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70C" w:rsidP="00555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UETDRDS025 Draft and layout street lighting system</w:t>
      </w:r>
      <w:r>
        <w:fldChar w:fldCharType="end"/>
      </w:r>
    </w:p>
    <w:p w:rsidR="0055570C" w:rsidP="0055570C">
      <w:pPr>
        <w:pStyle w:val="Version"/>
        <w:sectPr w:rsidSect="00C57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F62" w:rsidP="00C57F62">
      <w:pPr>
        <w:pStyle w:val="SuperHeading"/>
      </w:pPr>
      <w:r w:rsidRPr="00C57F62">
        <w:t>Assessment Requirements for UETDRDS025 Draft and layout street lighting system</w:t>
      </w:r>
    </w:p>
    <w:p w:rsidR="00000000" w:rsidRPr="00C57F62" w:rsidP="00C57F62">
      <w:pPr>
        <w:pStyle w:val="Heading1"/>
      </w:pPr>
      <w:bookmarkStart w:id="1" w:name="O_1236765"/>
      <w:bookmarkEnd w:id="1"/>
      <w:r w:rsidRPr="00C57F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62" w:rsidP="00C57F62">
            <w:pPr>
              <w:pStyle w:val="BodyText"/>
            </w:pPr>
            <w:r w:rsidRPr="00C57F6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57F62" w:rsidP="00C57F62">
      <w:pPr>
        <w:pStyle w:val="NoPaddingFontSize1"/>
      </w:pPr>
    </w:p>
    <w:p w:rsidR="00000000" w:rsidRPr="00C57F62" w:rsidP="00C57F62">
      <w:pPr>
        <w:pStyle w:val="AllowPageBreak"/>
      </w:pPr>
    </w:p>
    <w:p w:rsidR="00000000" w:rsidRPr="00C57F62" w:rsidP="00C57F62">
      <w:pPr>
        <w:pStyle w:val="Heading1"/>
      </w:pPr>
      <w:bookmarkStart w:id="2" w:name="O_1236766"/>
      <w:bookmarkEnd w:id="2"/>
      <w:r w:rsidRPr="00C57F6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62">
            <w:pPr>
              <w:pStyle w:val="BodyText"/>
              <w:rPr>
                <w:lang w:val="en-NZ"/>
              </w:rPr>
            </w:pPr>
            <w:r w:rsidRPr="00C57F62">
              <w:t>Evidence required to demonstrate competence in this unit must be r</w:t>
            </w:r>
            <w:r w:rsidRPr="00C57F62">
              <w:t>elevant to and satisfy all of the requirements of the elements and performance criteria on at least two (2) separate occasions and include:</w:t>
            </w:r>
          </w:p>
        </w:tc>
      </w:tr>
      <w:tr w:rsidTr="00C57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62" w:rsidP="00C57F62">
            <w:pPr>
              <w:pStyle w:val="ListBullet"/>
            </w:pPr>
            <w:r w:rsidRPr="00C57F62">
              <w:t>drafting and laying out two (2) street lighting systems, including:</w:t>
            </w:r>
          </w:p>
          <w:p w:rsidR="00000000" w:rsidRPr="00C57F62" w:rsidP="00C57F62">
            <w:pPr>
              <w:pStyle w:val="ListBullet2"/>
            </w:pPr>
            <w:r w:rsidRPr="00C57F62">
              <w:t>specifications</w:t>
            </w:r>
          </w:p>
          <w:p w:rsidR="00000000" w:rsidRPr="00C57F62" w:rsidP="00C57F62">
            <w:pPr>
              <w:pStyle w:val="ListBullet2"/>
            </w:pPr>
            <w:r w:rsidRPr="00C57F62">
              <w:t xml:space="preserve">requirements for site inspection </w:t>
            </w:r>
          </w:p>
          <w:p w:rsidR="00000000" w:rsidRPr="00C57F62" w:rsidP="00C57F62">
            <w:pPr>
              <w:pStyle w:val="ListBullet2"/>
            </w:pPr>
            <w:r w:rsidRPr="00C57F62">
              <w:t>sustainable energy principles and practices</w:t>
            </w:r>
          </w:p>
          <w:p w:rsidR="00000000" w:rsidRPr="00C57F62" w:rsidP="00C57F62">
            <w:pPr>
              <w:pStyle w:val="ListBullet2"/>
            </w:pPr>
            <w:r w:rsidRPr="00C57F62">
              <w:t xml:space="preserve">compliance against legislation, regulations, standards and codes of practice, project and workplace requirements </w:t>
            </w:r>
          </w:p>
          <w:p w:rsidR="00000000" w:rsidRPr="00C57F62" w:rsidP="00C57F62">
            <w:pPr>
              <w:pStyle w:val="ListBullet2"/>
            </w:pPr>
            <w:r w:rsidRPr="00C57F62">
              <w:t>identifying, minimising or eliminating health and safety risks b</w:t>
            </w:r>
            <w:r w:rsidRPr="00C57F62">
              <w:t>y using safety and control measures</w:t>
            </w:r>
          </w:p>
          <w:p w:rsidR="00000000" w:rsidRPr="00C57F62" w:rsidP="00C57F62">
            <w:pPr>
              <w:pStyle w:val="ListBullet2"/>
            </w:pPr>
            <w:r w:rsidRPr="00C57F62">
              <w:t>applying environmental sustainability principles</w:t>
            </w:r>
          </w:p>
          <w:p w:rsidR="00000000" w:rsidRPr="00C57F62" w:rsidP="00C57F62">
            <w:pPr>
              <w:pStyle w:val="ListBullet2"/>
            </w:pPr>
            <w:r w:rsidRPr="00C57F62">
              <w:t>obtaining, inspecting and using relevant personal protective equipment (PPE) for site inspection</w:t>
            </w:r>
          </w:p>
          <w:p w:rsidR="00000000" w:rsidRPr="00C57F62" w:rsidP="00C57F62">
            <w:pPr>
              <w:pStyle w:val="ListBullet2"/>
            </w:pPr>
            <w:r w:rsidRPr="00C57F62">
              <w:t>prioritising and sequencing work for completion in accordance with workpla</w:t>
            </w:r>
            <w:r w:rsidRPr="00C57F62">
              <w:t>ce requirements</w:t>
            </w:r>
          </w:p>
          <w:p w:rsidR="00000000" w:rsidRPr="00C57F62" w:rsidP="00C57F62">
            <w:pPr>
              <w:pStyle w:val="ListBullet"/>
            </w:pPr>
            <w:r w:rsidRPr="00C57F62">
              <w:t>performing at least one (1) site inspection</w:t>
            </w:r>
          </w:p>
          <w:p w:rsidR="00000000" w:rsidRPr="00C57F62" w:rsidP="00C57F62">
            <w:pPr>
              <w:pStyle w:val="ListBullet"/>
            </w:pPr>
            <w:r w:rsidRPr="00C57F62">
              <w:t>performing ongoing quality checks of work in accordance with workplace requirements</w:t>
            </w:r>
          </w:p>
          <w:p w:rsidR="00000000" w:rsidRPr="00C57F62" w:rsidP="00C57F62">
            <w:pPr>
              <w:pStyle w:val="ListBullet"/>
            </w:pPr>
            <w:r w:rsidRPr="00C57F62">
              <w:t>checking final design against project and workplace requirements</w:t>
            </w:r>
          </w:p>
          <w:p w:rsidR="00000000" w:rsidRPr="00C57F62" w:rsidP="00C57F62">
            <w:pPr>
              <w:pStyle w:val="ListBullet"/>
            </w:pPr>
            <w:r w:rsidRPr="00C57F62">
              <w:t xml:space="preserve">completing relevant work records, reports and </w:t>
            </w:r>
            <w:r w:rsidRPr="00C57F62">
              <w:t>documentation.</w:t>
            </w:r>
          </w:p>
        </w:tc>
      </w:tr>
    </w:tbl>
    <w:p w:rsidR="00000000" w:rsidRPr="00C57F62" w:rsidP="00C57F62">
      <w:pPr>
        <w:pStyle w:val="NoPaddingFontSize1"/>
      </w:pPr>
    </w:p>
    <w:p w:rsidR="00000000" w:rsidRPr="00C57F62" w:rsidP="00C57F62">
      <w:pPr>
        <w:pStyle w:val="AllowPageBreak"/>
      </w:pPr>
    </w:p>
    <w:p w:rsidR="00000000" w:rsidRPr="00C57F62" w:rsidP="00C57F62">
      <w:pPr>
        <w:pStyle w:val="Heading1"/>
      </w:pPr>
      <w:bookmarkStart w:id="3" w:name="O_1236767"/>
      <w:bookmarkEnd w:id="3"/>
      <w:r w:rsidRPr="00C57F6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62">
            <w:pPr>
              <w:pStyle w:val="BodyText"/>
              <w:rPr>
                <w:lang w:val="en-NZ"/>
              </w:rPr>
            </w:pPr>
            <w:r w:rsidRPr="00C57F6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57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62" w:rsidP="00C57F62">
            <w:pPr>
              <w:pStyle w:val="ListBullet"/>
            </w:pPr>
            <w:r w:rsidRPr="00C57F62">
              <w:t>street lighting system, draft and layout, including:</w:t>
            </w:r>
          </w:p>
          <w:p w:rsidR="00000000" w:rsidRPr="00C57F62" w:rsidP="00C57F62">
            <w:pPr>
              <w:pStyle w:val="ListBullet2"/>
            </w:pPr>
            <w:r w:rsidRPr="00C57F62">
              <w:t>project requirements</w:t>
            </w:r>
          </w:p>
          <w:p w:rsidR="00000000" w:rsidRPr="00C57F62" w:rsidP="00C57F62">
            <w:pPr>
              <w:pStyle w:val="ListBullet2"/>
            </w:pPr>
            <w:r w:rsidRPr="00C57F62">
              <w:t>design specifications</w:t>
            </w:r>
          </w:p>
          <w:p w:rsidR="00000000" w:rsidRPr="00C57F62" w:rsidP="00C57F62">
            <w:pPr>
              <w:pStyle w:val="ListBullet2"/>
            </w:pPr>
            <w:r w:rsidRPr="00C57F62">
              <w:t>hazard, risk assessment and risk control requirements, including potential hazards</w:t>
            </w:r>
          </w:p>
          <w:p w:rsidR="00000000" w:rsidRPr="00C57F62" w:rsidP="00C57F62">
            <w:pPr>
              <w:pStyle w:val="ListBullet2"/>
            </w:pPr>
            <w:r w:rsidRPr="00C57F62">
              <w:t>types and application of PPE</w:t>
            </w:r>
          </w:p>
          <w:p w:rsidR="00000000" w:rsidRPr="00C57F62" w:rsidP="00C57F62">
            <w:pPr>
              <w:pStyle w:val="ListBullet2"/>
            </w:pPr>
            <w:r w:rsidRPr="00C57F62">
              <w:t>site inspections</w:t>
            </w:r>
          </w:p>
          <w:p w:rsidR="00000000" w:rsidRPr="00C57F62" w:rsidP="00C57F62">
            <w:pPr>
              <w:pStyle w:val="ListBullet2"/>
            </w:pPr>
            <w:r w:rsidRPr="00C57F62">
              <w:t xml:space="preserve">prioritisation and sequencing of work for completion </w:t>
            </w:r>
          </w:p>
          <w:p w:rsidR="00000000" w:rsidRPr="00C57F62" w:rsidP="00C57F62">
            <w:pPr>
              <w:pStyle w:val="ListBullet2"/>
            </w:pPr>
            <w:r w:rsidRPr="00C57F62">
              <w:t>application of environmental sustainability principles and practices</w:t>
            </w:r>
          </w:p>
          <w:p w:rsidR="00000000" w:rsidRPr="00C57F62" w:rsidP="00C57F62">
            <w:pPr>
              <w:pStyle w:val="ListBullet2"/>
            </w:pPr>
            <w:r w:rsidRPr="00C57F62">
              <w:t>application of sustainable energy principles and practices</w:t>
            </w:r>
          </w:p>
          <w:p w:rsidR="00000000" w:rsidRPr="00C57F62" w:rsidP="00C57F62">
            <w:pPr>
              <w:pStyle w:val="ListBullet2"/>
            </w:pPr>
            <w:r w:rsidRPr="00C57F62">
              <w:t>compliance with legislation, regulations, standards, codes of practice, an</w:t>
            </w:r>
            <w:r w:rsidRPr="00C57F62">
              <w:t>d project and workplace requirements</w:t>
            </w:r>
          </w:p>
          <w:p w:rsidR="00000000" w:rsidRPr="00C57F62" w:rsidP="00C57F62">
            <w:pPr>
              <w:pStyle w:val="ListBullet2"/>
            </w:pPr>
            <w:r w:rsidRPr="00C57F62">
              <w:t>work records, reports and documentation</w:t>
            </w:r>
          </w:p>
          <w:p w:rsidR="00000000" w:rsidRPr="00C57F62" w:rsidP="00C57F62">
            <w:pPr>
              <w:pStyle w:val="ListBullet2"/>
            </w:pPr>
            <w:r w:rsidRPr="00C57F62">
              <w:t xml:space="preserve">manuals, diagrams and drawings </w:t>
            </w:r>
          </w:p>
          <w:p w:rsidR="00000000" w:rsidRPr="00C57F62" w:rsidP="00C57F62">
            <w:pPr>
              <w:pStyle w:val="ListBullet"/>
            </w:pPr>
            <w:r w:rsidRPr="00C57F62">
              <w:t>public lighting principles, including:</w:t>
            </w:r>
          </w:p>
          <w:p w:rsidR="00000000" w:rsidRPr="00C57F62" w:rsidP="00C57F62">
            <w:pPr>
              <w:pStyle w:val="ListBullet2"/>
            </w:pPr>
            <w:r w:rsidRPr="00C57F62">
              <w:t xml:space="preserve">light design layout </w:t>
            </w:r>
          </w:p>
          <w:p w:rsidR="00000000" w:rsidRPr="00C57F62" w:rsidP="00C57F62">
            <w:pPr>
              <w:pStyle w:val="ListBullet2"/>
            </w:pPr>
            <w:r w:rsidRPr="00C57F62">
              <w:t>electromagnetic spectrum</w:t>
            </w:r>
          </w:p>
          <w:p w:rsidR="00000000" w:rsidRPr="00C57F62" w:rsidP="00C57F62">
            <w:pPr>
              <w:pStyle w:val="ListBullet2"/>
            </w:pPr>
            <w:r w:rsidRPr="00C57F62">
              <w:t>principles of colour</w:t>
            </w:r>
          </w:p>
          <w:p w:rsidR="00000000" w:rsidRPr="00C57F62" w:rsidP="00C57F62">
            <w:pPr>
              <w:pStyle w:val="ListBullet2"/>
            </w:pPr>
            <w:r w:rsidRPr="00C57F62">
              <w:t>behaviour of light</w:t>
            </w:r>
          </w:p>
          <w:p w:rsidR="00000000" w:rsidRPr="00C57F62" w:rsidP="00C57F62">
            <w:pPr>
              <w:pStyle w:val="ListBullet2"/>
            </w:pPr>
            <w:r w:rsidRPr="00C57F62">
              <w:t>factors that affect illumination</w:t>
            </w:r>
          </w:p>
          <w:p w:rsidR="00000000" w:rsidRPr="00C57F62" w:rsidP="00C57F62">
            <w:pPr>
              <w:pStyle w:val="ListBullet2"/>
            </w:pPr>
            <w:r w:rsidRPr="00C57F62">
              <w:t>tools, equipment, and techniques used for installation, maintenance, and testing</w:t>
            </w:r>
          </w:p>
          <w:p w:rsidR="00000000" w:rsidRPr="00C57F62" w:rsidP="00C57F62">
            <w:pPr>
              <w:pStyle w:val="ListBullet2"/>
            </w:pPr>
            <w:r w:rsidRPr="00C57F62">
              <w:t>types and function of lanterns/luminaires/lamps, control equipment, poles and associated hardware used for street lighting</w:t>
            </w:r>
          </w:p>
          <w:p w:rsidR="00000000" w:rsidRPr="00C57F62" w:rsidP="00C57F62">
            <w:pPr>
              <w:pStyle w:val="ListBullet"/>
            </w:pPr>
            <w:r w:rsidRPr="00C57F62">
              <w:t>types of street li</w:t>
            </w:r>
            <w:r w:rsidRPr="00C57F62">
              <w:t>ghting components and circuits</w:t>
            </w:r>
          </w:p>
          <w:p w:rsidR="00000000" w:rsidRPr="00C57F62" w:rsidP="00C57F62">
            <w:pPr>
              <w:pStyle w:val="ListBullet"/>
            </w:pPr>
            <w:r w:rsidRPr="00C57F62">
              <w:t>factors affecting external lighting design</w:t>
            </w:r>
          </w:p>
          <w:p w:rsidR="00000000" w:rsidRPr="00C57F62" w:rsidP="00C57F62">
            <w:pPr>
              <w:pStyle w:val="ListBullet"/>
            </w:pPr>
            <w:r w:rsidRPr="00C57F62">
              <w:t>calculation of light output and illuminance</w:t>
            </w:r>
          </w:p>
          <w:p w:rsidR="00000000" w:rsidRPr="00C57F62" w:rsidP="00C57F62">
            <w:pPr>
              <w:pStyle w:val="ListBullet"/>
            </w:pPr>
            <w:r w:rsidRPr="00C57F62">
              <w:t>rated life of luminaries</w:t>
            </w:r>
          </w:p>
          <w:p w:rsidR="00000000" w:rsidRPr="00C57F62" w:rsidP="00C57F62">
            <w:pPr>
              <w:pStyle w:val="ListBullet"/>
            </w:pPr>
            <w:r w:rsidRPr="00C57F62">
              <w:t>special lighting situations, including security lighting, hazardous street locations and emergency lighting</w:t>
            </w:r>
          </w:p>
          <w:p w:rsidR="00000000" w:rsidRPr="00C57F62" w:rsidP="00C57F62">
            <w:pPr>
              <w:pStyle w:val="ListBullet"/>
            </w:pPr>
            <w:r w:rsidRPr="00C57F62">
              <w:t>princ</w:t>
            </w:r>
            <w:r w:rsidRPr="00C57F62">
              <w:t>iples of surveying</w:t>
            </w:r>
          </w:p>
          <w:p w:rsidR="00000000" w:rsidRPr="00C57F62" w:rsidP="00C57F62">
            <w:pPr>
              <w:pStyle w:val="ListBullet"/>
            </w:pPr>
            <w:r w:rsidRPr="00C57F62">
              <w:t>principles of computer-aided drafting.</w:t>
            </w:r>
          </w:p>
        </w:tc>
      </w:tr>
    </w:tbl>
    <w:p w:rsidR="00000000" w:rsidRPr="00C57F62" w:rsidP="00C57F62">
      <w:pPr>
        <w:pStyle w:val="NoPaddingFontSize1"/>
      </w:pPr>
    </w:p>
    <w:p w:rsidR="00000000" w:rsidRPr="00C57F62" w:rsidP="00C57F62">
      <w:pPr>
        <w:pStyle w:val="AllowPageBreak"/>
      </w:pPr>
    </w:p>
    <w:p w:rsidR="00000000" w:rsidRPr="00C57F62" w:rsidP="00C57F62">
      <w:pPr>
        <w:pStyle w:val="Heading1"/>
      </w:pPr>
      <w:bookmarkStart w:id="4" w:name="O_1236768"/>
      <w:bookmarkEnd w:id="4"/>
      <w:r w:rsidRPr="00C57F6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62" w:rsidP="00C57F62">
            <w:pPr>
              <w:pStyle w:val="BodyText"/>
            </w:pPr>
            <w:r w:rsidRPr="00C57F62">
              <w:t>Assessors must hold credentials specified within the Standards for Registered Training Organisations current at the time of assessment.</w:t>
            </w:r>
          </w:p>
          <w:p w:rsidR="00000000" w:rsidRPr="00C57F62" w:rsidP="00C57F62">
            <w:pPr>
              <w:pStyle w:val="BodyText"/>
            </w:pPr>
            <w:r w:rsidRPr="00C57F6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57F62" w:rsidP="00C57F62">
            <w:pPr>
              <w:pStyle w:val="BodyText"/>
            </w:pPr>
            <w:r w:rsidRPr="00C57F62">
              <w:t>Assessment must occur in workplace operational</w:t>
            </w:r>
            <w:r w:rsidRPr="00C57F62">
              <w:t xml:space="preserve"> situations where it is appropriate to do so.</w:t>
            </w:r>
          </w:p>
          <w:p w:rsidR="00000000" w:rsidRPr="00C57F62" w:rsidP="00C57F62">
            <w:pPr>
              <w:pStyle w:val="BodyText"/>
            </w:pPr>
            <w:r w:rsidRPr="00C57F62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57F62" w:rsidP="00C57F62">
            <w:pPr>
              <w:pStyle w:val="BodyText"/>
            </w:pPr>
            <w:r w:rsidRPr="00C57F62">
              <w:t>Assessment processes and techniques mus</w:t>
            </w:r>
            <w:r w:rsidRPr="00C57F62">
              <w:t>t be appropriate to the language, literacy and numeracy requirements of the work being performed and the needs of the candidate.</w:t>
            </w:r>
          </w:p>
          <w:p w:rsidR="00000000" w:rsidRPr="00C57F62" w:rsidP="00C57F62">
            <w:pPr>
              <w:pStyle w:val="BodyText"/>
            </w:pPr>
            <w:r w:rsidRPr="00C57F62">
              <w:t>Resources for assessment must include access to:</w:t>
            </w:r>
          </w:p>
          <w:p w:rsidR="00000000" w:rsidRPr="00C57F62" w:rsidP="00C57F62">
            <w:pPr>
              <w:pStyle w:val="ListBullet"/>
            </w:pPr>
            <w:r w:rsidRPr="00C57F62">
              <w:t>relevant and appropriate materials, tools, facilities, equipment and PPE curr</w:t>
            </w:r>
            <w:r w:rsidRPr="00C57F62">
              <w:t>ently used in industry to undertake drafting and layout of a street lighting system.</w:t>
            </w:r>
          </w:p>
          <w:p w:rsidR="00000000" w:rsidRPr="00C57F62" w:rsidP="00C57F62">
            <w:pPr>
              <w:pStyle w:val="ListBullet"/>
            </w:pPr>
            <w:r w:rsidRPr="00C57F62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55570C" w:rsidP="00C57F62">
      <w:pPr>
        <w:pStyle w:val="NoPaddingFontSize1"/>
      </w:pPr>
    </w:p>
    <w:p w:rsidR="0055570C" w:rsidP="00C57F62">
      <w:pPr>
        <w:pStyle w:val="NoPaddingFontSize1"/>
      </w:pPr>
    </w:p>
    <w:p w:rsidR="00000000" w:rsidRPr="00C57F62" w:rsidP="00C57F62">
      <w:pPr>
        <w:pStyle w:val="Heading1"/>
      </w:pPr>
      <w:bookmarkStart w:id="5" w:name="O_1236771"/>
      <w:bookmarkEnd w:id="5"/>
      <w:r w:rsidRPr="00C57F62">
        <w:t>Links</w:t>
      </w:r>
    </w:p>
    <w:p w:rsidR="00000000" w:rsidRPr="00C57F62" w:rsidP="0055570C">
      <w:pPr>
        <w:pStyle w:val="BodyText"/>
      </w:pPr>
      <w:r w:rsidRPr="00C57F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9107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57F62" w:rsidP="00C57F62"/>
    <w:sectPr w:rsidSect="00C57F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62" w:rsidRPr="0055570C" w:rsidP="00555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0C" w:rsidP="00C57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70C" w:rsidP="00C57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570C" w:rsidP="00C57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F62" w:rsidRPr="0055570C" w:rsidP="00555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0C" w:rsidRPr="002D2AF8" w:rsidP="00C57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UETDRDS025 Draft and layout street lighting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55570C" w:rsidP="00C57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52B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28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42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F62"/>
  </w:style>
  <w:style w:type="character" w:customStyle="1" w:styleId="Heading1Char">
    <w:name w:val="Heading 1 Char"/>
    <w:basedOn w:val="DefaultParagraphFont"/>
    <w:link w:val="Heading1"/>
    <w:rsid w:val="00C57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F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F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7F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7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7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F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F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7F62"/>
    <w:rPr>
      <w:b/>
      <w:spacing w:val="0"/>
    </w:rPr>
  </w:style>
  <w:style w:type="paragraph" w:customStyle="1" w:styleId="SuperTitle">
    <w:name w:val="SuperTitle"/>
    <w:basedOn w:val="Title"/>
    <w:rsid w:val="00C57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7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F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F62"/>
    <w:rPr>
      <w:i/>
    </w:rPr>
  </w:style>
  <w:style w:type="paragraph" w:styleId="Caption">
    <w:name w:val="caption"/>
    <w:basedOn w:val="BodyText"/>
    <w:next w:val="Normal"/>
    <w:qFormat/>
    <w:rsid w:val="00C57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F62"/>
  </w:style>
  <w:style w:type="paragraph" w:styleId="TableofFigures">
    <w:name w:val="table of figures"/>
    <w:basedOn w:val="Normal"/>
    <w:next w:val="Normal"/>
    <w:semiHidden/>
    <w:rsid w:val="00C57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F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7F62"/>
    <w:rPr>
      <w:rFonts w:ascii="Wingdings" w:hAnsi="Wingdings"/>
    </w:rPr>
  </w:style>
  <w:style w:type="paragraph" w:customStyle="1" w:styleId="TableHeading">
    <w:name w:val="Table Heading"/>
    <w:basedOn w:val="HeadingBase"/>
    <w:rsid w:val="00C57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F62"/>
    <w:rPr>
      <w:color w:val="0033CC"/>
      <w:u w:val="none"/>
    </w:rPr>
  </w:style>
  <w:style w:type="paragraph" w:customStyle="1" w:styleId="BodyTextRight">
    <w:name w:val="Body Text Right"/>
    <w:basedOn w:val="BodyText"/>
    <w:rsid w:val="00C57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F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F62"/>
    <w:rPr>
      <w:sz w:val="32"/>
    </w:rPr>
  </w:style>
  <w:style w:type="paragraph" w:customStyle="1" w:styleId="HeadingProcedure">
    <w:name w:val="Heading Procedure"/>
    <w:basedOn w:val="HeadingBase"/>
    <w:next w:val="Normal"/>
    <w:rsid w:val="00C57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F62"/>
    <w:pPr>
      <w:spacing w:before="60" w:after="60"/>
    </w:pPr>
  </w:style>
  <w:style w:type="paragraph" w:styleId="ListContinue">
    <w:name w:val="List Continue"/>
    <w:basedOn w:val="List"/>
    <w:rsid w:val="00C57F62"/>
    <w:pPr>
      <w:ind w:firstLine="0"/>
    </w:pPr>
  </w:style>
  <w:style w:type="paragraph" w:customStyle="1" w:styleId="ListNote">
    <w:name w:val="List Note"/>
    <w:basedOn w:val="List"/>
    <w:rsid w:val="00C57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F62"/>
    <w:rPr>
      <w:rFonts w:ascii="Courier New" w:hAnsi="Courier New"/>
    </w:rPr>
  </w:style>
  <w:style w:type="paragraph" w:customStyle="1" w:styleId="NoteBullet">
    <w:name w:val="Note Bullet"/>
    <w:basedOn w:val="Note"/>
    <w:rsid w:val="00C57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F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F62"/>
    <w:rPr>
      <w:b/>
      <w:smallCaps/>
    </w:rPr>
  </w:style>
  <w:style w:type="paragraph" w:customStyle="1" w:styleId="TableListNumber">
    <w:name w:val="Table List Number"/>
    <w:basedOn w:val="ListNumber"/>
    <w:rsid w:val="00C57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F62"/>
    <w:pPr>
      <w:numPr>
        <w:numId w:val="9"/>
      </w:numPr>
    </w:pPr>
  </w:style>
  <w:style w:type="paragraph" w:customStyle="1" w:styleId="ListAlpha2">
    <w:name w:val="List Alpha 2"/>
    <w:basedOn w:val="List2"/>
    <w:rsid w:val="00C57F62"/>
    <w:pPr>
      <w:numPr>
        <w:numId w:val="8"/>
      </w:numPr>
    </w:pPr>
  </w:style>
  <w:style w:type="paragraph" w:styleId="List2">
    <w:name w:val="List 2"/>
    <w:basedOn w:val="BodyText"/>
    <w:rsid w:val="00C57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F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F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7F62"/>
    <w:pPr>
      <w:numPr>
        <w:numId w:val="4"/>
      </w:numPr>
    </w:pPr>
  </w:style>
  <w:style w:type="paragraph" w:styleId="ListContinue2">
    <w:name w:val="List Continue 2"/>
    <w:basedOn w:val="List2"/>
    <w:rsid w:val="00C57F62"/>
    <w:pPr>
      <w:ind w:firstLine="0"/>
    </w:pPr>
  </w:style>
  <w:style w:type="paragraph" w:styleId="ListContinue3">
    <w:name w:val="List Continue 3"/>
    <w:basedOn w:val="List3"/>
    <w:rsid w:val="00C57F62"/>
    <w:pPr>
      <w:ind w:left="1021" w:firstLine="0"/>
    </w:pPr>
  </w:style>
  <w:style w:type="paragraph" w:styleId="ListContinue4">
    <w:name w:val="List Continue 4"/>
    <w:basedOn w:val="List4"/>
    <w:rsid w:val="00C57F62"/>
    <w:pPr>
      <w:ind w:firstLine="0"/>
    </w:pPr>
  </w:style>
  <w:style w:type="paragraph" w:styleId="ListContinue5">
    <w:name w:val="List Continue 5"/>
    <w:basedOn w:val="List5"/>
    <w:rsid w:val="00C57F62"/>
    <w:pPr>
      <w:ind w:firstLine="0"/>
    </w:pPr>
  </w:style>
  <w:style w:type="paragraph" w:styleId="ListNumber3">
    <w:name w:val="List Number 3"/>
    <w:basedOn w:val="List3"/>
    <w:rsid w:val="00C57F62"/>
    <w:pPr>
      <w:numPr>
        <w:numId w:val="5"/>
      </w:numPr>
    </w:pPr>
  </w:style>
  <w:style w:type="paragraph" w:styleId="ListNumber4">
    <w:name w:val="List Number 4"/>
    <w:basedOn w:val="List4"/>
    <w:rsid w:val="00C57F62"/>
    <w:pPr>
      <w:numPr>
        <w:numId w:val="6"/>
      </w:numPr>
    </w:pPr>
  </w:style>
  <w:style w:type="paragraph" w:styleId="ListNumber5">
    <w:name w:val="List Number 5"/>
    <w:basedOn w:val="List5"/>
    <w:rsid w:val="00C57F62"/>
    <w:pPr>
      <w:numPr>
        <w:numId w:val="7"/>
      </w:numPr>
    </w:pPr>
  </w:style>
  <w:style w:type="paragraph" w:styleId="BlockText">
    <w:name w:val="Block Text"/>
    <w:basedOn w:val="Normal"/>
    <w:rsid w:val="00C57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F62"/>
    <w:rPr>
      <w:sz w:val="16"/>
      <w:vertAlign w:val="superscript"/>
    </w:rPr>
  </w:style>
  <w:style w:type="character" w:customStyle="1" w:styleId="Symbols">
    <w:name w:val="Symbols"/>
    <w:basedOn w:val="DefaultParagraphFont"/>
    <w:rsid w:val="00C57F62"/>
    <w:rPr>
      <w:rFonts w:ascii="Symbol" w:hAnsi="Symbol"/>
    </w:rPr>
  </w:style>
  <w:style w:type="character" w:customStyle="1" w:styleId="MenuOptions">
    <w:name w:val="Menu Options"/>
    <w:basedOn w:val="DefaultParagraphFont"/>
    <w:rsid w:val="00C57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F62"/>
    <w:rPr>
      <w:b/>
    </w:rPr>
  </w:style>
  <w:style w:type="character" w:customStyle="1" w:styleId="Underlined">
    <w:name w:val="Underlined"/>
    <w:basedOn w:val="DefaultParagraphFont"/>
    <w:rsid w:val="00C57F62"/>
    <w:rPr>
      <w:u w:val="single"/>
    </w:rPr>
  </w:style>
  <w:style w:type="paragraph" w:customStyle="1" w:styleId="TableBodyTextRight">
    <w:name w:val="Table Body Text Right"/>
    <w:basedOn w:val="TableBodyText"/>
    <w:rsid w:val="00C57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F62"/>
    <w:rPr>
      <w:sz w:val="18"/>
    </w:rPr>
  </w:style>
  <w:style w:type="paragraph" w:customStyle="1" w:styleId="BodySmallRight">
    <w:name w:val="Body Small Right"/>
    <w:basedOn w:val="BodyTextRight"/>
    <w:rsid w:val="00C57F62"/>
    <w:rPr>
      <w:sz w:val="18"/>
      <w:szCs w:val="18"/>
    </w:rPr>
  </w:style>
  <w:style w:type="paragraph" w:customStyle="1" w:styleId="MarginEdition">
    <w:name w:val="Margin Edition"/>
    <w:basedOn w:val="MarginNote"/>
    <w:rsid w:val="00C57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F62"/>
    <w:rPr>
      <w:sz w:val="2"/>
      <w:szCs w:val="2"/>
    </w:rPr>
  </w:style>
  <w:style w:type="character" w:customStyle="1" w:styleId="Small">
    <w:name w:val="Small"/>
    <w:basedOn w:val="DefaultParagraphFont"/>
    <w:rsid w:val="00C57F62"/>
    <w:rPr>
      <w:sz w:val="16"/>
    </w:rPr>
  </w:style>
  <w:style w:type="paragraph" w:customStyle="1" w:styleId="WideTable">
    <w:name w:val="Wide Table"/>
    <w:basedOn w:val="Normal"/>
    <w:rsid w:val="00C57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F62"/>
  </w:style>
  <w:style w:type="paragraph" w:styleId="Quote">
    <w:name w:val="Quote"/>
    <w:basedOn w:val="Heading1"/>
    <w:link w:val="QuoteChar"/>
    <w:qFormat/>
    <w:rsid w:val="00C57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F62"/>
    <w:pPr>
      <w:pageBreakBefore/>
    </w:pPr>
  </w:style>
  <w:style w:type="paragraph" w:customStyle="1" w:styleId="Border">
    <w:name w:val="Border"/>
    <w:basedOn w:val="Normal"/>
    <w:qFormat/>
    <w:rsid w:val="00C57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F62"/>
    <w:rPr>
      <w:u w:val="single"/>
    </w:rPr>
  </w:style>
  <w:style w:type="character" w:customStyle="1" w:styleId="BoldandItalics">
    <w:name w:val="Bold and Italics"/>
    <w:qFormat/>
    <w:rsid w:val="00C57F62"/>
    <w:rPr>
      <w:b/>
      <w:i/>
      <w:u w:val="none"/>
    </w:rPr>
  </w:style>
  <w:style w:type="paragraph" w:styleId="BalloonText">
    <w:name w:val="Balloon Text"/>
    <w:basedOn w:val="Normal"/>
    <w:link w:val="BalloonTextChar"/>
    <w:rsid w:val="00C57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F62"/>
    <w:pPr>
      <w:spacing w:before="0" w:after="0"/>
    </w:pPr>
  </w:style>
  <w:style w:type="paragraph" w:customStyle="1" w:styleId="BodyTextBold">
    <w:name w:val="Body Text Bold"/>
    <w:basedOn w:val="BodyText"/>
    <w:qFormat/>
    <w:rsid w:val="00C57F62"/>
    <w:rPr>
      <w:b/>
    </w:rPr>
  </w:style>
  <w:style w:type="character" w:styleId="Hyperlink">
    <w:name w:val="Hyperlink"/>
    <w:basedOn w:val="DefaultParagraphFont"/>
    <w:uiPriority w:val="99"/>
    <w:unhideWhenUsed/>
    <w:rsid w:val="00555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3866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UETDRDS025 Draft and layout street lighting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2023-01-11T23:49:00Z</dcterms:created>
  <dcterms:modified xsi:type="dcterms:W3CDTF">2023-01-11T23:49:00Z</dcterms:modified>
</cp:coreProperties>
</file>