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31E" w:rsidP="00F53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UETDRDS022 Design underground distribution systems</w:t>
      </w:r>
      <w:r>
        <w:fldChar w:fldCharType="end"/>
      </w:r>
    </w:p>
    <w:p w:rsidR="00F5331E" w:rsidP="00F5331E">
      <w:pPr>
        <w:pStyle w:val="Version"/>
        <w:sectPr w:rsidSect="008D3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F0F" w:rsidP="008D3F0F">
      <w:pPr>
        <w:pStyle w:val="SuperHeading"/>
      </w:pPr>
      <w:r w:rsidRPr="008D3F0F">
        <w:t>UETDRDS022 Design underground distribution systems</w:t>
      </w:r>
    </w:p>
    <w:p w:rsidR="00000000" w:rsidRPr="008D3F0F" w:rsidP="008D3F0F">
      <w:pPr>
        <w:pStyle w:val="Heading1"/>
      </w:pPr>
      <w:bookmarkStart w:id="1" w:name="O_1236698"/>
      <w:bookmarkEnd w:id="1"/>
      <w:r w:rsidRPr="008D3F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2" w:name="O_1236699"/>
      <w:bookmarkEnd w:id="2"/>
      <w:r w:rsidRPr="008D3F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This unit includes the skills and knowledge r</w:t>
            </w:r>
            <w:r w:rsidRPr="008D3F0F">
              <w:t>equired to design underground distribution systems in the electricity supply industry (ESI).</w:t>
            </w:r>
          </w:p>
          <w:p w:rsidR="00000000" w:rsidRPr="008D3F0F" w:rsidP="008D3F0F">
            <w:pPr>
              <w:pStyle w:val="BodyText"/>
            </w:pPr>
            <w:r w:rsidRPr="008D3F0F">
              <w:t>It includes distribution layout principles and infrastructure, including underground asset types, materials, and equipment and tools.</w:t>
            </w:r>
          </w:p>
          <w:p w:rsidR="00000000" w:rsidRPr="008D3F0F" w:rsidP="008D3F0F">
            <w:pPr>
              <w:pStyle w:val="BodyText"/>
            </w:pPr>
            <w:r w:rsidRPr="008D3F0F">
              <w:t>It also includes material lis</w:t>
            </w:r>
            <w:r w:rsidRPr="008D3F0F">
              <w:t>ts, cable specifications, buried services, and other infrastructure.</w:t>
            </w:r>
          </w:p>
          <w:p w:rsidR="00000000" w:rsidRPr="008D3F0F" w:rsidP="008D3F0F">
            <w:pPr>
              <w:pStyle w:val="BodyText"/>
            </w:pPr>
            <w:r w:rsidRPr="008D3F0F">
              <w:t>The application of the skills and knowledge described in this unit may require a licence/registration to practice in the workplace.</w:t>
            </w:r>
          </w:p>
          <w:p w:rsidR="00000000" w:rsidRPr="008D3F0F" w:rsidP="008D3F0F">
            <w:pPr>
              <w:pStyle w:val="BodyText"/>
            </w:pPr>
            <w:r w:rsidRPr="008D3F0F">
              <w:t>Other conditions may also apply under state and territo</w:t>
            </w:r>
            <w:r w:rsidRPr="008D3F0F">
              <w:t>ry legislative and regulatory licensing requirements which must be confirmed prior to commencing this unit.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3" w:name="O_1236700"/>
      <w:bookmarkEnd w:id="3"/>
      <w:r w:rsidRPr="008D3F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UEECD0007 Apply work health and safety regulations, codes and practices in the workplace</w:t>
            </w:r>
          </w:p>
          <w:p w:rsidR="00000000" w:rsidRPr="008D3F0F" w:rsidP="008D3F0F">
            <w:pPr>
              <w:pStyle w:val="BodyText"/>
            </w:pPr>
            <w:r w:rsidRPr="008D3F0F">
              <w:t>UEECD0044 Solve pro</w:t>
            </w:r>
            <w:r w:rsidRPr="008D3F0F">
              <w:t>blems in multiple path circuits</w:t>
            </w:r>
          </w:p>
          <w:p w:rsidR="00000000" w:rsidRPr="008D3F0F" w:rsidP="008D3F0F">
            <w:pPr>
              <w:pStyle w:val="BodyText"/>
            </w:pPr>
            <w:r w:rsidRPr="008D3F0F">
              <w:t>UEECD0046 Solve problems in single path circuits</w:t>
            </w:r>
          </w:p>
          <w:p w:rsidR="00000000" w:rsidRPr="008D3F0F" w:rsidP="008D3F0F">
            <w:pPr>
              <w:pStyle w:val="BodyText"/>
            </w:pPr>
            <w:r w:rsidRPr="008D3F0F">
              <w:t>UEECD0051 Use drawings, diagrams, schedules, standards, codes and specifications</w:t>
            </w:r>
          </w:p>
          <w:p w:rsidR="00000000" w:rsidRPr="008D3F0F" w:rsidP="008D3F0F">
            <w:pPr>
              <w:pStyle w:val="BodyText"/>
            </w:pPr>
            <w:r w:rsidRPr="008D3F0F">
              <w:t>UEEEL0020 Solve problems in low voltage a.c. circuits</w:t>
            </w:r>
          </w:p>
          <w:p w:rsidR="00000000" w:rsidRPr="008D3F0F" w:rsidP="008D3F0F">
            <w:pPr>
              <w:pStyle w:val="BodyText"/>
            </w:pPr>
            <w:r w:rsidRPr="008D3F0F">
              <w:t>UEEEL0021 Solve problems in magnetic and</w:t>
            </w:r>
            <w:r w:rsidRPr="008D3F0F">
              <w:t xml:space="preserve"> electromagnetic devices</w:t>
            </w:r>
          </w:p>
          <w:p w:rsidR="00000000" w:rsidRPr="008D3F0F" w:rsidP="008D3F0F">
            <w:pPr>
              <w:pStyle w:val="BodyText"/>
            </w:pPr>
            <w:r w:rsidRPr="008D3F0F">
              <w:t>UETDREL005 Work safely in the vicinity of live electrical apparatus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4" w:name="O_1236701"/>
      <w:bookmarkEnd w:id="4"/>
      <w:r w:rsidRPr="008D3F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Design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5" w:name="O_1236702"/>
      <w:bookmarkEnd w:id="5"/>
      <w:r w:rsidRPr="008D3F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Not applicable.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6" w:name="O_1236703"/>
      <w:bookmarkEnd w:id="6"/>
      <w:r w:rsidRPr="008D3F0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PERFORMANCE CRITERIA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Performance criteria describe the performance needed to demonstrate achievement of the element.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rPr>
                <w:rStyle w:val="SpecialBold"/>
              </w:rPr>
              <w:t>Prepare to design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Project requirements are determined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 xml:space="preserve">Design specifications are determined in accordance with workplace requirements 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Tools, equipment and personal protective equipment (PPE) required for site inspections are determined, obtained and confirmed in working order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Requirements for site inspections are determined in accordance with workplace requirements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 xml:space="preserve">Work is </w:t>
            </w:r>
            <w:r w:rsidRPr="008D3F0F">
              <w:t>prioritised and sequenced for completion in accordance with workplace requirements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rPr>
                <w:rStyle w:val="SpecialBold"/>
              </w:rPr>
              <w:t>Design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Site inspection is performed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Underground distribution system is designed in accordance with workplace requirements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 xml:space="preserve">Systems modelling is used to evaluate and determine best outcomes in accordance with workplace requirements 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Sustainable energy principles are used to evaluate and determine best outcomes in accordance with workplace requirements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Design i</w:t>
            </w:r>
            <w:r w:rsidRPr="008D3F0F">
              <w:t xml:space="preserve">s checked for compliance against legislation, regulations, standards and codes of practice 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Health and safety risks are identified and minimised or eliminated by using safety and control measures in the design process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Quality checks of work are undertaken in accordance with workplace requirements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t>Completed work is checked against customer and workplace requirements</w:t>
            </w:r>
          </w:p>
        </w:tc>
      </w:tr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0F">
            <w:pPr>
              <w:pStyle w:val="BodyText"/>
              <w:rPr>
                <w:lang w:val="en-NZ"/>
              </w:rPr>
            </w:pPr>
            <w:r w:rsidRPr="008D3F0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Work records, reports and documentation are completed, appro</w:t>
            </w:r>
            <w:r w:rsidRPr="008D3F0F">
              <w:t>ved and appropriate personnel notified in accordance with workplace requirements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7" w:name="O_1236704"/>
      <w:bookmarkEnd w:id="7"/>
      <w:r w:rsidRPr="008D3F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Foundation skills essential to performance are explicit in the performance criteria of this unit of competency.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8" w:name="O_1236705"/>
      <w:bookmarkEnd w:id="8"/>
      <w:r w:rsidRPr="008D3F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Range is restricted to essential operating conditions and any other variables essential to the work environment.</w:t>
            </w:r>
          </w:p>
          <w:p w:rsidR="00000000" w:rsidRPr="008D3F0F" w:rsidP="008D3F0F">
            <w:pPr>
              <w:pStyle w:val="BodyText"/>
            </w:pPr>
            <w:r w:rsidRPr="008D3F0F">
              <w:t>Non-essential conditions may be found in the UET Transmission, Distribution and Rail Sector Training Package Companion Volu</w:t>
            </w:r>
            <w:r w:rsidRPr="008D3F0F">
              <w:t>me Implementation Guide.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9" w:name="O_1236706"/>
      <w:bookmarkEnd w:id="9"/>
      <w:r w:rsidRPr="008D3F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F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0F" w:rsidP="008D3F0F">
            <w:pPr>
              <w:pStyle w:val="BodyText"/>
            </w:pPr>
            <w:r w:rsidRPr="008D3F0F">
              <w:t>This unit replaces and is not equivalent to UETDRDS005 Design underground distribution power systems.</w:t>
            </w:r>
          </w:p>
        </w:tc>
      </w:tr>
    </w:tbl>
    <w:p w:rsidR="00000000" w:rsidRPr="008D3F0F" w:rsidP="008D3F0F">
      <w:pPr>
        <w:pStyle w:val="NoPaddingFontSize1"/>
      </w:pPr>
    </w:p>
    <w:p w:rsidR="00000000" w:rsidRPr="008D3F0F" w:rsidP="008D3F0F">
      <w:pPr>
        <w:pStyle w:val="AllowPageBreak"/>
      </w:pPr>
    </w:p>
    <w:p w:rsidR="00000000" w:rsidRPr="008D3F0F" w:rsidP="008D3F0F">
      <w:pPr>
        <w:pStyle w:val="Heading1"/>
      </w:pPr>
      <w:bookmarkStart w:id="10" w:name="O_1236713"/>
      <w:bookmarkEnd w:id="10"/>
      <w:r w:rsidRPr="008D3F0F">
        <w:t>Links</w:t>
      </w:r>
    </w:p>
    <w:p w:rsidR="00000000" w:rsidRPr="008D3F0F" w:rsidP="00F5331E">
      <w:pPr>
        <w:pStyle w:val="BodyText"/>
      </w:pPr>
      <w:r w:rsidRPr="008D3F0F">
        <w:t>Companion Volume Implementation Guides are found in VETN</w:t>
      </w:r>
      <w:r w:rsidRPr="008D3F0F">
        <w:t xml:space="preserve">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508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D3F0F" w:rsidP="008D3F0F"/>
    <w:sectPr w:rsidSect="008D3F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0F" w:rsidRPr="00F5331E" w:rsidP="00F53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E" w:rsidP="008D3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31E" w:rsidP="008D3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331E" w:rsidP="008D3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F0F" w:rsidRPr="00F5331E" w:rsidP="00F53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E" w:rsidRPr="002D2AF8" w:rsidP="008D3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UETDRDS022 Design underground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5331E" w:rsidP="008D3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F0F"/>
  </w:style>
  <w:style w:type="character" w:customStyle="1" w:styleId="Heading1Char">
    <w:name w:val="Heading 1 Char"/>
    <w:basedOn w:val="DefaultParagraphFont"/>
    <w:link w:val="Heading1"/>
    <w:rsid w:val="008D3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F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3F0F"/>
    <w:rPr>
      <w:b/>
      <w:spacing w:val="0"/>
    </w:rPr>
  </w:style>
  <w:style w:type="paragraph" w:customStyle="1" w:styleId="SuperHeading">
    <w:name w:val="SuperHeading"/>
    <w:basedOn w:val="Normal"/>
    <w:rsid w:val="008D3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3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F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3F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3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F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F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F0F"/>
    <w:rPr>
      <w:i/>
    </w:rPr>
  </w:style>
  <w:style w:type="paragraph" w:styleId="Caption">
    <w:name w:val="caption"/>
    <w:basedOn w:val="BodyText"/>
    <w:next w:val="Normal"/>
    <w:qFormat/>
    <w:rsid w:val="008D3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F0F"/>
  </w:style>
  <w:style w:type="paragraph" w:styleId="TableofFigures">
    <w:name w:val="table of figures"/>
    <w:basedOn w:val="Normal"/>
    <w:next w:val="Normal"/>
    <w:semiHidden/>
    <w:rsid w:val="008D3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F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3F0F"/>
    <w:rPr>
      <w:rFonts w:ascii="Wingdings" w:hAnsi="Wingdings"/>
    </w:rPr>
  </w:style>
  <w:style w:type="paragraph" w:customStyle="1" w:styleId="TableHeading">
    <w:name w:val="Table Heading"/>
    <w:basedOn w:val="HeadingBase"/>
    <w:rsid w:val="008D3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F0F"/>
    <w:rPr>
      <w:color w:val="0033CC"/>
      <w:u w:val="none"/>
    </w:rPr>
  </w:style>
  <w:style w:type="paragraph" w:customStyle="1" w:styleId="BodyTextRight">
    <w:name w:val="Body Text Right"/>
    <w:basedOn w:val="BodyText"/>
    <w:rsid w:val="008D3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F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F0F"/>
    <w:rPr>
      <w:sz w:val="32"/>
    </w:rPr>
  </w:style>
  <w:style w:type="paragraph" w:customStyle="1" w:styleId="HeadingProcedure">
    <w:name w:val="Heading Procedure"/>
    <w:basedOn w:val="HeadingBase"/>
    <w:next w:val="Normal"/>
    <w:rsid w:val="008D3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F0F"/>
    <w:pPr>
      <w:spacing w:before="60" w:after="60"/>
    </w:pPr>
  </w:style>
  <w:style w:type="paragraph" w:styleId="ListContinue">
    <w:name w:val="List Continue"/>
    <w:basedOn w:val="List"/>
    <w:rsid w:val="008D3F0F"/>
    <w:pPr>
      <w:ind w:firstLine="0"/>
    </w:pPr>
  </w:style>
  <w:style w:type="paragraph" w:customStyle="1" w:styleId="ListNote">
    <w:name w:val="List Note"/>
    <w:basedOn w:val="List"/>
    <w:rsid w:val="008D3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F0F"/>
    <w:rPr>
      <w:rFonts w:ascii="Courier New" w:hAnsi="Courier New"/>
    </w:rPr>
  </w:style>
  <w:style w:type="paragraph" w:customStyle="1" w:styleId="NoteBullet">
    <w:name w:val="Note Bullet"/>
    <w:basedOn w:val="Note"/>
    <w:rsid w:val="008D3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F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3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F0F"/>
    <w:rPr>
      <w:b/>
      <w:smallCaps/>
    </w:rPr>
  </w:style>
  <w:style w:type="paragraph" w:customStyle="1" w:styleId="TableListNumber">
    <w:name w:val="Table List Number"/>
    <w:basedOn w:val="ListNumber"/>
    <w:rsid w:val="008D3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F0F"/>
    <w:pPr>
      <w:numPr>
        <w:numId w:val="7"/>
      </w:numPr>
    </w:pPr>
  </w:style>
  <w:style w:type="paragraph" w:customStyle="1" w:styleId="ListAlpha2">
    <w:name w:val="List Alpha 2"/>
    <w:basedOn w:val="List2"/>
    <w:rsid w:val="008D3F0F"/>
    <w:pPr>
      <w:numPr>
        <w:numId w:val="6"/>
      </w:numPr>
    </w:pPr>
  </w:style>
  <w:style w:type="paragraph" w:styleId="List2">
    <w:name w:val="List 2"/>
    <w:basedOn w:val="BodyText"/>
    <w:rsid w:val="008D3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F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F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3F0F"/>
    <w:pPr>
      <w:numPr>
        <w:numId w:val="2"/>
      </w:numPr>
    </w:pPr>
  </w:style>
  <w:style w:type="paragraph" w:styleId="ListContinue2">
    <w:name w:val="List Continue 2"/>
    <w:basedOn w:val="List2"/>
    <w:rsid w:val="008D3F0F"/>
    <w:pPr>
      <w:ind w:firstLine="0"/>
    </w:pPr>
  </w:style>
  <w:style w:type="paragraph" w:styleId="ListContinue3">
    <w:name w:val="List Continue 3"/>
    <w:basedOn w:val="List3"/>
    <w:rsid w:val="008D3F0F"/>
    <w:pPr>
      <w:ind w:left="1021" w:firstLine="0"/>
    </w:pPr>
  </w:style>
  <w:style w:type="paragraph" w:styleId="ListContinue4">
    <w:name w:val="List Continue 4"/>
    <w:basedOn w:val="List4"/>
    <w:rsid w:val="008D3F0F"/>
    <w:pPr>
      <w:ind w:firstLine="0"/>
    </w:pPr>
  </w:style>
  <w:style w:type="paragraph" w:styleId="ListContinue5">
    <w:name w:val="List Continue 5"/>
    <w:basedOn w:val="List5"/>
    <w:rsid w:val="008D3F0F"/>
    <w:pPr>
      <w:ind w:firstLine="0"/>
    </w:pPr>
  </w:style>
  <w:style w:type="paragraph" w:styleId="ListNumber3">
    <w:name w:val="List Number 3"/>
    <w:basedOn w:val="List3"/>
    <w:rsid w:val="008D3F0F"/>
    <w:pPr>
      <w:numPr>
        <w:numId w:val="3"/>
      </w:numPr>
    </w:pPr>
  </w:style>
  <w:style w:type="paragraph" w:styleId="ListNumber4">
    <w:name w:val="List Number 4"/>
    <w:basedOn w:val="List4"/>
    <w:rsid w:val="008D3F0F"/>
    <w:pPr>
      <w:numPr>
        <w:numId w:val="4"/>
      </w:numPr>
    </w:pPr>
  </w:style>
  <w:style w:type="paragraph" w:styleId="ListNumber5">
    <w:name w:val="List Number 5"/>
    <w:basedOn w:val="List5"/>
    <w:rsid w:val="008D3F0F"/>
    <w:pPr>
      <w:numPr>
        <w:numId w:val="5"/>
      </w:numPr>
    </w:pPr>
  </w:style>
  <w:style w:type="paragraph" w:styleId="BlockText">
    <w:name w:val="Block Text"/>
    <w:basedOn w:val="Normal"/>
    <w:rsid w:val="008D3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F0F"/>
    <w:rPr>
      <w:sz w:val="16"/>
      <w:vertAlign w:val="superscript"/>
    </w:rPr>
  </w:style>
  <w:style w:type="character" w:customStyle="1" w:styleId="Symbols">
    <w:name w:val="Symbols"/>
    <w:basedOn w:val="DefaultParagraphFont"/>
    <w:rsid w:val="008D3F0F"/>
    <w:rPr>
      <w:rFonts w:ascii="Symbol" w:hAnsi="Symbol"/>
    </w:rPr>
  </w:style>
  <w:style w:type="character" w:customStyle="1" w:styleId="MenuOptions">
    <w:name w:val="Menu Options"/>
    <w:basedOn w:val="DefaultParagraphFont"/>
    <w:rsid w:val="008D3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F0F"/>
    <w:rPr>
      <w:b/>
    </w:rPr>
  </w:style>
  <w:style w:type="character" w:customStyle="1" w:styleId="Underlined">
    <w:name w:val="Underlined"/>
    <w:basedOn w:val="DefaultParagraphFont"/>
    <w:rsid w:val="008D3F0F"/>
    <w:rPr>
      <w:u w:val="single"/>
    </w:rPr>
  </w:style>
  <w:style w:type="paragraph" w:customStyle="1" w:styleId="TableBodyTextRight">
    <w:name w:val="Table Body Text Right"/>
    <w:basedOn w:val="TableBodyText"/>
    <w:rsid w:val="008D3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F0F"/>
    <w:rPr>
      <w:sz w:val="18"/>
    </w:rPr>
  </w:style>
  <w:style w:type="paragraph" w:customStyle="1" w:styleId="BodySmallRight">
    <w:name w:val="Body Small Right"/>
    <w:basedOn w:val="BodyTextRight"/>
    <w:rsid w:val="008D3F0F"/>
    <w:rPr>
      <w:sz w:val="18"/>
      <w:szCs w:val="18"/>
    </w:rPr>
  </w:style>
  <w:style w:type="paragraph" w:customStyle="1" w:styleId="MarginEdition">
    <w:name w:val="Margin Edition"/>
    <w:basedOn w:val="MarginNote"/>
    <w:rsid w:val="008D3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F0F"/>
    <w:rPr>
      <w:sz w:val="2"/>
      <w:szCs w:val="2"/>
    </w:rPr>
  </w:style>
  <w:style w:type="character" w:customStyle="1" w:styleId="Small">
    <w:name w:val="Small"/>
    <w:basedOn w:val="DefaultParagraphFont"/>
    <w:rsid w:val="008D3F0F"/>
    <w:rPr>
      <w:sz w:val="16"/>
    </w:rPr>
  </w:style>
  <w:style w:type="paragraph" w:customStyle="1" w:styleId="WideTable">
    <w:name w:val="Wide Table"/>
    <w:basedOn w:val="Normal"/>
    <w:rsid w:val="008D3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F0F"/>
  </w:style>
  <w:style w:type="paragraph" w:styleId="Quote">
    <w:name w:val="Quote"/>
    <w:basedOn w:val="Heading1"/>
    <w:link w:val="QuoteChar"/>
    <w:qFormat/>
    <w:rsid w:val="008D3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F0F"/>
    <w:pPr>
      <w:pageBreakBefore/>
    </w:pPr>
  </w:style>
  <w:style w:type="paragraph" w:customStyle="1" w:styleId="Border">
    <w:name w:val="Border"/>
    <w:basedOn w:val="Normal"/>
    <w:qFormat/>
    <w:rsid w:val="008D3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F0F"/>
    <w:rPr>
      <w:u w:val="single"/>
    </w:rPr>
  </w:style>
  <w:style w:type="character" w:customStyle="1" w:styleId="BoldandItalics">
    <w:name w:val="Bold and Italics"/>
    <w:qFormat/>
    <w:rsid w:val="008D3F0F"/>
    <w:rPr>
      <w:b/>
      <w:i/>
      <w:u w:val="none"/>
    </w:rPr>
  </w:style>
  <w:style w:type="paragraph" w:styleId="BalloonText">
    <w:name w:val="Balloon Text"/>
    <w:basedOn w:val="Normal"/>
    <w:link w:val="BalloonTextChar"/>
    <w:rsid w:val="008D3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F0F"/>
    <w:pPr>
      <w:spacing w:before="0" w:after="0"/>
    </w:pPr>
  </w:style>
  <w:style w:type="paragraph" w:customStyle="1" w:styleId="BodyTextBold">
    <w:name w:val="Body Text Bold"/>
    <w:basedOn w:val="BodyText"/>
    <w:qFormat/>
    <w:rsid w:val="008D3F0F"/>
    <w:rPr>
      <w:b/>
    </w:rPr>
  </w:style>
  <w:style w:type="character" w:styleId="Hyperlink">
    <w:name w:val="Hyperlink"/>
    <w:basedOn w:val="DefaultParagraphFont"/>
    <w:uiPriority w:val="99"/>
    <w:unhideWhenUsed/>
    <w:rsid w:val="00F53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3563</Characters>
  <Application>Microsoft Office Word</Application>
  <DocSecurity>0</DocSecurity>
  <Lines>161</Lines>
  <Paragraphs>85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UETDRDS022 Design underground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