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BBE" w:rsidP="00355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UETDRDS018 Design distribution protection systems</w:t>
      </w:r>
      <w:r>
        <w:fldChar w:fldCharType="end"/>
      </w:r>
    </w:p>
    <w:p w:rsidR="00355BBE" w:rsidP="00355BBE">
      <w:pPr>
        <w:pStyle w:val="Version"/>
        <w:sectPr w:rsidSect="006A2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198" w:rsidP="006A2198">
      <w:pPr>
        <w:pStyle w:val="SuperHeading"/>
      </w:pPr>
      <w:r w:rsidRPr="006A2198">
        <w:t>UETDRDS018 Design distribution protection systems</w:t>
      </w:r>
    </w:p>
    <w:p w:rsidR="00000000" w:rsidRPr="006A2198" w:rsidP="006A2198">
      <w:pPr>
        <w:pStyle w:val="Heading1"/>
      </w:pPr>
      <w:bookmarkStart w:id="1" w:name="O_1236622"/>
      <w:bookmarkEnd w:id="1"/>
      <w:r w:rsidRPr="006A21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2" w:name="O_1236623"/>
      <w:bookmarkEnd w:id="2"/>
      <w:r w:rsidRPr="006A21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This unit includes the skills and knowledge r</w:t>
            </w:r>
            <w:r w:rsidRPr="006A2198">
              <w:t>equired to design distribution protection systems in the electricity supply industry (ESI).</w:t>
            </w:r>
          </w:p>
          <w:p w:rsidR="00000000" w:rsidRPr="006A2198" w:rsidP="006A2198">
            <w:pPr>
              <w:pStyle w:val="BodyText"/>
            </w:pPr>
            <w:r w:rsidRPr="006A2198">
              <w:t>It includes calculations of fault levels, selection of appropriate protection devices and automation requirements, and protection coordination schemes.</w:t>
            </w:r>
          </w:p>
          <w:p w:rsidR="00000000" w:rsidRPr="006A2198" w:rsidP="006A2198">
            <w:pPr>
              <w:pStyle w:val="BodyText"/>
            </w:pPr>
            <w:r w:rsidRPr="006A2198">
              <w:t>It also incl</w:t>
            </w:r>
            <w:r w:rsidRPr="006A2198">
              <w:t xml:space="preserve">udes recommendations to support the calculations, and compliance with workplace requirements. </w:t>
            </w:r>
          </w:p>
          <w:p w:rsidR="00000000" w:rsidRPr="006A2198" w:rsidP="006A2198">
            <w:pPr>
              <w:pStyle w:val="BodyText"/>
            </w:pPr>
            <w:r w:rsidRPr="006A2198">
              <w:t>The application of the skills and knowledge described in this unit may require a licence/registration to practice in the workplace subject to regulations for und</w:t>
            </w:r>
            <w:r w:rsidRPr="006A2198">
              <w:t>ertaking of electrical work.</w:t>
            </w:r>
          </w:p>
          <w:p w:rsidR="00000000" w:rsidRPr="006A2198" w:rsidP="006A2198">
            <w:pPr>
              <w:pStyle w:val="BodyText"/>
            </w:pPr>
            <w:r w:rsidRPr="006A219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3" w:name="O_1236624"/>
      <w:bookmarkEnd w:id="3"/>
      <w:r w:rsidRPr="006A21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UEECD0007 Apply work health a</w:t>
            </w:r>
            <w:r w:rsidRPr="006A2198">
              <w:t>nd safety regulations, codes and practices in the workplace</w:t>
            </w:r>
          </w:p>
          <w:p w:rsidR="00000000" w:rsidRPr="006A2198" w:rsidP="006A2198">
            <w:pPr>
              <w:pStyle w:val="BodyText"/>
            </w:pPr>
            <w:r w:rsidRPr="006A2198">
              <w:t>UEECD0044 Solve problems in multiple path circuits</w:t>
            </w:r>
          </w:p>
          <w:p w:rsidR="00000000" w:rsidRPr="006A2198" w:rsidP="006A2198">
            <w:pPr>
              <w:pStyle w:val="BodyText"/>
            </w:pPr>
            <w:r w:rsidRPr="006A2198">
              <w:t>UEECD0046 Solve problems in single path circuits</w:t>
            </w:r>
          </w:p>
          <w:p w:rsidR="00000000" w:rsidRPr="006A2198" w:rsidP="006A2198">
            <w:pPr>
              <w:pStyle w:val="BodyText"/>
            </w:pPr>
            <w:r w:rsidRPr="006A2198">
              <w:t>UEECD0051 Use drawings, diagrams, schedules, standards, codes and specifications</w:t>
            </w:r>
          </w:p>
          <w:p w:rsidR="00000000" w:rsidRPr="006A2198" w:rsidP="006A2198">
            <w:pPr>
              <w:pStyle w:val="BodyText"/>
            </w:pPr>
            <w:r w:rsidRPr="006A2198">
              <w:t>UEEEL0020 Solve</w:t>
            </w:r>
            <w:r w:rsidRPr="006A2198">
              <w:t xml:space="preserve"> problems in low voltage a.c. circuits</w:t>
            </w:r>
          </w:p>
          <w:p w:rsidR="00000000" w:rsidRPr="006A2198" w:rsidP="006A2198">
            <w:pPr>
              <w:pStyle w:val="BodyText"/>
            </w:pPr>
            <w:r w:rsidRPr="006A2198">
              <w:t>UEEEL0021 Solve problems in magnetic and electromagnetic devices</w:t>
            </w:r>
          </w:p>
          <w:p w:rsidR="00000000" w:rsidRPr="006A2198" w:rsidP="006A2198">
            <w:pPr>
              <w:pStyle w:val="BodyText"/>
            </w:pPr>
            <w:r w:rsidRPr="006A2198">
              <w:t>UETDREL005 Work safely in the vicinity of live electrical apparatus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4" w:name="O_1236625"/>
      <w:bookmarkEnd w:id="4"/>
      <w:r w:rsidRPr="006A21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Design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5" w:name="O_1236626"/>
      <w:bookmarkEnd w:id="5"/>
      <w:r w:rsidRPr="006A21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Not applicable.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6" w:name="O_1236627"/>
      <w:bookmarkEnd w:id="6"/>
      <w:r w:rsidRPr="006A21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PERFORMANCE CRITERIA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Performance criteria describe the performance needed to demonstrate achievement of the element.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Prepare to design distribution protection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Project requirements are determined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 xml:space="preserve">Design specifications are determined in accordance with workplace requirements 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Tools, equipment and personal protective equipment (PPE) required for site inspections are determined, obtained and confirmed in working order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Requirements for site inspections are determined in accordance with workplace requirements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 xml:space="preserve">Work is </w:t>
            </w:r>
            <w:r w:rsidRPr="006A2198">
              <w:t>prioritised and sequenced for completion in accordance with workplace requirements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Design distribution protection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Site inspection is performed where required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Distribution protection systems are designed in accordance with workplace requirements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 xml:space="preserve">Systems modelling is used to evaluate and determine best outcomes in accordance with workplace requirements 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Design is checked for compliance against legis</w:t>
            </w:r>
            <w:r w:rsidRPr="006A2198">
              <w:t xml:space="preserve">lation, regulations, standards and codes of practice 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Health and safety risks are identified and minimised or eliminated by using safety and control measures in the design process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Quality checks of work are undertaken in accordance with workp</w:t>
            </w:r>
            <w:r w:rsidRPr="006A2198">
              <w:t>lace requirements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t>Completed work is checked against project and workplace requirements</w:t>
            </w:r>
          </w:p>
        </w:tc>
      </w:tr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98">
            <w:pPr>
              <w:pStyle w:val="BodyText"/>
              <w:rPr>
                <w:lang w:val="en-NZ"/>
              </w:rPr>
            </w:pPr>
            <w:r w:rsidRPr="006A219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7" w:name="O_1236628"/>
      <w:bookmarkEnd w:id="7"/>
      <w:r w:rsidRPr="006A21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Foundation skills essential to performance are explicit in the performance c</w:t>
            </w:r>
            <w:r w:rsidRPr="006A2198">
              <w:t>riteria of this unit of competency.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8" w:name="O_1236629"/>
      <w:bookmarkEnd w:id="8"/>
      <w:r w:rsidRPr="006A21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Range is restricted to essential operating conditions and any other variables essential to the work environment.</w:t>
            </w:r>
          </w:p>
          <w:p w:rsidR="00000000" w:rsidRPr="006A2198" w:rsidP="006A2198">
            <w:pPr>
              <w:pStyle w:val="BodyText"/>
            </w:pPr>
            <w:r w:rsidRPr="006A219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9" w:name="O_1236630"/>
      <w:bookmarkEnd w:id="9"/>
      <w:r w:rsidRPr="006A21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1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98" w:rsidP="006A2198">
            <w:pPr>
              <w:pStyle w:val="BodyText"/>
            </w:pPr>
            <w:r w:rsidRPr="006A2198">
              <w:t>This unit replaces and is not equivalent to UETDRDS006 Develop</w:t>
            </w:r>
            <w:r w:rsidRPr="006A2198">
              <w:t xml:space="preserve"> high voltage and low voltage distribution protection systems.</w:t>
            </w:r>
          </w:p>
        </w:tc>
      </w:tr>
    </w:tbl>
    <w:p w:rsidR="00000000" w:rsidRPr="006A2198" w:rsidP="006A2198">
      <w:pPr>
        <w:pStyle w:val="NoPaddingFontSize1"/>
      </w:pPr>
    </w:p>
    <w:p w:rsidR="00000000" w:rsidRPr="006A2198" w:rsidP="006A2198">
      <w:pPr>
        <w:pStyle w:val="AllowPageBreak"/>
      </w:pPr>
    </w:p>
    <w:p w:rsidR="00000000" w:rsidRPr="006A2198" w:rsidP="006A2198">
      <w:pPr>
        <w:pStyle w:val="Heading1"/>
      </w:pPr>
      <w:bookmarkStart w:id="10" w:name="O_1236637"/>
      <w:bookmarkEnd w:id="10"/>
      <w:r w:rsidRPr="006A2198">
        <w:t>Links</w:t>
      </w:r>
    </w:p>
    <w:p w:rsidR="00000000" w:rsidRPr="006A2198" w:rsidP="00355BBE">
      <w:pPr>
        <w:pStyle w:val="BodyText"/>
      </w:pPr>
      <w:r w:rsidRPr="006A2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C17F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A2198" w:rsidP="006A2198"/>
    <w:sectPr w:rsidSect="006A2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98" w:rsidRPr="00355BBE" w:rsidP="00355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BE" w:rsidP="006A2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BBE" w:rsidP="006A2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5BBE" w:rsidP="006A2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198" w:rsidRPr="00355BBE" w:rsidP="00355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BE" w:rsidRPr="002D2AF8" w:rsidP="006A2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UETDRDS018 Design distribution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55BBE" w:rsidP="006A2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198"/>
  </w:style>
  <w:style w:type="character" w:customStyle="1" w:styleId="Heading1Char">
    <w:name w:val="Heading 1 Char"/>
    <w:basedOn w:val="DefaultParagraphFont"/>
    <w:link w:val="Heading1"/>
    <w:rsid w:val="006A2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1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2198"/>
    <w:rPr>
      <w:b/>
      <w:spacing w:val="0"/>
    </w:rPr>
  </w:style>
  <w:style w:type="paragraph" w:customStyle="1" w:styleId="SuperHeading">
    <w:name w:val="SuperHeading"/>
    <w:basedOn w:val="Normal"/>
    <w:rsid w:val="006A2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1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2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1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198"/>
    <w:rPr>
      <w:i/>
    </w:rPr>
  </w:style>
  <w:style w:type="paragraph" w:styleId="Caption">
    <w:name w:val="caption"/>
    <w:basedOn w:val="BodyText"/>
    <w:next w:val="Normal"/>
    <w:qFormat/>
    <w:rsid w:val="006A2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198"/>
  </w:style>
  <w:style w:type="paragraph" w:styleId="TableofFigures">
    <w:name w:val="table of figures"/>
    <w:basedOn w:val="Normal"/>
    <w:next w:val="Normal"/>
    <w:semiHidden/>
    <w:rsid w:val="006A2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1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2198"/>
    <w:rPr>
      <w:rFonts w:ascii="Wingdings" w:hAnsi="Wingdings"/>
    </w:rPr>
  </w:style>
  <w:style w:type="paragraph" w:customStyle="1" w:styleId="TableHeading">
    <w:name w:val="Table Heading"/>
    <w:basedOn w:val="HeadingBase"/>
    <w:rsid w:val="006A2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198"/>
    <w:rPr>
      <w:color w:val="0033CC"/>
      <w:u w:val="none"/>
    </w:rPr>
  </w:style>
  <w:style w:type="paragraph" w:customStyle="1" w:styleId="BodyTextRight">
    <w:name w:val="Body Text Right"/>
    <w:basedOn w:val="BodyText"/>
    <w:rsid w:val="006A2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1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198"/>
    <w:rPr>
      <w:sz w:val="32"/>
    </w:rPr>
  </w:style>
  <w:style w:type="paragraph" w:customStyle="1" w:styleId="HeadingProcedure">
    <w:name w:val="Heading Procedure"/>
    <w:basedOn w:val="HeadingBase"/>
    <w:next w:val="Normal"/>
    <w:rsid w:val="006A2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198"/>
    <w:pPr>
      <w:spacing w:before="60" w:after="60"/>
    </w:pPr>
  </w:style>
  <w:style w:type="paragraph" w:styleId="ListContinue">
    <w:name w:val="List Continue"/>
    <w:basedOn w:val="List"/>
    <w:rsid w:val="006A2198"/>
    <w:pPr>
      <w:ind w:firstLine="0"/>
    </w:pPr>
  </w:style>
  <w:style w:type="paragraph" w:customStyle="1" w:styleId="ListNote">
    <w:name w:val="List Note"/>
    <w:basedOn w:val="List"/>
    <w:rsid w:val="006A2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198"/>
    <w:rPr>
      <w:rFonts w:ascii="Courier New" w:hAnsi="Courier New"/>
    </w:rPr>
  </w:style>
  <w:style w:type="paragraph" w:customStyle="1" w:styleId="NoteBullet">
    <w:name w:val="Note Bullet"/>
    <w:basedOn w:val="Note"/>
    <w:rsid w:val="006A2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1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2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198"/>
    <w:rPr>
      <w:b/>
      <w:smallCaps/>
    </w:rPr>
  </w:style>
  <w:style w:type="paragraph" w:customStyle="1" w:styleId="TableListNumber">
    <w:name w:val="Table List Number"/>
    <w:basedOn w:val="ListNumber"/>
    <w:rsid w:val="006A2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198"/>
    <w:pPr>
      <w:numPr>
        <w:numId w:val="7"/>
      </w:numPr>
    </w:pPr>
  </w:style>
  <w:style w:type="paragraph" w:customStyle="1" w:styleId="ListAlpha2">
    <w:name w:val="List Alpha 2"/>
    <w:basedOn w:val="List2"/>
    <w:rsid w:val="006A2198"/>
    <w:pPr>
      <w:numPr>
        <w:numId w:val="6"/>
      </w:numPr>
    </w:pPr>
  </w:style>
  <w:style w:type="paragraph" w:styleId="List2">
    <w:name w:val="List 2"/>
    <w:basedOn w:val="BodyText"/>
    <w:rsid w:val="006A2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1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1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2198"/>
    <w:pPr>
      <w:numPr>
        <w:numId w:val="2"/>
      </w:numPr>
    </w:pPr>
  </w:style>
  <w:style w:type="paragraph" w:styleId="ListContinue2">
    <w:name w:val="List Continue 2"/>
    <w:basedOn w:val="List2"/>
    <w:rsid w:val="006A2198"/>
    <w:pPr>
      <w:ind w:firstLine="0"/>
    </w:pPr>
  </w:style>
  <w:style w:type="paragraph" w:styleId="ListContinue3">
    <w:name w:val="List Continue 3"/>
    <w:basedOn w:val="List3"/>
    <w:rsid w:val="006A2198"/>
    <w:pPr>
      <w:ind w:left="1021" w:firstLine="0"/>
    </w:pPr>
  </w:style>
  <w:style w:type="paragraph" w:styleId="ListContinue4">
    <w:name w:val="List Continue 4"/>
    <w:basedOn w:val="List4"/>
    <w:rsid w:val="006A2198"/>
    <w:pPr>
      <w:ind w:firstLine="0"/>
    </w:pPr>
  </w:style>
  <w:style w:type="paragraph" w:styleId="ListContinue5">
    <w:name w:val="List Continue 5"/>
    <w:basedOn w:val="List5"/>
    <w:rsid w:val="006A2198"/>
    <w:pPr>
      <w:ind w:firstLine="0"/>
    </w:pPr>
  </w:style>
  <w:style w:type="paragraph" w:styleId="ListNumber3">
    <w:name w:val="List Number 3"/>
    <w:basedOn w:val="List3"/>
    <w:rsid w:val="006A2198"/>
    <w:pPr>
      <w:numPr>
        <w:numId w:val="3"/>
      </w:numPr>
    </w:pPr>
  </w:style>
  <w:style w:type="paragraph" w:styleId="ListNumber4">
    <w:name w:val="List Number 4"/>
    <w:basedOn w:val="List4"/>
    <w:rsid w:val="006A2198"/>
    <w:pPr>
      <w:numPr>
        <w:numId w:val="4"/>
      </w:numPr>
    </w:pPr>
  </w:style>
  <w:style w:type="paragraph" w:styleId="ListNumber5">
    <w:name w:val="List Number 5"/>
    <w:basedOn w:val="List5"/>
    <w:rsid w:val="006A2198"/>
    <w:pPr>
      <w:numPr>
        <w:numId w:val="5"/>
      </w:numPr>
    </w:pPr>
  </w:style>
  <w:style w:type="paragraph" w:styleId="BlockText">
    <w:name w:val="Block Text"/>
    <w:basedOn w:val="Normal"/>
    <w:rsid w:val="006A2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198"/>
    <w:rPr>
      <w:sz w:val="16"/>
      <w:vertAlign w:val="superscript"/>
    </w:rPr>
  </w:style>
  <w:style w:type="character" w:customStyle="1" w:styleId="Symbols">
    <w:name w:val="Symbols"/>
    <w:basedOn w:val="DefaultParagraphFont"/>
    <w:rsid w:val="006A2198"/>
    <w:rPr>
      <w:rFonts w:ascii="Symbol" w:hAnsi="Symbol"/>
    </w:rPr>
  </w:style>
  <w:style w:type="character" w:customStyle="1" w:styleId="MenuOptions">
    <w:name w:val="Menu Options"/>
    <w:basedOn w:val="DefaultParagraphFont"/>
    <w:rsid w:val="006A2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198"/>
    <w:rPr>
      <w:b/>
    </w:rPr>
  </w:style>
  <w:style w:type="character" w:customStyle="1" w:styleId="Underlined">
    <w:name w:val="Underlined"/>
    <w:basedOn w:val="DefaultParagraphFont"/>
    <w:rsid w:val="006A2198"/>
    <w:rPr>
      <w:u w:val="single"/>
    </w:rPr>
  </w:style>
  <w:style w:type="paragraph" w:customStyle="1" w:styleId="TableBodyTextRight">
    <w:name w:val="Table Body Text Right"/>
    <w:basedOn w:val="TableBodyText"/>
    <w:rsid w:val="006A2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198"/>
    <w:rPr>
      <w:sz w:val="18"/>
    </w:rPr>
  </w:style>
  <w:style w:type="paragraph" w:customStyle="1" w:styleId="BodySmallRight">
    <w:name w:val="Body Small Right"/>
    <w:basedOn w:val="BodyTextRight"/>
    <w:rsid w:val="006A2198"/>
    <w:rPr>
      <w:sz w:val="18"/>
      <w:szCs w:val="18"/>
    </w:rPr>
  </w:style>
  <w:style w:type="paragraph" w:customStyle="1" w:styleId="MarginEdition">
    <w:name w:val="Margin Edition"/>
    <w:basedOn w:val="MarginNote"/>
    <w:rsid w:val="006A2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198"/>
    <w:rPr>
      <w:sz w:val="2"/>
      <w:szCs w:val="2"/>
    </w:rPr>
  </w:style>
  <w:style w:type="character" w:customStyle="1" w:styleId="Small">
    <w:name w:val="Small"/>
    <w:basedOn w:val="DefaultParagraphFont"/>
    <w:rsid w:val="006A2198"/>
    <w:rPr>
      <w:sz w:val="16"/>
    </w:rPr>
  </w:style>
  <w:style w:type="paragraph" w:customStyle="1" w:styleId="WideTable">
    <w:name w:val="Wide Table"/>
    <w:basedOn w:val="Normal"/>
    <w:rsid w:val="006A2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198"/>
  </w:style>
  <w:style w:type="paragraph" w:styleId="Quote">
    <w:name w:val="Quote"/>
    <w:basedOn w:val="Heading1"/>
    <w:link w:val="QuoteChar"/>
    <w:qFormat/>
    <w:rsid w:val="006A2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198"/>
    <w:pPr>
      <w:pageBreakBefore/>
    </w:pPr>
  </w:style>
  <w:style w:type="paragraph" w:customStyle="1" w:styleId="Border">
    <w:name w:val="Border"/>
    <w:basedOn w:val="Normal"/>
    <w:qFormat/>
    <w:rsid w:val="006A2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198"/>
    <w:rPr>
      <w:u w:val="single"/>
    </w:rPr>
  </w:style>
  <w:style w:type="character" w:customStyle="1" w:styleId="BoldandItalics">
    <w:name w:val="Bold and Italics"/>
    <w:qFormat/>
    <w:rsid w:val="006A2198"/>
    <w:rPr>
      <w:b/>
      <w:i/>
      <w:u w:val="none"/>
    </w:rPr>
  </w:style>
  <w:style w:type="paragraph" w:styleId="BalloonText">
    <w:name w:val="Balloon Text"/>
    <w:basedOn w:val="Normal"/>
    <w:link w:val="BalloonTextChar"/>
    <w:rsid w:val="006A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198"/>
    <w:pPr>
      <w:spacing w:before="0" w:after="0"/>
    </w:pPr>
  </w:style>
  <w:style w:type="paragraph" w:customStyle="1" w:styleId="BodyTextBold">
    <w:name w:val="Body Text Bold"/>
    <w:basedOn w:val="BodyText"/>
    <w:qFormat/>
    <w:rsid w:val="006A2198"/>
    <w:rPr>
      <w:b/>
    </w:rPr>
  </w:style>
  <w:style w:type="character" w:styleId="Hyperlink">
    <w:name w:val="Hyperlink"/>
    <w:basedOn w:val="DefaultParagraphFont"/>
    <w:uiPriority w:val="99"/>
    <w:unhideWhenUsed/>
    <w:rsid w:val="00355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3549</Characters>
  <Application>Microsoft Office Word</Application>
  <DocSecurity>0</DocSecurity>
  <Lines>154</Lines>
  <Paragraphs>83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UETDRDS018 Design distribution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