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27A5" w:rsidP="00AC27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UETDRDS001 Design customer power system substations</w:t>
      </w:r>
      <w:r>
        <w:fldChar w:fldCharType="end"/>
      </w:r>
    </w:p>
    <w:p w:rsidR="00AC27A5" w:rsidP="00AC27A5">
      <w:pPr>
        <w:pStyle w:val="Version"/>
        <w:sectPr w:rsidSect="006E4E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4E76" w:rsidP="006E4E76">
      <w:pPr>
        <w:pStyle w:val="SuperHeading"/>
      </w:pPr>
      <w:r w:rsidRPr="006E4E76">
        <w:t>UETDRDS001 Design customer power system substations</w:t>
      </w:r>
    </w:p>
    <w:p w:rsidR="00000000" w:rsidRPr="006E4E76" w:rsidP="006E4E76">
      <w:pPr>
        <w:pStyle w:val="Heading1"/>
      </w:pPr>
      <w:bookmarkStart w:id="1" w:name="O_1177598"/>
      <w:bookmarkEnd w:id="1"/>
      <w:r w:rsidRPr="006E4E7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4E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E76" w:rsidP="006E4E76">
            <w:pPr>
              <w:pStyle w:val="BodyText"/>
            </w:pPr>
            <w:r w:rsidRPr="006E4E76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6E4E76" w:rsidP="006E4E76">
      <w:pPr>
        <w:pStyle w:val="NoPaddingFontSize1"/>
      </w:pPr>
    </w:p>
    <w:p w:rsidR="00000000" w:rsidRPr="006E4E76" w:rsidP="006E4E76">
      <w:pPr>
        <w:pStyle w:val="AllowPageBreak"/>
      </w:pPr>
    </w:p>
    <w:p w:rsidR="00000000" w:rsidRPr="006E4E76" w:rsidP="006E4E76">
      <w:pPr>
        <w:pStyle w:val="Heading1"/>
      </w:pPr>
      <w:bookmarkStart w:id="2" w:name="O_1177599"/>
      <w:bookmarkEnd w:id="2"/>
      <w:r w:rsidRPr="006E4E7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4E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E76" w:rsidP="006E4E76">
            <w:pPr>
              <w:pStyle w:val="BodyText"/>
            </w:pPr>
            <w:r w:rsidRPr="006E4E76">
              <w:t xml:space="preserve">This unit covers the design of basic primary </w:t>
            </w:r>
            <w:r w:rsidRPr="006E4E76">
              <w:t>and secondary plant within a customer substation. Such designs will usually include relay-operated high voltage (HV) switchgear, distribution transformers, low voltage (LV) switchgear, including customer distribution boards. The design may include minor ci</w:t>
            </w:r>
            <w:r w:rsidRPr="006E4E76">
              <w:t>vil engineering aspects and must conform to relevant Australian Standards, safety regulations, environmental standards and customer requirements taking into account costs as an important criterion.</w:t>
            </w:r>
          </w:p>
          <w:p w:rsidR="00000000" w:rsidRPr="006E4E76" w:rsidP="006E4E76">
            <w:pPr>
              <w:pStyle w:val="BodyText"/>
            </w:pPr>
            <w:r w:rsidRPr="006E4E76">
              <w:t>The application of the skills and knowledge described in t</w:t>
            </w:r>
            <w:r w:rsidRPr="006E4E76">
              <w:t xml:space="preserve">his unit may require a licence/registration to practice in the workplace subject to regulations for undertaking of electrical work.  </w:t>
            </w:r>
          </w:p>
          <w:p w:rsidR="00000000" w:rsidRPr="006E4E76" w:rsidP="006E4E76">
            <w:pPr>
              <w:pStyle w:val="BodyText"/>
            </w:pPr>
            <w:r w:rsidRPr="006E4E76">
              <w:t>Other conditions may apply under state and territory legislative and regulatory licensing requirements which must be confi</w:t>
            </w:r>
            <w:r w:rsidRPr="006E4E76">
              <w:t>rmed prior to commencing this unit.</w:t>
            </w:r>
          </w:p>
        </w:tc>
      </w:tr>
    </w:tbl>
    <w:p w:rsidR="00000000" w:rsidRPr="006E4E76" w:rsidP="006E4E76">
      <w:pPr>
        <w:pStyle w:val="NoPaddingFontSize1"/>
      </w:pPr>
    </w:p>
    <w:p w:rsidR="00000000" w:rsidRPr="006E4E76" w:rsidP="006E4E76">
      <w:pPr>
        <w:pStyle w:val="AllowPageBreak"/>
      </w:pPr>
    </w:p>
    <w:p w:rsidR="00000000" w:rsidRPr="006E4E76" w:rsidP="006E4E76">
      <w:pPr>
        <w:pStyle w:val="Heading1"/>
      </w:pPr>
      <w:bookmarkStart w:id="3" w:name="O_1177600"/>
      <w:bookmarkEnd w:id="3"/>
      <w:r w:rsidRPr="006E4E7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4E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E76" w:rsidP="006E4E76">
            <w:pPr>
              <w:pStyle w:val="BodyText"/>
            </w:pPr>
            <w:r w:rsidRPr="006E4E76">
              <w:t>All competencies in the Common Unit Group must have been completed, plus all competencies in one (1) of the identified Pathway Unit Group(s).</w:t>
            </w:r>
          </w:p>
          <w:p w:rsidR="00000000" w:rsidRPr="006E4E76" w:rsidP="006E4E76">
            <w:pPr>
              <w:pStyle w:val="BodyText"/>
            </w:pPr>
            <w:r w:rsidRPr="006E4E76">
              <w:t>Common Unit Group</w:t>
            </w:r>
          </w:p>
          <w:p w:rsidR="00000000" w:rsidRPr="006E4E76" w:rsidP="006E4E76">
            <w:pPr>
              <w:pStyle w:val="BodyText"/>
            </w:pPr>
            <w:r w:rsidRPr="006E4E76">
              <w:t>UEENEEE101A Apply Oc</w:t>
            </w:r>
            <w:r w:rsidRPr="006E4E76">
              <w:t>cupational Health and Safety regulations, codes and practices in the workplace</w:t>
            </w:r>
          </w:p>
          <w:p w:rsidR="00000000" w:rsidRPr="006E4E76" w:rsidP="006E4E76">
            <w:pPr>
              <w:pStyle w:val="BodyText"/>
            </w:pPr>
            <w:r w:rsidRPr="006E4E76">
              <w:t>UEENEEE102A Fabricate, assemble and dismantle utilities industry components</w:t>
            </w:r>
          </w:p>
          <w:p w:rsidR="00000000" w:rsidRPr="006E4E76" w:rsidP="006E4E76">
            <w:pPr>
              <w:pStyle w:val="BodyText"/>
            </w:pPr>
            <w:r w:rsidRPr="006E4E76">
              <w:t>UEENEEE107A Use drawings, diagrams, schedules, standards, codes and specifications</w:t>
            </w:r>
          </w:p>
          <w:p w:rsidR="00000000" w:rsidRPr="006E4E76" w:rsidP="006E4E76">
            <w:pPr>
              <w:pStyle w:val="BodyText"/>
            </w:pPr>
            <w:r w:rsidRPr="006E4E76">
              <w:t>UETDREL001 Apply e</w:t>
            </w:r>
            <w:r w:rsidRPr="006E4E76">
              <w:t>nvironmental requirements</w:t>
            </w:r>
          </w:p>
          <w:p w:rsidR="00000000" w:rsidRPr="006E4E76" w:rsidP="006E4E76">
            <w:pPr>
              <w:pStyle w:val="BodyText"/>
            </w:pPr>
            <w:r w:rsidRPr="006E4E76">
              <w:t>UETDREL005 Work safely in the vicinity of live electrical apparatus</w:t>
            </w:r>
          </w:p>
          <w:p w:rsidR="00000000" w:rsidRPr="006E4E76" w:rsidP="006E4E76">
            <w:pPr>
              <w:pStyle w:val="BodyText"/>
            </w:pPr>
            <w:r w:rsidRPr="006E4E76">
              <w:t>UETDRIS005 Implement &amp; monitor power system environmental &amp; sustainable energy management policies &amp; procedures</w:t>
            </w:r>
          </w:p>
          <w:p w:rsidR="00000000" w:rsidRPr="006E4E76" w:rsidP="006E4E76">
            <w:pPr>
              <w:pStyle w:val="BodyText"/>
            </w:pPr>
            <w:r w:rsidRPr="006E4E76">
              <w:t xml:space="preserve">UETDRIS006 Implement and monitor the power system </w:t>
            </w:r>
            <w:r w:rsidRPr="006E4E76">
              <w:t>organisational WHS/OHS policies, procedures and programs</w:t>
            </w:r>
          </w:p>
          <w:p w:rsidR="00000000" w:rsidRPr="006E4E76" w:rsidP="006E4E76">
            <w:pPr>
              <w:pStyle w:val="BodyText"/>
            </w:pPr>
            <w:r w:rsidRPr="006E4E76">
              <w:t>Pathway Unit Group 1</w:t>
            </w:r>
          </w:p>
          <w:p w:rsidR="00000000" w:rsidRPr="006E4E76" w:rsidP="006E4E76">
            <w:pPr>
              <w:pStyle w:val="BodyText"/>
            </w:pPr>
            <w:r w:rsidRPr="006E4E76">
              <w:t>UEENEEE104A Solve problems in d.c. circuits</w:t>
            </w:r>
          </w:p>
          <w:p w:rsidR="00000000" w:rsidRPr="006E4E76" w:rsidP="006E4E76">
            <w:pPr>
              <w:pStyle w:val="BodyText"/>
            </w:pPr>
            <w:r w:rsidRPr="006E4E76">
              <w:t>UEENEEG101A Solve problems in electromagnetic devices and related circuits</w:t>
            </w:r>
          </w:p>
          <w:p w:rsidR="00000000" w:rsidRPr="006E4E76" w:rsidP="006E4E76">
            <w:pPr>
              <w:pStyle w:val="BodyText"/>
            </w:pPr>
            <w:r w:rsidRPr="006E4E76">
              <w:t>UEENEEG102A Solve problems in low voltage a.c. circuits</w:t>
            </w:r>
          </w:p>
          <w:p w:rsidR="00000000" w:rsidRPr="006E4E76" w:rsidP="006E4E76">
            <w:pPr>
              <w:pStyle w:val="BodyText"/>
            </w:pPr>
            <w:r w:rsidRPr="006E4E76">
              <w:t>UETDRDS013 Organise and implement ESI line and easement surveys</w:t>
            </w:r>
          </w:p>
          <w:p w:rsidR="00000000" w:rsidRPr="006E4E76" w:rsidP="006E4E76">
            <w:pPr>
              <w:pStyle w:val="BodyText"/>
            </w:pPr>
            <w:r w:rsidRPr="006E4E76">
              <w:t>UETDRDS014 Prepare and manage detailed construction plans for electrical power system infrastructure</w:t>
            </w:r>
          </w:p>
          <w:p w:rsidR="00000000" w:rsidRPr="006E4E76" w:rsidP="006E4E76">
            <w:pPr>
              <w:pStyle w:val="BodyText"/>
            </w:pPr>
            <w:r w:rsidRPr="006E4E76">
              <w:t>Pathway Unit Group 2</w:t>
            </w:r>
          </w:p>
          <w:p w:rsidR="00000000" w:rsidRPr="006E4E76" w:rsidP="006E4E76">
            <w:pPr>
              <w:pStyle w:val="BodyText"/>
            </w:pPr>
            <w:r w:rsidRPr="006E4E76">
              <w:t>UEENEEE104A Solve problems in d.c. circuits</w:t>
            </w:r>
          </w:p>
          <w:p w:rsidR="00000000" w:rsidRPr="006E4E76" w:rsidP="006E4E76">
            <w:pPr>
              <w:pStyle w:val="BodyText"/>
            </w:pPr>
            <w:r w:rsidRPr="006E4E76">
              <w:t>UEENEEE125A Provide engine</w:t>
            </w:r>
            <w:r w:rsidRPr="006E4E76">
              <w:t>ering solutions for problems in complex multiple path circuits</w:t>
            </w:r>
          </w:p>
          <w:p w:rsidR="00000000" w:rsidRPr="006E4E76" w:rsidP="006E4E76">
            <w:pPr>
              <w:pStyle w:val="BodyText"/>
            </w:pPr>
            <w:r w:rsidRPr="006E4E76">
              <w:t>UEENEEE126A Provide solutions to basic engineering computational problems</w:t>
            </w:r>
          </w:p>
          <w:p w:rsidR="00000000" w:rsidRPr="006E4E76" w:rsidP="006E4E76">
            <w:pPr>
              <w:pStyle w:val="BodyText"/>
            </w:pPr>
            <w:r w:rsidRPr="006E4E76">
              <w:t>UEENEEG101A Solve problems in electromagnetic devices and related circuits</w:t>
            </w:r>
          </w:p>
          <w:p w:rsidR="00000000" w:rsidRPr="006E4E76" w:rsidP="006E4E76">
            <w:pPr>
              <w:pStyle w:val="BodyText"/>
            </w:pPr>
            <w:r w:rsidRPr="006E4E76">
              <w:t>UEENEEG102A Solve problems in low voltage a.</w:t>
            </w:r>
            <w:r w:rsidRPr="006E4E76">
              <w:t>c. circuits</w:t>
            </w:r>
          </w:p>
          <w:p w:rsidR="00000000" w:rsidRPr="006E4E76" w:rsidP="006E4E76">
            <w:pPr>
              <w:pStyle w:val="BodyText"/>
            </w:pPr>
            <w:r w:rsidRPr="006E4E76">
              <w:t>UEENEEG149A Provide engineering solutions to problems in complex polyphase power circuits</w:t>
            </w:r>
          </w:p>
          <w:p w:rsidR="00000000" w:rsidRPr="006E4E76" w:rsidP="006E4E76">
            <w:pPr>
              <w:pStyle w:val="BodyText"/>
            </w:pPr>
            <w:r w:rsidRPr="006E4E76">
              <w:t>UETDRDS006 Develop high voltage and low voltage distribution protection systems</w:t>
            </w:r>
          </w:p>
        </w:tc>
      </w:tr>
    </w:tbl>
    <w:p w:rsidR="00000000" w:rsidRPr="006E4E76" w:rsidP="006E4E76">
      <w:pPr>
        <w:pStyle w:val="NoPaddingFontSize1"/>
      </w:pPr>
    </w:p>
    <w:p w:rsidR="00000000" w:rsidRPr="006E4E76" w:rsidP="006E4E76">
      <w:pPr>
        <w:pStyle w:val="AllowPageBreak"/>
      </w:pPr>
    </w:p>
    <w:p w:rsidR="00000000" w:rsidRPr="006E4E76" w:rsidP="006E4E76">
      <w:pPr>
        <w:pStyle w:val="Heading1"/>
      </w:pPr>
      <w:bookmarkStart w:id="4" w:name="O_1177601"/>
      <w:bookmarkEnd w:id="4"/>
      <w:r w:rsidRPr="006E4E7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4E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E76" w:rsidP="006E4E76">
            <w:pPr>
              <w:pStyle w:val="BodyText"/>
            </w:pPr>
            <w:r w:rsidRPr="006E4E76">
              <w:t>Design</w:t>
            </w:r>
          </w:p>
        </w:tc>
      </w:tr>
    </w:tbl>
    <w:p w:rsidR="00000000" w:rsidRPr="006E4E76" w:rsidP="006E4E76">
      <w:pPr>
        <w:pStyle w:val="NoPaddingFontSize1"/>
      </w:pPr>
    </w:p>
    <w:p w:rsidR="00000000" w:rsidRPr="006E4E76" w:rsidP="006E4E76">
      <w:pPr>
        <w:pStyle w:val="AllowPageBreak"/>
      </w:pPr>
    </w:p>
    <w:p w:rsidR="00000000" w:rsidRPr="006E4E76" w:rsidP="006E4E76">
      <w:pPr>
        <w:pStyle w:val="Heading1"/>
      </w:pPr>
      <w:bookmarkStart w:id="5" w:name="O_1177602"/>
      <w:bookmarkEnd w:id="5"/>
      <w:r w:rsidRPr="006E4E76">
        <w:t>Unit Sec</w:t>
      </w:r>
      <w:r w:rsidRPr="006E4E76">
        <w:t>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4E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E76" w:rsidP="006E4E76">
            <w:pPr>
              <w:pStyle w:val="BodyText"/>
            </w:pPr>
            <w:r w:rsidRPr="006E4E76">
              <w:t>Not applicable.</w:t>
            </w:r>
          </w:p>
        </w:tc>
      </w:tr>
    </w:tbl>
    <w:p w:rsidR="00000000" w:rsidRPr="006E4E76" w:rsidP="006E4E76">
      <w:pPr>
        <w:pStyle w:val="NoPaddingFontSize1"/>
      </w:pPr>
    </w:p>
    <w:p w:rsidR="00000000" w:rsidRPr="006E4E76" w:rsidP="006E4E76">
      <w:pPr>
        <w:pStyle w:val="AllowPageBreak"/>
      </w:pPr>
    </w:p>
    <w:p w:rsidR="00000000" w:rsidRPr="006E4E76" w:rsidP="006E4E76">
      <w:pPr>
        <w:pStyle w:val="Heading1"/>
      </w:pPr>
      <w:bookmarkStart w:id="6" w:name="O_1177603"/>
      <w:bookmarkEnd w:id="6"/>
      <w:r w:rsidRPr="006E4E7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6E4E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E76" w:rsidP="006E4E76">
            <w:pPr>
              <w:pStyle w:val="BodyText"/>
            </w:pPr>
            <w:r w:rsidRPr="006E4E76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76">
            <w:pPr>
              <w:pStyle w:val="BodyText"/>
              <w:rPr>
                <w:lang w:val="en-NZ"/>
              </w:rPr>
            </w:pPr>
            <w:r w:rsidRPr="006E4E76">
              <w:rPr>
                <w:rStyle w:val="SpecialBold"/>
              </w:rPr>
              <w:t>PERFORMANCE CRITERIA</w:t>
            </w:r>
          </w:p>
        </w:tc>
      </w:tr>
      <w:tr w:rsidTr="006E4E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76">
            <w:pPr>
              <w:pStyle w:val="BodyText"/>
              <w:rPr>
                <w:lang w:val="en-NZ"/>
              </w:rPr>
            </w:pPr>
            <w:r w:rsidRPr="006E4E76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76">
            <w:pPr>
              <w:pStyle w:val="BodyText"/>
              <w:rPr>
                <w:lang w:val="en-NZ"/>
              </w:rPr>
            </w:pPr>
            <w:r w:rsidRPr="006E4E76">
              <w:t>Performance criteria describe the performance needed to demonstrate achievement of the element.</w:t>
            </w:r>
          </w:p>
        </w:tc>
      </w:tr>
      <w:tr w:rsidTr="006E4E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E76" w:rsidP="006E4E76">
            <w:pPr>
              <w:pStyle w:val="BodyText"/>
            </w:pPr>
            <w:r w:rsidRPr="006E4E76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E76" w:rsidP="006E4E76">
            <w:pPr>
              <w:pStyle w:val="BodyText"/>
            </w:pPr>
            <w:r w:rsidRPr="006E4E76">
              <w:rPr>
                <w:rStyle w:val="SpecialBold"/>
              </w:rPr>
              <w:t>Plan for and coordinate the design of customer substations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76">
            <w:pPr>
              <w:pStyle w:val="BodyText"/>
              <w:rPr>
                <w:lang w:val="en-NZ"/>
              </w:rPr>
            </w:pPr>
            <w:r w:rsidRPr="006E4E76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76">
            <w:pPr>
              <w:pStyle w:val="BodyText"/>
              <w:rPr>
                <w:lang w:val="en-NZ"/>
              </w:rPr>
            </w:pPr>
            <w:r w:rsidRPr="006E4E76">
              <w:t>Work health and safety (WHS)/occupational health and safety (OHS) practices/procedures and environmental and sustainable energy procedures, which may influence the design of customer substation</w:t>
            </w:r>
            <w:r w:rsidRPr="006E4E76">
              <w:t>s, are reviewed and determined</w:t>
            </w:r>
          </w:p>
        </w:tc>
      </w:tr>
      <w:tr w:rsidTr="006E4E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E7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76">
            <w:pPr>
              <w:pStyle w:val="BodyText"/>
              <w:rPr>
                <w:lang w:val="en-NZ"/>
              </w:rPr>
            </w:pPr>
            <w:r w:rsidRPr="006E4E76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76">
            <w:pPr>
              <w:pStyle w:val="BodyText"/>
              <w:rPr>
                <w:lang w:val="en-NZ"/>
              </w:rPr>
            </w:pPr>
            <w:r w:rsidRPr="006E4E76">
              <w:t>Purpose of the design is established and expected outcomes of the work are confirmed with appropriate personnel</w:t>
            </w:r>
          </w:p>
        </w:tc>
      </w:tr>
      <w:tr w:rsidTr="006E4E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E7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76">
            <w:pPr>
              <w:pStyle w:val="BodyText"/>
              <w:rPr>
                <w:lang w:val="en-NZ"/>
              </w:rPr>
            </w:pPr>
            <w:r w:rsidRPr="006E4E76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76">
            <w:pPr>
              <w:pStyle w:val="BodyText"/>
              <w:rPr>
                <w:lang w:val="en-NZ"/>
              </w:rPr>
            </w:pPr>
            <w:r w:rsidRPr="006E4E76">
              <w:t>Organisational established procedures on policies and specifications for the design are obtained or</w:t>
            </w:r>
            <w:r w:rsidRPr="006E4E76">
              <w:t xml:space="preserve"> established with appropriate personnel</w:t>
            </w:r>
          </w:p>
        </w:tc>
      </w:tr>
      <w:tr w:rsidTr="006E4E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E7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76">
            <w:pPr>
              <w:pStyle w:val="BodyText"/>
              <w:rPr>
                <w:lang w:val="en-NZ"/>
              </w:rPr>
            </w:pPr>
            <w:r w:rsidRPr="006E4E76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76">
            <w:pPr>
              <w:pStyle w:val="BodyText"/>
              <w:rPr>
                <w:lang w:val="en-NZ"/>
              </w:rPr>
            </w:pPr>
            <w:r w:rsidRPr="006E4E76">
              <w:t>Equipment/tools and personal protective equipment (PPE) are selected and coordinated based on specified requirements and established procedures</w:t>
            </w:r>
          </w:p>
        </w:tc>
      </w:tr>
      <w:tr w:rsidTr="006E4E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E7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76">
            <w:pPr>
              <w:pStyle w:val="BodyText"/>
              <w:rPr>
                <w:lang w:val="en-NZ"/>
              </w:rPr>
            </w:pPr>
            <w:r w:rsidRPr="006E4E76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76">
            <w:pPr>
              <w:pStyle w:val="BodyText"/>
              <w:rPr>
                <w:lang w:val="en-NZ"/>
              </w:rPr>
            </w:pPr>
            <w:r w:rsidRPr="006E4E76">
              <w:t>Work is prioritised and sequenced for the most efficient and effective outcome following consultation with others for completion within acceptable timeframes, to a quality standard and in accordance with established procedures</w:t>
            </w:r>
          </w:p>
        </w:tc>
      </w:tr>
      <w:tr w:rsidTr="006E4E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E7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76">
            <w:pPr>
              <w:pStyle w:val="BodyText"/>
              <w:rPr>
                <w:lang w:val="en-NZ"/>
              </w:rPr>
            </w:pPr>
            <w:r w:rsidRPr="006E4E76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76">
            <w:pPr>
              <w:pStyle w:val="BodyText"/>
              <w:rPr>
                <w:lang w:val="en-NZ"/>
              </w:rPr>
            </w:pPr>
            <w:r w:rsidRPr="006E4E76">
              <w:t xml:space="preserve">Risk control measures </w:t>
            </w:r>
            <w:r w:rsidRPr="006E4E76">
              <w:t>are identified, prioritised and evaluated against the work schedule</w:t>
            </w:r>
          </w:p>
        </w:tc>
      </w:tr>
      <w:tr w:rsidTr="006E4E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E7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76">
            <w:pPr>
              <w:pStyle w:val="BodyText"/>
              <w:rPr>
                <w:lang w:val="en-NZ"/>
              </w:rPr>
            </w:pPr>
            <w:r w:rsidRPr="006E4E76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76">
            <w:pPr>
              <w:pStyle w:val="BodyText"/>
              <w:rPr>
                <w:lang w:val="en-NZ"/>
              </w:rPr>
            </w:pPr>
            <w:r w:rsidRPr="006E4E76">
              <w:t>Relevant work permits are secured to coordinate the performance of work according to requirements and/or established procedures</w:t>
            </w:r>
          </w:p>
        </w:tc>
      </w:tr>
      <w:tr w:rsidTr="006E4E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E7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76">
            <w:pPr>
              <w:pStyle w:val="BodyText"/>
              <w:rPr>
                <w:lang w:val="en-NZ"/>
              </w:rPr>
            </w:pPr>
            <w:r w:rsidRPr="006E4E76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76">
            <w:pPr>
              <w:pStyle w:val="BodyText"/>
              <w:rPr>
                <w:lang w:val="en-NZ"/>
              </w:rPr>
            </w:pPr>
            <w:r w:rsidRPr="006E4E76">
              <w:t>Resources, including personnel, equipment, tools and PPE, required for the job are identified, scheduled and coordinated and confirmed safe and in technical working order</w:t>
            </w:r>
          </w:p>
        </w:tc>
      </w:tr>
      <w:tr w:rsidTr="006E4E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E7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76">
            <w:pPr>
              <w:pStyle w:val="BodyText"/>
              <w:rPr>
                <w:lang w:val="en-NZ"/>
              </w:rPr>
            </w:pPr>
            <w:r w:rsidRPr="006E4E76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76">
            <w:pPr>
              <w:pStyle w:val="BodyText"/>
              <w:rPr>
                <w:lang w:val="en-NZ"/>
              </w:rPr>
            </w:pPr>
            <w:r w:rsidRPr="006E4E76">
              <w:t>Liaison and communication issues with other/authorised personnel, authorities,</w:t>
            </w:r>
            <w:r w:rsidRPr="006E4E76">
              <w:t xml:space="preserve"> clients and landowners are resolved and activities coordinated to carry out work</w:t>
            </w:r>
          </w:p>
        </w:tc>
      </w:tr>
      <w:tr w:rsidTr="006E4E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E7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76">
            <w:pPr>
              <w:pStyle w:val="BodyText"/>
              <w:rPr>
                <w:lang w:val="en-NZ"/>
              </w:rPr>
            </w:pPr>
            <w:r w:rsidRPr="006E4E76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76">
            <w:pPr>
              <w:pStyle w:val="BodyText"/>
              <w:rPr>
                <w:lang w:val="en-NZ"/>
              </w:rPr>
            </w:pPr>
            <w:r w:rsidRPr="006E4E76">
              <w:t>Site is prepared according to the work schedule and to minimise risk and damage to property, commerce and individuals in accordance with established procedures</w:t>
            </w:r>
          </w:p>
        </w:tc>
      </w:tr>
      <w:tr w:rsidTr="006E4E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E76" w:rsidP="006E4E76">
            <w:pPr>
              <w:pStyle w:val="BodyText"/>
            </w:pPr>
            <w:r w:rsidRPr="006E4E76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E76" w:rsidP="006E4E76">
            <w:pPr>
              <w:pStyle w:val="BodyText"/>
            </w:pPr>
            <w:r w:rsidRPr="006E4E76">
              <w:rPr>
                <w:rStyle w:val="SpecialBold"/>
              </w:rPr>
              <w:t>Car</w:t>
            </w:r>
            <w:r w:rsidRPr="006E4E76">
              <w:rPr>
                <w:rStyle w:val="SpecialBold"/>
              </w:rPr>
              <w:t>ry out and coordinate the design of customer substations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76">
            <w:pPr>
              <w:pStyle w:val="BodyText"/>
              <w:rPr>
                <w:lang w:val="en-NZ"/>
              </w:rPr>
            </w:pPr>
            <w:r w:rsidRPr="006E4E76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76">
            <w:pPr>
              <w:pStyle w:val="BodyText"/>
              <w:rPr>
                <w:lang w:val="en-NZ"/>
              </w:rPr>
            </w:pPr>
            <w:r w:rsidRPr="006E4E76">
              <w:t>Circuit/systems modelling is used to evaluate alternative proposals in accordance with established procedures</w:t>
            </w:r>
          </w:p>
        </w:tc>
      </w:tr>
      <w:tr w:rsidTr="006E4E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E7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76">
            <w:pPr>
              <w:pStyle w:val="BodyText"/>
              <w:rPr>
                <w:lang w:val="en-NZ"/>
              </w:rPr>
            </w:pPr>
            <w:r w:rsidRPr="006E4E76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76">
            <w:pPr>
              <w:pStyle w:val="BodyText"/>
              <w:rPr>
                <w:lang w:val="en-NZ"/>
              </w:rPr>
            </w:pPr>
            <w:r w:rsidRPr="006E4E76">
              <w:t>WHS/OHS and sustainable energy p</w:t>
            </w:r>
            <w:r w:rsidRPr="006E4E76">
              <w:t>rinciples, functionality and practices to reduce the incidence of accidents and minimise waste are incorporated into the project in accordance with requirements and/or established procedures</w:t>
            </w:r>
          </w:p>
        </w:tc>
      </w:tr>
      <w:tr w:rsidTr="006E4E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E7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76">
            <w:pPr>
              <w:pStyle w:val="BodyText"/>
              <w:rPr>
                <w:lang w:val="en-NZ"/>
              </w:rPr>
            </w:pPr>
            <w:r w:rsidRPr="006E4E76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76">
            <w:pPr>
              <w:pStyle w:val="BodyText"/>
              <w:rPr>
                <w:lang w:val="en-NZ"/>
              </w:rPr>
            </w:pPr>
            <w:r w:rsidRPr="006E4E76">
              <w:t>Substation design decisions are made on the basis of safety and effective outcomes according to requirements and/or established procedures</w:t>
            </w:r>
          </w:p>
        </w:tc>
      </w:tr>
      <w:tr w:rsidTr="006E4E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E7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76">
            <w:pPr>
              <w:pStyle w:val="BodyText"/>
              <w:rPr>
                <w:lang w:val="en-NZ"/>
              </w:rPr>
            </w:pPr>
            <w:r w:rsidRPr="006E4E76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76">
            <w:pPr>
              <w:pStyle w:val="BodyText"/>
              <w:rPr>
                <w:lang w:val="en-NZ"/>
              </w:rPr>
            </w:pPr>
            <w:r w:rsidRPr="006E4E76">
              <w:t>Mathematical models of the customer substation are used to analyse the effectiveness of the finished project i</w:t>
            </w:r>
            <w:r w:rsidRPr="006E4E76">
              <w:t>n accordance with requirements and established procedures</w:t>
            </w:r>
          </w:p>
        </w:tc>
      </w:tr>
      <w:tr w:rsidTr="006E4E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E7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76">
            <w:pPr>
              <w:pStyle w:val="BodyText"/>
              <w:rPr>
                <w:lang w:val="en-NZ"/>
              </w:rPr>
            </w:pPr>
            <w:r w:rsidRPr="006E4E76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76">
            <w:pPr>
              <w:pStyle w:val="BodyText"/>
              <w:rPr>
                <w:lang w:val="en-NZ"/>
              </w:rPr>
            </w:pPr>
            <w:r w:rsidRPr="006E4E76">
              <w:t xml:space="preserve">Technical advice is given to potential hazards, safety risks and control measures so that monitoring and preventative action can be undertaken and/or appropriate authorities consulted, where </w:t>
            </w:r>
            <w:r w:rsidRPr="006E4E76">
              <w:t>necessary, in accordance with requirements and established procedures</w:t>
            </w:r>
          </w:p>
        </w:tc>
      </w:tr>
      <w:tr w:rsidTr="006E4E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E7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76">
            <w:pPr>
              <w:pStyle w:val="BodyText"/>
              <w:rPr>
                <w:lang w:val="en-NZ"/>
              </w:rPr>
            </w:pPr>
            <w:r w:rsidRPr="006E4E76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76">
            <w:pPr>
              <w:pStyle w:val="BodyText"/>
              <w:rPr>
                <w:lang w:val="en-NZ"/>
              </w:rPr>
            </w:pPr>
            <w:r w:rsidRPr="006E4E76">
              <w:t>Essential knowledge and associated skills are applied to analyse specific data and compare it with compliance specifications to ensure completion of the project within an agreed t</w:t>
            </w:r>
            <w:r w:rsidRPr="006E4E76">
              <w:t>imeframe according to requirements</w:t>
            </w:r>
          </w:p>
        </w:tc>
      </w:tr>
      <w:tr w:rsidTr="006E4E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E7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76">
            <w:pPr>
              <w:pStyle w:val="BodyText"/>
              <w:rPr>
                <w:lang w:val="en-NZ"/>
              </w:rPr>
            </w:pPr>
            <w:r w:rsidRPr="006E4E76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76">
            <w:pPr>
              <w:pStyle w:val="BodyText"/>
              <w:rPr>
                <w:lang w:val="en-NZ"/>
              </w:rPr>
            </w:pPr>
            <w:r w:rsidRPr="006E4E76">
              <w:t>Solutions to non-routine problems are identified and actioned using acquired essential knowledge and associated skills according to requirements</w:t>
            </w:r>
          </w:p>
        </w:tc>
      </w:tr>
      <w:tr w:rsidTr="006E4E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E7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76">
            <w:pPr>
              <w:pStyle w:val="BodyText"/>
              <w:rPr>
                <w:lang w:val="en-NZ"/>
              </w:rPr>
            </w:pPr>
            <w:r w:rsidRPr="006E4E76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76">
            <w:pPr>
              <w:pStyle w:val="BodyText"/>
              <w:rPr>
                <w:lang w:val="en-NZ"/>
              </w:rPr>
            </w:pPr>
            <w:r w:rsidRPr="006E4E76">
              <w:t>Quality of work is monitored against personal performa</w:t>
            </w:r>
            <w:r w:rsidRPr="006E4E76">
              <w:t>nce agreement and/or established organisational and professional standards</w:t>
            </w:r>
          </w:p>
        </w:tc>
      </w:tr>
      <w:tr w:rsidTr="006E4E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E76" w:rsidP="006E4E76">
            <w:pPr>
              <w:pStyle w:val="BodyText"/>
            </w:pPr>
            <w:r w:rsidRPr="006E4E76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E76" w:rsidP="006E4E76">
            <w:pPr>
              <w:pStyle w:val="BodyText"/>
            </w:pPr>
            <w:r w:rsidRPr="006E4E76">
              <w:rPr>
                <w:rStyle w:val="SpecialBold"/>
              </w:rPr>
              <w:t>Complete and coordinate the design of customer substations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76">
            <w:pPr>
              <w:pStyle w:val="BodyText"/>
              <w:rPr>
                <w:lang w:val="en-NZ"/>
              </w:rPr>
            </w:pPr>
            <w:r w:rsidRPr="006E4E76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76">
            <w:pPr>
              <w:pStyle w:val="BodyText"/>
              <w:rPr>
                <w:lang w:val="en-NZ"/>
              </w:rPr>
            </w:pPr>
            <w:r w:rsidRPr="006E4E76">
              <w:t>Final inspections of the design are undertaken to ensure it complies with all requirements and includes all specifi</w:t>
            </w:r>
            <w:r w:rsidRPr="006E4E76">
              <w:t>cations and documentations needed to complete the design brief</w:t>
            </w:r>
          </w:p>
        </w:tc>
      </w:tr>
      <w:tr w:rsidTr="006E4E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E7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76">
            <w:pPr>
              <w:pStyle w:val="BodyText"/>
              <w:rPr>
                <w:lang w:val="en-NZ"/>
              </w:rPr>
            </w:pPr>
            <w:r w:rsidRPr="006E4E76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76">
            <w:pPr>
              <w:pStyle w:val="BodyText"/>
              <w:rPr>
                <w:lang w:val="en-NZ"/>
              </w:rPr>
            </w:pPr>
            <w:r w:rsidRPr="006E4E76">
              <w:t>Appropriate personnel are notified of completion and reports and/or completion documents are finalised</w:t>
            </w:r>
          </w:p>
        </w:tc>
      </w:tr>
      <w:tr w:rsidTr="006E4E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E7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76">
            <w:pPr>
              <w:pStyle w:val="BodyText"/>
              <w:rPr>
                <w:lang w:val="en-NZ"/>
              </w:rPr>
            </w:pPr>
            <w:r w:rsidRPr="006E4E76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76">
            <w:pPr>
              <w:pStyle w:val="BodyText"/>
              <w:rPr>
                <w:lang w:val="en-NZ"/>
              </w:rPr>
            </w:pPr>
            <w:r w:rsidRPr="006E4E76">
              <w:t>Reports and/or completion documents are submitted to relevant personnel/organisations for approval and, where applicable, statutory or regulatory approval</w:t>
            </w:r>
          </w:p>
        </w:tc>
      </w:tr>
      <w:tr w:rsidTr="006E4E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E7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76">
            <w:pPr>
              <w:pStyle w:val="BodyText"/>
              <w:rPr>
                <w:lang w:val="en-NZ"/>
              </w:rPr>
            </w:pPr>
            <w:r w:rsidRPr="006E4E76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E76" w:rsidP="006E4E76">
            <w:pPr>
              <w:pStyle w:val="BodyText"/>
            </w:pPr>
            <w:r w:rsidRPr="006E4E76">
              <w:t>Approved copies of design documents are issued and records are updated in accordance with esta</w:t>
            </w:r>
            <w:r w:rsidRPr="006E4E76">
              <w:t>blished procedures</w:t>
            </w:r>
          </w:p>
        </w:tc>
      </w:tr>
    </w:tbl>
    <w:p w:rsidR="00000000" w:rsidRPr="006E4E76" w:rsidP="006E4E76">
      <w:pPr>
        <w:pStyle w:val="NoPaddingFontSize1"/>
      </w:pPr>
    </w:p>
    <w:p w:rsidR="00000000" w:rsidRPr="006E4E76" w:rsidP="006E4E76">
      <w:pPr>
        <w:pStyle w:val="AllowPageBreak"/>
      </w:pPr>
    </w:p>
    <w:p w:rsidR="00000000" w:rsidRPr="006E4E76" w:rsidP="006E4E76">
      <w:pPr>
        <w:pStyle w:val="Heading1"/>
      </w:pPr>
      <w:bookmarkStart w:id="7" w:name="O_1177604"/>
      <w:bookmarkEnd w:id="7"/>
      <w:r w:rsidRPr="006E4E7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4E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E76" w:rsidP="006E4E76">
            <w:pPr>
              <w:pStyle w:val="BodyText"/>
            </w:pPr>
            <w:r w:rsidRPr="006E4E76">
              <w:t>Foundation skills essential to performance are explicit in the performance criteria of this unit of competency.</w:t>
            </w:r>
          </w:p>
        </w:tc>
      </w:tr>
    </w:tbl>
    <w:p w:rsidR="00000000" w:rsidRPr="006E4E76" w:rsidP="006E4E76">
      <w:pPr>
        <w:pStyle w:val="NoPaddingFontSize1"/>
      </w:pPr>
    </w:p>
    <w:p w:rsidR="00000000" w:rsidRPr="006E4E76" w:rsidP="006E4E76">
      <w:pPr>
        <w:pStyle w:val="AllowPageBreak"/>
      </w:pPr>
    </w:p>
    <w:p w:rsidR="00000000" w:rsidRPr="006E4E76" w:rsidP="006E4E76">
      <w:pPr>
        <w:pStyle w:val="Heading1"/>
      </w:pPr>
      <w:bookmarkStart w:id="8" w:name="O_1177605"/>
      <w:bookmarkEnd w:id="8"/>
      <w:r w:rsidRPr="006E4E7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4E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E76" w:rsidP="006E4E76">
            <w:pPr>
              <w:pStyle w:val="BodyText"/>
            </w:pPr>
            <w:r w:rsidRPr="006E4E76">
              <w:t>Range is restricted to essential operating co</w:t>
            </w:r>
            <w:r w:rsidRPr="006E4E76">
              <w:t>nditions and any other variables essential to the work environment.</w:t>
            </w:r>
          </w:p>
          <w:p w:rsidR="00000000" w:rsidRPr="006E4E76" w:rsidP="006E4E76">
            <w:pPr>
              <w:pStyle w:val="BodyText"/>
            </w:pPr>
            <w:r w:rsidRPr="006E4E76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6E4E76" w:rsidP="006E4E76">
      <w:pPr>
        <w:pStyle w:val="NoPaddingFontSize1"/>
      </w:pPr>
    </w:p>
    <w:p w:rsidR="00000000" w:rsidRPr="006E4E76" w:rsidP="006E4E76">
      <w:pPr>
        <w:pStyle w:val="AllowPageBreak"/>
      </w:pPr>
    </w:p>
    <w:p w:rsidR="00000000" w:rsidRPr="006E4E76" w:rsidP="006E4E76">
      <w:pPr>
        <w:pStyle w:val="Heading1"/>
      </w:pPr>
      <w:bookmarkStart w:id="9" w:name="O_1177606"/>
      <w:bookmarkEnd w:id="9"/>
      <w:r w:rsidRPr="006E4E7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4E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E76" w:rsidP="006E4E76">
            <w:pPr>
              <w:pStyle w:val="BodyText"/>
            </w:pPr>
            <w:r w:rsidRPr="006E4E76">
              <w:t>This unit replaces and is equivalent to UETTDRDS50 Design customer power system substations.</w:t>
            </w:r>
          </w:p>
        </w:tc>
      </w:tr>
    </w:tbl>
    <w:p w:rsidR="00000000" w:rsidRPr="006E4E76" w:rsidP="006E4E76">
      <w:pPr>
        <w:pStyle w:val="NoPaddingFontSize1"/>
      </w:pPr>
    </w:p>
    <w:p w:rsidR="00000000" w:rsidRPr="006E4E76" w:rsidP="006E4E76">
      <w:pPr>
        <w:pStyle w:val="AllowPageBreak"/>
      </w:pPr>
    </w:p>
    <w:p w:rsidR="00000000" w:rsidRPr="006E4E76" w:rsidP="006E4E76">
      <w:pPr>
        <w:pStyle w:val="Heading1"/>
      </w:pPr>
      <w:bookmarkStart w:id="10" w:name="O_1177613"/>
      <w:bookmarkEnd w:id="10"/>
      <w:r w:rsidRPr="006E4E76">
        <w:t>Links</w:t>
      </w:r>
    </w:p>
    <w:p w:rsidR="00000000" w:rsidRPr="006E4E76" w:rsidP="00AC27A5">
      <w:pPr>
        <w:pStyle w:val="BodyText"/>
      </w:pPr>
      <w:r w:rsidRPr="006E4E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40DB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E4E76" w:rsidP="006E4E76"/>
    <w:sectPr w:rsidSect="006E4E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E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E76" w:rsidRPr="00AC27A5" w:rsidP="00AC27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E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7A5" w:rsidP="006E4E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27A5" w:rsidP="006E4E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C27A5" w:rsidP="006E4E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E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7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4E76" w:rsidRPr="00AC27A5" w:rsidP="00AC27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E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7A5" w:rsidRPr="002D2AF8" w:rsidP="006E4E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UETDRDS001 Design customer power system substations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AC27A5" w:rsidP="006E4E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E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4E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4E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4E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4E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4E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4E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4E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4E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4E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4E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4E76"/>
  </w:style>
  <w:style w:type="character" w:customStyle="1" w:styleId="Heading1Char">
    <w:name w:val="Heading 1 Char"/>
    <w:basedOn w:val="DefaultParagraphFont"/>
    <w:link w:val="Heading1"/>
    <w:rsid w:val="006E4E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4E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4E7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E4E76"/>
    <w:rPr>
      <w:b/>
      <w:spacing w:val="0"/>
    </w:rPr>
  </w:style>
  <w:style w:type="paragraph" w:customStyle="1" w:styleId="SuperHeading">
    <w:name w:val="SuperHeading"/>
    <w:basedOn w:val="Normal"/>
    <w:rsid w:val="006E4E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4E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E4E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4E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4E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4E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4E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4E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4E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4E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4E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4E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4E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4E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4E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4E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4E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4E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4E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4E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4E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4E7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E4E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4E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4E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4E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4E7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4E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4E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4E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4E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4E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4E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4E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4E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4E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4E76"/>
    <w:rPr>
      <w:i/>
    </w:rPr>
  </w:style>
  <w:style w:type="paragraph" w:styleId="Caption">
    <w:name w:val="caption"/>
    <w:basedOn w:val="BodyText"/>
    <w:next w:val="Normal"/>
    <w:qFormat/>
    <w:rsid w:val="006E4E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4E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4E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4E76"/>
  </w:style>
  <w:style w:type="paragraph" w:styleId="TableofFigures">
    <w:name w:val="table of figures"/>
    <w:basedOn w:val="Normal"/>
    <w:next w:val="Normal"/>
    <w:semiHidden/>
    <w:rsid w:val="006E4E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4E7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E4E76"/>
    <w:rPr>
      <w:rFonts w:ascii="Wingdings" w:hAnsi="Wingdings"/>
    </w:rPr>
  </w:style>
  <w:style w:type="paragraph" w:customStyle="1" w:styleId="TableHeading">
    <w:name w:val="Table Heading"/>
    <w:basedOn w:val="HeadingBase"/>
    <w:rsid w:val="006E4E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4E76"/>
    <w:rPr>
      <w:color w:val="0033CC"/>
      <w:u w:val="none"/>
    </w:rPr>
  </w:style>
  <w:style w:type="paragraph" w:customStyle="1" w:styleId="BodyTextRight">
    <w:name w:val="Body Text Right"/>
    <w:basedOn w:val="BodyText"/>
    <w:rsid w:val="006E4E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4E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4E7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4E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4E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4E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4E76"/>
    <w:rPr>
      <w:sz w:val="32"/>
    </w:rPr>
  </w:style>
  <w:style w:type="paragraph" w:customStyle="1" w:styleId="HeadingProcedure">
    <w:name w:val="Heading Procedure"/>
    <w:basedOn w:val="HeadingBase"/>
    <w:next w:val="Normal"/>
    <w:rsid w:val="006E4E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4E76"/>
    <w:pPr>
      <w:spacing w:before="60" w:after="60"/>
    </w:pPr>
  </w:style>
  <w:style w:type="paragraph" w:styleId="ListContinue">
    <w:name w:val="List Continue"/>
    <w:basedOn w:val="List"/>
    <w:rsid w:val="006E4E76"/>
    <w:pPr>
      <w:ind w:firstLine="0"/>
    </w:pPr>
  </w:style>
  <w:style w:type="paragraph" w:customStyle="1" w:styleId="ListNote">
    <w:name w:val="List Note"/>
    <w:basedOn w:val="List"/>
    <w:rsid w:val="006E4E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4E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4E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4E76"/>
    <w:rPr>
      <w:rFonts w:ascii="Courier New" w:hAnsi="Courier New"/>
    </w:rPr>
  </w:style>
  <w:style w:type="paragraph" w:customStyle="1" w:styleId="NoteBullet">
    <w:name w:val="Note Bullet"/>
    <w:basedOn w:val="Note"/>
    <w:rsid w:val="006E4E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4E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4E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4E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4E7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E4E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4E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4E76"/>
    <w:rPr>
      <w:b/>
      <w:smallCaps/>
    </w:rPr>
  </w:style>
  <w:style w:type="paragraph" w:customStyle="1" w:styleId="TableListNumber">
    <w:name w:val="Table List Number"/>
    <w:basedOn w:val="ListNumber"/>
    <w:rsid w:val="006E4E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4E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4E76"/>
    <w:pPr>
      <w:numPr>
        <w:numId w:val="7"/>
      </w:numPr>
    </w:pPr>
  </w:style>
  <w:style w:type="paragraph" w:customStyle="1" w:styleId="ListAlpha2">
    <w:name w:val="List Alpha 2"/>
    <w:basedOn w:val="List2"/>
    <w:rsid w:val="006E4E76"/>
    <w:pPr>
      <w:numPr>
        <w:numId w:val="6"/>
      </w:numPr>
    </w:pPr>
  </w:style>
  <w:style w:type="paragraph" w:styleId="List2">
    <w:name w:val="List 2"/>
    <w:basedOn w:val="BodyText"/>
    <w:rsid w:val="006E4E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4E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4E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4E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4E7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4E7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E4E76"/>
    <w:pPr>
      <w:numPr>
        <w:numId w:val="2"/>
      </w:numPr>
    </w:pPr>
  </w:style>
  <w:style w:type="paragraph" w:styleId="ListContinue2">
    <w:name w:val="List Continue 2"/>
    <w:basedOn w:val="List2"/>
    <w:rsid w:val="006E4E76"/>
    <w:pPr>
      <w:ind w:firstLine="0"/>
    </w:pPr>
  </w:style>
  <w:style w:type="paragraph" w:styleId="ListContinue3">
    <w:name w:val="List Continue 3"/>
    <w:basedOn w:val="List3"/>
    <w:rsid w:val="006E4E76"/>
    <w:pPr>
      <w:ind w:left="1021" w:firstLine="0"/>
    </w:pPr>
  </w:style>
  <w:style w:type="paragraph" w:styleId="ListContinue4">
    <w:name w:val="List Continue 4"/>
    <w:basedOn w:val="List4"/>
    <w:rsid w:val="006E4E76"/>
    <w:pPr>
      <w:ind w:firstLine="0"/>
    </w:pPr>
  </w:style>
  <w:style w:type="paragraph" w:styleId="ListContinue5">
    <w:name w:val="List Continue 5"/>
    <w:basedOn w:val="List5"/>
    <w:rsid w:val="006E4E76"/>
    <w:pPr>
      <w:ind w:firstLine="0"/>
    </w:pPr>
  </w:style>
  <w:style w:type="paragraph" w:styleId="ListNumber3">
    <w:name w:val="List Number 3"/>
    <w:basedOn w:val="List3"/>
    <w:rsid w:val="006E4E76"/>
    <w:pPr>
      <w:numPr>
        <w:numId w:val="3"/>
      </w:numPr>
    </w:pPr>
  </w:style>
  <w:style w:type="paragraph" w:styleId="ListNumber4">
    <w:name w:val="List Number 4"/>
    <w:basedOn w:val="List4"/>
    <w:rsid w:val="006E4E76"/>
    <w:pPr>
      <w:numPr>
        <w:numId w:val="4"/>
      </w:numPr>
    </w:pPr>
  </w:style>
  <w:style w:type="paragraph" w:styleId="ListNumber5">
    <w:name w:val="List Number 5"/>
    <w:basedOn w:val="List5"/>
    <w:rsid w:val="006E4E76"/>
    <w:pPr>
      <w:numPr>
        <w:numId w:val="5"/>
      </w:numPr>
    </w:pPr>
  </w:style>
  <w:style w:type="paragraph" w:styleId="BlockText">
    <w:name w:val="Block Text"/>
    <w:basedOn w:val="Normal"/>
    <w:rsid w:val="006E4E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4E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4E76"/>
    <w:rPr>
      <w:sz w:val="16"/>
      <w:vertAlign w:val="superscript"/>
    </w:rPr>
  </w:style>
  <w:style w:type="character" w:customStyle="1" w:styleId="Symbols">
    <w:name w:val="Symbols"/>
    <w:basedOn w:val="DefaultParagraphFont"/>
    <w:rsid w:val="006E4E76"/>
    <w:rPr>
      <w:rFonts w:ascii="Symbol" w:hAnsi="Symbol"/>
    </w:rPr>
  </w:style>
  <w:style w:type="character" w:customStyle="1" w:styleId="MenuOptions">
    <w:name w:val="Menu Options"/>
    <w:basedOn w:val="DefaultParagraphFont"/>
    <w:rsid w:val="006E4E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4E76"/>
    <w:rPr>
      <w:b/>
    </w:rPr>
  </w:style>
  <w:style w:type="character" w:customStyle="1" w:styleId="Underlined">
    <w:name w:val="Underlined"/>
    <w:basedOn w:val="DefaultParagraphFont"/>
    <w:rsid w:val="006E4E76"/>
    <w:rPr>
      <w:u w:val="single"/>
    </w:rPr>
  </w:style>
  <w:style w:type="paragraph" w:customStyle="1" w:styleId="TableBodyTextRight">
    <w:name w:val="Table Body Text Right"/>
    <w:basedOn w:val="TableBodyText"/>
    <w:rsid w:val="006E4E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4E76"/>
    <w:rPr>
      <w:sz w:val="18"/>
    </w:rPr>
  </w:style>
  <w:style w:type="paragraph" w:customStyle="1" w:styleId="BodySmallRight">
    <w:name w:val="Body Small Right"/>
    <w:basedOn w:val="BodyTextRight"/>
    <w:rsid w:val="006E4E76"/>
    <w:rPr>
      <w:sz w:val="18"/>
      <w:szCs w:val="18"/>
    </w:rPr>
  </w:style>
  <w:style w:type="paragraph" w:customStyle="1" w:styleId="MarginEdition">
    <w:name w:val="Margin Edition"/>
    <w:basedOn w:val="MarginNote"/>
    <w:rsid w:val="006E4E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4E76"/>
    <w:rPr>
      <w:sz w:val="2"/>
      <w:szCs w:val="2"/>
    </w:rPr>
  </w:style>
  <w:style w:type="character" w:customStyle="1" w:styleId="Small">
    <w:name w:val="Small"/>
    <w:basedOn w:val="DefaultParagraphFont"/>
    <w:rsid w:val="006E4E76"/>
    <w:rPr>
      <w:sz w:val="16"/>
    </w:rPr>
  </w:style>
  <w:style w:type="paragraph" w:customStyle="1" w:styleId="WideTable">
    <w:name w:val="Wide Table"/>
    <w:basedOn w:val="Normal"/>
    <w:rsid w:val="006E4E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4E76"/>
  </w:style>
  <w:style w:type="paragraph" w:styleId="Quote">
    <w:name w:val="Quote"/>
    <w:basedOn w:val="Heading1"/>
    <w:link w:val="QuoteChar"/>
    <w:qFormat/>
    <w:rsid w:val="006E4E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4E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4E76"/>
    <w:pPr>
      <w:pageBreakBefore/>
    </w:pPr>
  </w:style>
  <w:style w:type="paragraph" w:customStyle="1" w:styleId="Border">
    <w:name w:val="Border"/>
    <w:basedOn w:val="Normal"/>
    <w:qFormat/>
    <w:rsid w:val="006E4E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4E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E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E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4E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4E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4E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4E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4E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4E76"/>
    <w:rPr>
      <w:u w:val="single"/>
    </w:rPr>
  </w:style>
  <w:style w:type="character" w:customStyle="1" w:styleId="BoldandItalics">
    <w:name w:val="Bold and Italics"/>
    <w:qFormat/>
    <w:rsid w:val="006E4E76"/>
    <w:rPr>
      <w:b/>
      <w:i/>
      <w:u w:val="none"/>
    </w:rPr>
  </w:style>
  <w:style w:type="paragraph" w:styleId="BalloonText">
    <w:name w:val="Balloon Text"/>
    <w:basedOn w:val="Normal"/>
    <w:link w:val="BalloonTextChar"/>
    <w:rsid w:val="006E4E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4E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4E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4E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4E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4E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4E76"/>
    <w:pPr>
      <w:spacing w:before="0" w:after="0"/>
    </w:pPr>
  </w:style>
  <w:style w:type="paragraph" w:customStyle="1" w:styleId="BodyTextBold">
    <w:name w:val="Body Text Bold"/>
    <w:basedOn w:val="BodyText"/>
    <w:qFormat/>
    <w:rsid w:val="006E4E76"/>
    <w:rPr>
      <w:b/>
    </w:rPr>
  </w:style>
  <w:style w:type="character" w:styleId="Hyperlink">
    <w:name w:val="Hyperlink"/>
    <w:basedOn w:val="DefaultParagraphFont"/>
    <w:uiPriority w:val="99"/>
    <w:unhideWhenUsed/>
    <w:rsid w:val="00AC27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1031</Words>
  <Characters>6733</Characters>
  <Application>Microsoft Office Word</Application>
  <DocSecurity>0</DocSecurity>
  <Lines>249</Lines>
  <Paragraphs>119</Paragraphs>
  <ScaleCrop>false</ScaleCrop>
  <Company>Author-it Software Corporation Ltd.</Company>
  <LinksUpToDate>false</LinksUpToDate>
  <CharactersWithSpaces>7645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UETDRDS001 Design customer power system substations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2022-06-03T05:02:00Z</dcterms:created>
  <dcterms:modified xsi:type="dcterms:W3CDTF">2022-06-03T05:02:00Z</dcterms:modified>
</cp:coreProperties>
</file>