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423" w:rsidP="00B05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UETDRDO005 Maintain overhead energised low voltage distribution network</w:t>
      </w:r>
      <w:r>
        <w:fldChar w:fldCharType="end"/>
      </w:r>
    </w:p>
    <w:p w:rsidR="00B05423" w:rsidP="00B05423">
      <w:pPr>
        <w:pStyle w:val="Version"/>
        <w:sectPr w:rsidSect="00B41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5CE" w:rsidP="00B415CE">
      <w:pPr>
        <w:pStyle w:val="SuperHeading"/>
      </w:pPr>
      <w:r w:rsidRPr="00B415CE">
        <w:t>UETDRDO005 Maintain overhead energised low voltage distribution network</w:t>
      </w:r>
    </w:p>
    <w:p w:rsidR="00000000" w:rsidRPr="00B415CE" w:rsidP="00B415CE">
      <w:pPr>
        <w:pStyle w:val="Heading1"/>
      </w:pPr>
      <w:bookmarkStart w:id="1" w:name="O_1177522"/>
      <w:bookmarkEnd w:id="1"/>
      <w:r w:rsidRPr="00B415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 xml:space="preserve">Release 1. This is the first release of this unit of competency in the UET Transmission, Distribution and Rail Sector Training Package Release </w:t>
            </w:r>
            <w:r w:rsidRPr="00B415CE">
              <w:t>2.0.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2" w:name="O_1177523"/>
      <w:bookmarkEnd w:id="2"/>
      <w:r w:rsidRPr="00B415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This unit involves the skills and knowledge required to maintain overhead energised low voltage (LV) distribution network in the electricity supply industry (ESI).</w:t>
            </w:r>
          </w:p>
          <w:p w:rsidR="00000000" w:rsidRPr="00B415CE" w:rsidP="00B415CE">
            <w:pPr>
              <w:pStyle w:val="BodyText"/>
            </w:pPr>
            <w:r w:rsidRPr="00B415CE">
              <w:t>It includes maintaining cables and conductors, replaci</w:t>
            </w:r>
            <w:r w:rsidRPr="00B415CE">
              <w:t>ng poles and hardware, using specialised equipment, undertaking electrical tests and completing documentation.</w:t>
            </w:r>
          </w:p>
          <w:p w:rsidR="00000000" w:rsidRPr="00B415CE" w:rsidP="00B415CE">
            <w:pPr>
              <w:pStyle w:val="BodyText"/>
            </w:pPr>
            <w:r w:rsidRPr="00B415CE">
              <w:t>The application of the skills and knowledge described in this unit may require a licence/registration to practice in the workplace.</w:t>
            </w:r>
          </w:p>
          <w:p w:rsidR="00000000" w:rsidRPr="00B415CE" w:rsidP="00B415CE">
            <w:pPr>
              <w:pStyle w:val="BodyText"/>
            </w:pPr>
            <w:r w:rsidRPr="00B415CE">
              <w:t>Other conditi</w:t>
            </w:r>
            <w:r w:rsidRPr="00B415CE">
              <w:t>ons may also apply under state and territory legislative and regulatory licensing requirements which must be confirmed prior to commencing this unit.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3" w:name="O_1177524"/>
      <w:bookmarkEnd w:id="3"/>
      <w:r w:rsidRPr="00B415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UEECD0007 Apply work health and safety regulations, codes and prac</w:t>
            </w:r>
            <w:r w:rsidRPr="00B415CE">
              <w:t>tices in the workplace</w:t>
            </w:r>
          </w:p>
          <w:p w:rsidR="00000000" w:rsidRPr="00B415CE" w:rsidP="00B415CE">
            <w:pPr>
              <w:pStyle w:val="BodyText"/>
            </w:pPr>
            <w:r w:rsidRPr="00B415CE">
              <w:t>UEECD0019 Fabricate, assemble and dismantle utilities industry components</w:t>
            </w:r>
          </w:p>
          <w:p w:rsidR="00000000" w:rsidRPr="00B415CE" w:rsidP="00B415CE">
            <w:pPr>
              <w:pStyle w:val="BodyText"/>
            </w:pPr>
            <w:r w:rsidRPr="00B415CE">
              <w:t>UEECD0044 Solve problems in multiple path circuits</w:t>
            </w:r>
          </w:p>
          <w:p w:rsidR="00000000" w:rsidRPr="00B415CE" w:rsidP="00B415CE">
            <w:pPr>
              <w:pStyle w:val="BodyText"/>
            </w:pPr>
            <w:r w:rsidRPr="00B415CE">
              <w:t xml:space="preserve">UEECD0046 Solve problems in single path circuits </w:t>
            </w:r>
          </w:p>
          <w:p w:rsidR="00000000" w:rsidRPr="00B415CE" w:rsidP="00B415CE">
            <w:pPr>
              <w:pStyle w:val="BodyText"/>
            </w:pPr>
            <w:r w:rsidRPr="00B415CE">
              <w:t>UEECD0051 Use drawings, diagrams, schedules, standards, co</w:t>
            </w:r>
            <w:r w:rsidRPr="00B415CE">
              <w:t>des and specifications</w:t>
            </w:r>
          </w:p>
          <w:p w:rsidR="00000000" w:rsidRPr="00B415CE" w:rsidP="00B415CE">
            <w:pPr>
              <w:pStyle w:val="BodyText"/>
            </w:pPr>
            <w:r w:rsidRPr="00B415CE">
              <w:t>UEEEL0020 Solve problems in low voltage a.c. circuits</w:t>
            </w:r>
          </w:p>
          <w:p w:rsidR="00000000" w:rsidRPr="00B415CE" w:rsidP="00B415CE">
            <w:pPr>
              <w:pStyle w:val="BodyText"/>
            </w:pPr>
            <w:r w:rsidRPr="00B415CE">
              <w:t>UEEEL0021 Solve problems in magnetic and electromagnetic devices</w:t>
            </w:r>
          </w:p>
          <w:p w:rsidR="00000000" w:rsidRPr="00B415CE" w:rsidP="00B415CE">
            <w:pPr>
              <w:pStyle w:val="BodyText"/>
            </w:pPr>
            <w:r w:rsidRPr="00B415CE">
              <w:t>UETDREL001 Apply environmental requirements</w:t>
            </w:r>
          </w:p>
          <w:p w:rsidR="00000000" w:rsidRPr="00B415CE" w:rsidP="00B415CE">
            <w:pPr>
              <w:pStyle w:val="BodyText"/>
            </w:pPr>
            <w:r w:rsidRPr="00B415CE">
              <w:t>UETDREL004 Operate plant and equipment in the vicinity of live electrical apparatus</w:t>
            </w:r>
          </w:p>
          <w:p w:rsidR="00000000" w:rsidRPr="00B415CE" w:rsidP="00B415CE">
            <w:pPr>
              <w:pStyle w:val="BodyText"/>
            </w:pPr>
            <w:r w:rsidRPr="00B415CE">
              <w:t>UETDREL005 Work safely in the vicinity of live electrical apparatus</w:t>
            </w:r>
          </w:p>
          <w:p w:rsidR="00000000" w:rsidRPr="00B415CE" w:rsidP="00B415CE">
            <w:pPr>
              <w:pStyle w:val="BodyText"/>
            </w:pPr>
            <w:r w:rsidRPr="00B415CE">
              <w:t>UETDRIS007 Install and maintain distribution overhead conductors and cables</w:t>
            </w:r>
          </w:p>
          <w:p w:rsidR="00000000" w:rsidRPr="00B415CE" w:rsidP="00B415CE">
            <w:pPr>
              <w:pStyle w:val="BodyText"/>
            </w:pPr>
            <w:r w:rsidRPr="00B415CE">
              <w:t>UETDRIS012 Install and maint</w:t>
            </w:r>
            <w:r w:rsidRPr="00B415CE">
              <w:t>ain poles, structures and hardware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4" w:name="O_1177525"/>
      <w:bookmarkEnd w:id="4"/>
      <w:r w:rsidRPr="00B415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Distribution Overhead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5" w:name="O_1177526"/>
      <w:bookmarkEnd w:id="5"/>
      <w:r w:rsidRPr="00B415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Not applicable.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6" w:name="O_1177527"/>
      <w:bookmarkEnd w:id="6"/>
      <w:r w:rsidRPr="00B415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PERFORMANCE CRITERIA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Performance criteria describe the performance needed to demonstrate achievement of the element.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 xml:space="preserve">Prepare to maintain overhead energised LV distribution network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Legislation, regulations, standards, codes o</w:t>
            </w:r>
            <w:r w:rsidRPr="00B415CE">
              <w:t>f practice and organisational workplace requirements for the work to be performed are referred to and confirmed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 xml:space="preserve">Work plan is obtained and confirmed in accordance with workplace requirements  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Materials required for work are determined and obtained in accordance with work plan and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Resources, including plant, equipment, tools and PPE, required for the job are identified, scheduled and coordinated and confirmed safe a</w:t>
            </w:r>
            <w:r w:rsidRPr="00B415CE">
              <w:t>nd in technical working order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Hazards are identified, risks assessed and control measures identified and applied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Safety observer role and responsibilities are discussed and confirmed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Communication method between the workers and safety observer is determined and confirmed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Safe approach distances for the work to be performed are determined and confirmed in accordance with workplace require</w:t>
            </w:r>
            <w:r w:rsidRPr="00B415CE">
              <w:t>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 xml:space="preserve">Work is prioritised and sequenced for completion in accordance with work plan and workplace requirements 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Worksite is prepared in accordance with the work plan and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 xml:space="preserve">Traffic management plan is confirmed as </w:t>
            </w:r>
            <w:r w:rsidRPr="00B415CE">
              <w:t>being in place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>Carry out maintenance of overhead energised LV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Lifting, climbing, working at heights and the use of plant, tools, equipment and PPE are carried</w:t>
            </w:r>
            <w:r w:rsidRPr="00B415CE">
              <w:t xml:space="preserve"> out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Hazard control measures are monitored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Safety observer is positioned to observe the work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Communication methods between workers and safety observer are used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Safe approach distances are maintained when the work is being performed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Overhead energised LV conductors and cables are maintained in</w:t>
            </w:r>
            <w:r w:rsidRPr="00B415CE">
              <w:t xml:space="preserve">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Overhead LV structure is maintained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Incidents or unplanned events are responded to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Quality checks of work are undertaken in accordance with work plan and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Completed work is checked for compliance against the work plan and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Incidents or unplanned eve</w:t>
            </w:r>
            <w:r w:rsidRPr="00B415CE">
              <w:t>nts are reported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Worksite is rehabilitated, cleaned and made safe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Plant, t</w:t>
            </w:r>
            <w:r w:rsidRPr="00B415CE">
              <w:t>ools and equipment are cleaned, checked and returned to storage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t>Surplus materials are returned to storage or disposed of in accordance with workplace requirements</w:t>
            </w:r>
          </w:p>
        </w:tc>
      </w:tr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CE">
            <w:pPr>
              <w:pStyle w:val="BodyText"/>
              <w:rPr>
                <w:lang w:val="en-NZ"/>
              </w:rPr>
            </w:pPr>
            <w:r w:rsidRPr="00B415C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Work records, reports and documentati</w:t>
            </w:r>
            <w:r w:rsidRPr="00B415CE">
              <w:t>on are completed in accordance with workplace requirements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7" w:name="O_1177528"/>
      <w:bookmarkEnd w:id="7"/>
      <w:r w:rsidRPr="00B415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Foundation skills essential to performance are explicit in the performance criteria of this unit of competency.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8" w:name="O_1177529"/>
      <w:bookmarkEnd w:id="8"/>
      <w:r w:rsidRPr="00B415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Range is restricted to essential operating conditions and any other variables essential to the work environment.</w:t>
            </w:r>
          </w:p>
          <w:p w:rsidR="00000000" w:rsidRPr="00B415CE" w:rsidP="00B415CE">
            <w:pPr>
              <w:pStyle w:val="BodyText"/>
            </w:pPr>
            <w:r w:rsidRPr="00B415CE">
              <w:t>Non-essential conditions may be found in the UET Transmission, Distribution and Rail Sector Training Package Companion Volume Implementation Gu</w:t>
            </w:r>
            <w:r w:rsidRPr="00B415CE">
              <w:t>ide.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9" w:name="O_1177530"/>
      <w:bookmarkEnd w:id="9"/>
      <w:r w:rsidRPr="00B415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CE" w:rsidP="00B415CE">
            <w:pPr>
              <w:pStyle w:val="BodyText"/>
            </w:pPr>
            <w:r w:rsidRPr="00B415CE">
              <w:t>This unit replaces and is equivalent to UETTDRDP12 Maintain overhead energised low voltage conductors and cables.</w:t>
            </w:r>
          </w:p>
        </w:tc>
      </w:tr>
    </w:tbl>
    <w:p w:rsidR="00000000" w:rsidRPr="00B415CE" w:rsidP="00B415CE">
      <w:pPr>
        <w:pStyle w:val="NoPaddingFontSize1"/>
      </w:pPr>
    </w:p>
    <w:p w:rsidR="00000000" w:rsidRPr="00B415CE" w:rsidP="00B415CE">
      <w:pPr>
        <w:pStyle w:val="AllowPageBreak"/>
      </w:pPr>
    </w:p>
    <w:p w:rsidR="00000000" w:rsidRPr="00B415CE" w:rsidP="00B415CE">
      <w:pPr>
        <w:pStyle w:val="Heading1"/>
      </w:pPr>
      <w:bookmarkStart w:id="10" w:name="O_1177537"/>
      <w:bookmarkEnd w:id="10"/>
      <w:r w:rsidRPr="00B415CE">
        <w:t>Links</w:t>
      </w:r>
    </w:p>
    <w:p w:rsidR="00000000" w:rsidRPr="00B415CE" w:rsidP="00B05423">
      <w:pPr>
        <w:pStyle w:val="BodyText"/>
      </w:pPr>
      <w:r w:rsidRPr="00B41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65F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415CE" w:rsidP="00B415CE"/>
    <w:sectPr w:rsidSect="00B41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CE" w:rsidRPr="00B05423" w:rsidP="00B05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23" w:rsidP="00B41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423" w:rsidP="00B41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5423" w:rsidP="00B41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5CE" w:rsidRPr="00B05423" w:rsidP="00B05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23" w:rsidRPr="002D2AF8" w:rsidP="00B41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UETDRDO005 Maintain overhead energised low voltage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05423" w:rsidP="00B41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5CE"/>
  </w:style>
  <w:style w:type="character" w:customStyle="1" w:styleId="Heading1Char">
    <w:name w:val="Heading 1 Char"/>
    <w:basedOn w:val="DefaultParagraphFont"/>
    <w:link w:val="Heading1"/>
    <w:rsid w:val="00B41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5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15CE"/>
    <w:rPr>
      <w:b/>
      <w:spacing w:val="0"/>
    </w:rPr>
  </w:style>
  <w:style w:type="paragraph" w:customStyle="1" w:styleId="SuperHeading">
    <w:name w:val="SuperHeading"/>
    <w:basedOn w:val="Normal"/>
    <w:rsid w:val="00B41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1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5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1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5CE"/>
    <w:rPr>
      <w:i/>
    </w:rPr>
  </w:style>
  <w:style w:type="paragraph" w:styleId="Caption">
    <w:name w:val="caption"/>
    <w:basedOn w:val="BodyText"/>
    <w:next w:val="Normal"/>
    <w:qFormat/>
    <w:rsid w:val="00B41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5CE"/>
  </w:style>
  <w:style w:type="paragraph" w:styleId="TableofFigures">
    <w:name w:val="table of figures"/>
    <w:basedOn w:val="Normal"/>
    <w:next w:val="Normal"/>
    <w:semiHidden/>
    <w:rsid w:val="00B41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15CE"/>
    <w:rPr>
      <w:rFonts w:ascii="Wingdings" w:hAnsi="Wingdings"/>
    </w:rPr>
  </w:style>
  <w:style w:type="paragraph" w:customStyle="1" w:styleId="TableHeading">
    <w:name w:val="Table Heading"/>
    <w:basedOn w:val="HeadingBase"/>
    <w:rsid w:val="00B41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5CE"/>
    <w:rPr>
      <w:color w:val="0033CC"/>
      <w:u w:val="none"/>
    </w:rPr>
  </w:style>
  <w:style w:type="paragraph" w:customStyle="1" w:styleId="BodyTextRight">
    <w:name w:val="Body Text Right"/>
    <w:basedOn w:val="BodyText"/>
    <w:rsid w:val="00B41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5CE"/>
    <w:rPr>
      <w:sz w:val="32"/>
    </w:rPr>
  </w:style>
  <w:style w:type="paragraph" w:customStyle="1" w:styleId="HeadingProcedure">
    <w:name w:val="Heading Procedure"/>
    <w:basedOn w:val="HeadingBase"/>
    <w:next w:val="Normal"/>
    <w:rsid w:val="00B41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5CE"/>
    <w:pPr>
      <w:spacing w:before="60" w:after="60"/>
    </w:pPr>
  </w:style>
  <w:style w:type="paragraph" w:styleId="ListContinue">
    <w:name w:val="List Continue"/>
    <w:basedOn w:val="List"/>
    <w:rsid w:val="00B415CE"/>
    <w:pPr>
      <w:ind w:firstLine="0"/>
    </w:pPr>
  </w:style>
  <w:style w:type="paragraph" w:customStyle="1" w:styleId="ListNote">
    <w:name w:val="List Note"/>
    <w:basedOn w:val="List"/>
    <w:rsid w:val="00B41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5CE"/>
    <w:rPr>
      <w:rFonts w:ascii="Courier New" w:hAnsi="Courier New"/>
    </w:rPr>
  </w:style>
  <w:style w:type="paragraph" w:customStyle="1" w:styleId="NoteBullet">
    <w:name w:val="Note Bullet"/>
    <w:basedOn w:val="Note"/>
    <w:rsid w:val="00B41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1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5CE"/>
    <w:rPr>
      <w:b/>
      <w:smallCaps/>
    </w:rPr>
  </w:style>
  <w:style w:type="paragraph" w:customStyle="1" w:styleId="TableListNumber">
    <w:name w:val="Table List Number"/>
    <w:basedOn w:val="ListNumber"/>
    <w:rsid w:val="00B41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5CE"/>
    <w:pPr>
      <w:numPr>
        <w:numId w:val="7"/>
      </w:numPr>
    </w:pPr>
  </w:style>
  <w:style w:type="paragraph" w:customStyle="1" w:styleId="ListAlpha2">
    <w:name w:val="List Alpha 2"/>
    <w:basedOn w:val="List2"/>
    <w:rsid w:val="00B415CE"/>
    <w:pPr>
      <w:numPr>
        <w:numId w:val="6"/>
      </w:numPr>
    </w:pPr>
  </w:style>
  <w:style w:type="paragraph" w:styleId="List2">
    <w:name w:val="List 2"/>
    <w:basedOn w:val="BodyText"/>
    <w:rsid w:val="00B41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15CE"/>
    <w:pPr>
      <w:numPr>
        <w:numId w:val="2"/>
      </w:numPr>
    </w:pPr>
  </w:style>
  <w:style w:type="paragraph" w:styleId="ListContinue2">
    <w:name w:val="List Continue 2"/>
    <w:basedOn w:val="List2"/>
    <w:rsid w:val="00B415CE"/>
    <w:pPr>
      <w:ind w:firstLine="0"/>
    </w:pPr>
  </w:style>
  <w:style w:type="paragraph" w:styleId="ListContinue3">
    <w:name w:val="List Continue 3"/>
    <w:basedOn w:val="List3"/>
    <w:rsid w:val="00B415CE"/>
    <w:pPr>
      <w:ind w:left="1021" w:firstLine="0"/>
    </w:pPr>
  </w:style>
  <w:style w:type="paragraph" w:styleId="ListContinue4">
    <w:name w:val="List Continue 4"/>
    <w:basedOn w:val="List4"/>
    <w:rsid w:val="00B415CE"/>
    <w:pPr>
      <w:ind w:firstLine="0"/>
    </w:pPr>
  </w:style>
  <w:style w:type="paragraph" w:styleId="ListContinue5">
    <w:name w:val="List Continue 5"/>
    <w:basedOn w:val="List5"/>
    <w:rsid w:val="00B415CE"/>
    <w:pPr>
      <w:ind w:firstLine="0"/>
    </w:pPr>
  </w:style>
  <w:style w:type="paragraph" w:styleId="ListNumber3">
    <w:name w:val="List Number 3"/>
    <w:basedOn w:val="List3"/>
    <w:rsid w:val="00B415CE"/>
    <w:pPr>
      <w:numPr>
        <w:numId w:val="3"/>
      </w:numPr>
    </w:pPr>
  </w:style>
  <w:style w:type="paragraph" w:styleId="ListNumber4">
    <w:name w:val="List Number 4"/>
    <w:basedOn w:val="List4"/>
    <w:rsid w:val="00B415CE"/>
    <w:pPr>
      <w:numPr>
        <w:numId w:val="4"/>
      </w:numPr>
    </w:pPr>
  </w:style>
  <w:style w:type="paragraph" w:styleId="ListNumber5">
    <w:name w:val="List Number 5"/>
    <w:basedOn w:val="List5"/>
    <w:rsid w:val="00B415CE"/>
    <w:pPr>
      <w:numPr>
        <w:numId w:val="5"/>
      </w:numPr>
    </w:pPr>
  </w:style>
  <w:style w:type="paragraph" w:styleId="BlockText">
    <w:name w:val="Block Text"/>
    <w:basedOn w:val="Normal"/>
    <w:rsid w:val="00B41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5CE"/>
    <w:rPr>
      <w:sz w:val="16"/>
      <w:vertAlign w:val="superscript"/>
    </w:rPr>
  </w:style>
  <w:style w:type="character" w:customStyle="1" w:styleId="Symbols">
    <w:name w:val="Symbols"/>
    <w:basedOn w:val="DefaultParagraphFont"/>
    <w:rsid w:val="00B415CE"/>
    <w:rPr>
      <w:rFonts w:ascii="Symbol" w:hAnsi="Symbol"/>
    </w:rPr>
  </w:style>
  <w:style w:type="character" w:customStyle="1" w:styleId="MenuOptions">
    <w:name w:val="Menu Options"/>
    <w:basedOn w:val="DefaultParagraphFont"/>
    <w:rsid w:val="00B41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5CE"/>
    <w:rPr>
      <w:b/>
    </w:rPr>
  </w:style>
  <w:style w:type="character" w:customStyle="1" w:styleId="Underlined">
    <w:name w:val="Underlined"/>
    <w:basedOn w:val="DefaultParagraphFont"/>
    <w:rsid w:val="00B415CE"/>
    <w:rPr>
      <w:u w:val="single"/>
    </w:rPr>
  </w:style>
  <w:style w:type="paragraph" w:customStyle="1" w:styleId="TableBodyTextRight">
    <w:name w:val="Table Body Text Right"/>
    <w:basedOn w:val="TableBodyText"/>
    <w:rsid w:val="00B41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5CE"/>
    <w:rPr>
      <w:sz w:val="18"/>
    </w:rPr>
  </w:style>
  <w:style w:type="paragraph" w:customStyle="1" w:styleId="BodySmallRight">
    <w:name w:val="Body Small Right"/>
    <w:basedOn w:val="BodyTextRight"/>
    <w:rsid w:val="00B415CE"/>
    <w:rPr>
      <w:sz w:val="18"/>
      <w:szCs w:val="18"/>
    </w:rPr>
  </w:style>
  <w:style w:type="paragraph" w:customStyle="1" w:styleId="MarginEdition">
    <w:name w:val="Margin Edition"/>
    <w:basedOn w:val="MarginNote"/>
    <w:rsid w:val="00B41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5CE"/>
    <w:rPr>
      <w:sz w:val="2"/>
      <w:szCs w:val="2"/>
    </w:rPr>
  </w:style>
  <w:style w:type="character" w:customStyle="1" w:styleId="Small">
    <w:name w:val="Small"/>
    <w:basedOn w:val="DefaultParagraphFont"/>
    <w:rsid w:val="00B415CE"/>
    <w:rPr>
      <w:sz w:val="16"/>
    </w:rPr>
  </w:style>
  <w:style w:type="paragraph" w:customStyle="1" w:styleId="WideTable">
    <w:name w:val="Wide Table"/>
    <w:basedOn w:val="Normal"/>
    <w:rsid w:val="00B41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5CE"/>
  </w:style>
  <w:style w:type="paragraph" w:styleId="Quote">
    <w:name w:val="Quote"/>
    <w:basedOn w:val="Heading1"/>
    <w:link w:val="QuoteChar"/>
    <w:qFormat/>
    <w:rsid w:val="00B41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5CE"/>
    <w:pPr>
      <w:pageBreakBefore/>
    </w:pPr>
  </w:style>
  <w:style w:type="paragraph" w:customStyle="1" w:styleId="Border">
    <w:name w:val="Border"/>
    <w:basedOn w:val="Normal"/>
    <w:qFormat/>
    <w:rsid w:val="00B41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5CE"/>
    <w:rPr>
      <w:u w:val="single"/>
    </w:rPr>
  </w:style>
  <w:style w:type="character" w:customStyle="1" w:styleId="BoldandItalics">
    <w:name w:val="Bold and Italics"/>
    <w:qFormat/>
    <w:rsid w:val="00B415CE"/>
    <w:rPr>
      <w:b/>
      <w:i/>
      <w:u w:val="none"/>
    </w:rPr>
  </w:style>
  <w:style w:type="paragraph" w:styleId="BalloonText">
    <w:name w:val="Balloon Text"/>
    <w:basedOn w:val="Normal"/>
    <w:link w:val="BalloonTextChar"/>
    <w:rsid w:val="00B41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5CE"/>
    <w:pPr>
      <w:spacing w:before="0" w:after="0"/>
    </w:pPr>
  </w:style>
  <w:style w:type="paragraph" w:customStyle="1" w:styleId="BodyTextBold">
    <w:name w:val="Body Text Bold"/>
    <w:basedOn w:val="BodyText"/>
    <w:qFormat/>
    <w:rsid w:val="00B415CE"/>
    <w:rPr>
      <w:b/>
    </w:rPr>
  </w:style>
  <w:style w:type="character" w:styleId="Hyperlink">
    <w:name w:val="Hyperlink"/>
    <w:basedOn w:val="DefaultParagraphFont"/>
    <w:uiPriority w:val="99"/>
    <w:unhideWhenUsed/>
    <w:rsid w:val="00B05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5307</Characters>
  <Application>Microsoft Office Word</Application>
  <DocSecurity>0</DocSecurity>
  <Lines>241</Lines>
  <Paragraphs>120</Paragraphs>
  <ScaleCrop>false</ScaleCrop>
  <Company>Author-it Software Corporation Ltd.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UETDRDO005 Maintain overhead energised low voltage distribution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