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D74" w:rsidP="001C0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UETDRDO002 Inspect, maintain and restore energised low voltage overhead distribution network infrastructure</w:t>
      </w:r>
      <w:r>
        <w:fldChar w:fldCharType="end"/>
      </w:r>
    </w:p>
    <w:p w:rsidR="001C0D74" w:rsidP="001C0D74">
      <w:pPr>
        <w:pStyle w:val="Version"/>
        <w:sectPr w:rsidSect="00C74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50F" w:rsidP="00C7450F">
      <w:pPr>
        <w:pStyle w:val="SuperHeading"/>
      </w:pPr>
      <w:r w:rsidRPr="00C7450F">
        <w:t>Assessment Requirements for UETDRDO002 Inspect, maintain and restore energised low voltage overhead distribution network infrastructure</w:t>
      </w:r>
    </w:p>
    <w:p w:rsidR="00000000" w:rsidRPr="00C7450F" w:rsidP="00C7450F">
      <w:pPr>
        <w:pStyle w:val="Heading1"/>
      </w:pPr>
      <w:bookmarkStart w:id="1" w:name="O_1177437"/>
      <w:bookmarkEnd w:id="1"/>
      <w:r w:rsidRPr="00C745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0F" w:rsidP="00C7450F">
            <w:pPr>
              <w:pStyle w:val="BodyText"/>
            </w:pPr>
            <w:r w:rsidRPr="00C7450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7450F" w:rsidP="00C7450F">
      <w:pPr>
        <w:pStyle w:val="NoPaddingFontSize1"/>
      </w:pPr>
    </w:p>
    <w:p w:rsidR="00000000" w:rsidRPr="00C7450F" w:rsidP="00C7450F">
      <w:pPr>
        <w:pStyle w:val="AllowPageBreak"/>
      </w:pPr>
    </w:p>
    <w:p w:rsidR="00000000" w:rsidRPr="00C7450F" w:rsidP="00C7450F">
      <w:pPr>
        <w:pStyle w:val="Heading1"/>
      </w:pPr>
      <w:bookmarkStart w:id="2" w:name="O_1177438"/>
      <w:bookmarkEnd w:id="2"/>
      <w:r w:rsidRPr="00C745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0F">
            <w:pPr>
              <w:pStyle w:val="BodyText"/>
              <w:rPr>
                <w:lang w:val="en-NZ"/>
              </w:rPr>
            </w:pPr>
            <w:r w:rsidRPr="00C7450F">
              <w:t>Evidence required to demonstrate competence in this unit must be r</w:t>
            </w:r>
            <w:r w:rsidRPr="00C7450F">
              <w:t xml:space="preserve">elevant to and satisfy all of the requirements of the elements and performance criteria on at least two separate occasions and include:  </w:t>
            </w:r>
          </w:p>
        </w:tc>
      </w:tr>
      <w:tr w:rsidTr="00C74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0F" w:rsidP="00C7450F">
            <w:pPr>
              <w:pStyle w:val="ListBullet"/>
            </w:pPr>
            <w:r w:rsidRPr="00C7450F">
              <w:t xml:space="preserve">applying relevant work health and safety (WHS)/occupational health and safety (OHS) requirements, including the use </w:t>
            </w:r>
            <w:r w:rsidRPr="00C7450F">
              <w:t>of risk control measures</w:t>
            </w:r>
          </w:p>
          <w:p w:rsidR="00000000" w:rsidRPr="00C7450F" w:rsidP="00C7450F">
            <w:pPr>
              <w:pStyle w:val="ListBullet"/>
            </w:pPr>
            <w:r w:rsidRPr="00C7450F">
              <w:t>applying sustainable energy principles and practices</w:t>
            </w:r>
          </w:p>
          <w:p w:rsidR="00000000" w:rsidRPr="00C7450F" w:rsidP="00C7450F">
            <w:pPr>
              <w:pStyle w:val="ListBullet"/>
            </w:pPr>
            <w:r w:rsidRPr="00C7450F">
              <w:t>inspecting three (3) of the following overhead structures and electrical apparatus:</w:t>
            </w:r>
          </w:p>
          <w:p w:rsidR="00000000" w:rsidRPr="00C7450F" w:rsidP="00C7450F">
            <w:pPr>
              <w:pStyle w:val="ListBullet2"/>
            </w:pPr>
            <w:r w:rsidRPr="00C7450F">
              <w:t>poles and structures</w:t>
            </w:r>
          </w:p>
          <w:p w:rsidR="00000000" w:rsidRPr="00C7450F" w:rsidP="00C7450F">
            <w:pPr>
              <w:pStyle w:val="ListBullet2"/>
            </w:pPr>
            <w:r w:rsidRPr="00C7450F">
              <w:t>overhead conductors/cables</w:t>
            </w:r>
          </w:p>
          <w:p w:rsidR="00000000" w:rsidRPr="00C7450F" w:rsidP="00C7450F">
            <w:pPr>
              <w:pStyle w:val="ListBullet2"/>
            </w:pPr>
            <w:r w:rsidRPr="00C7450F">
              <w:t>underground/overhead transition points</w:t>
            </w:r>
          </w:p>
          <w:p w:rsidR="00000000" w:rsidRPr="00C7450F" w:rsidP="00C7450F">
            <w:pPr>
              <w:pStyle w:val="ListBullet2"/>
            </w:pPr>
            <w:r w:rsidRPr="00C7450F">
              <w:t>electrical equipment</w:t>
            </w:r>
          </w:p>
          <w:p w:rsidR="00000000" w:rsidRPr="00C7450F" w:rsidP="00C7450F">
            <w:pPr>
              <w:pStyle w:val="ListBullet2"/>
            </w:pPr>
            <w:r w:rsidRPr="00C7450F">
              <w:t>hardware</w:t>
            </w:r>
          </w:p>
          <w:p w:rsidR="00000000" w:rsidRPr="00C7450F" w:rsidP="00C7450F">
            <w:pPr>
              <w:pStyle w:val="ListBullet2"/>
            </w:pPr>
            <w:r w:rsidRPr="00C7450F">
              <w:t>earthing systems</w:t>
            </w:r>
          </w:p>
          <w:p w:rsidR="00000000" w:rsidRPr="00C7450F" w:rsidP="00C7450F">
            <w:pPr>
              <w:pStyle w:val="ListBullet"/>
            </w:pPr>
            <w:r w:rsidRPr="00C7450F">
              <w:t>conducting inspections using at least one (1) of the following:</w:t>
            </w:r>
          </w:p>
          <w:p w:rsidR="00000000" w:rsidRPr="00C7450F" w:rsidP="00C7450F">
            <w:pPr>
              <w:pStyle w:val="ListBullet2"/>
            </w:pPr>
            <w:r w:rsidRPr="00C7450F">
              <w:t>ground</w:t>
            </w:r>
          </w:p>
          <w:p w:rsidR="00000000" w:rsidRPr="00C7450F" w:rsidP="00C7450F">
            <w:pPr>
              <w:pStyle w:val="ListBullet2"/>
            </w:pPr>
            <w:r w:rsidRPr="00C7450F">
              <w:t>vehicle</w:t>
            </w:r>
          </w:p>
          <w:p w:rsidR="00000000" w:rsidRPr="00C7450F" w:rsidP="00C7450F">
            <w:pPr>
              <w:pStyle w:val="ListBullet2"/>
            </w:pPr>
            <w:r w:rsidRPr="00C7450F">
              <w:t>helicopter</w:t>
            </w:r>
          </w:p>
          <w:p w:rsidR="00000000" w:rsidRPr="00C7450F" w:rsidP="00C7450F">
            <w:pPr>
              <w:pStyle w:val="ListBullet2"/>
            </w:pPr>
            <w:r w:rsidRPr="00C7450F">
              <w:t>fixed wing</w:t>
            </w:r>
          </w:p>
          <w:p w:rsidR="00000000" w:rsidRPr="00C7450F" w:rsidP="00C7450F">
            <w:pPr>
              <w:pStyle w:val="ListBullet"/>
            </w:pPr>
            <w:r w:rsidRPr="00C7450F">
              <w:t>using at least two (2) of the following inspection techniques:</w:t>
            </w:r>
          </w:p>
          <w:p w:rsidR="00000000" w:rsidRPr="00C7450F" w:rsidP="00C7450F">
            <w:pPr>
              <w:pStyle w:val="ListBullet2"/>
            </w:pPr>
            <w:r w:rsidRPr="00C7450F">
              <w:t>visual*</w:t>
            </w:r>
          </w:p>
          <w:p w:rsidR="00000000" w:rsidRPr="00C7450F" w:rsidP="00C7450F">
            <w:pPr>
              <w:pStyle w:val="ListBullet2"/>
            </w:pPr>
            <w:r w:rsidRPr="00C7450F">
              <w:t>infra-red camera</w:t>
            </w:r>
          </w:p>
          <w:p w:rsidR="00000000" w:rsidRPr="00C7450F" w:rsidP="00C7450F">
            <w:pPr>
              <w:pStyle w:val="ListBullet2"/>
            </w:pPr>
            <w:r w:rsidRPr="00C7450F">
              <w:t>X-ray</w:t>
            </w:r>
          </w:p>
          <w:p w:rsidR="00000000" w:rsidRPr="00C7450F" w:rsidP="00C7450F">
            <w:pPr>
              <w:pStyle w:val="ListBullet2"/>
            </w:pPr>
            <w:r w:rsidRPr="00C7450F">
              <w:t>camera</w:t>
            </w:r>
          </w:p>
          <w:p w:rsidR="00000000" w:rsidRPr="00C7450F" w:rsidP="00C7450F">
            <w:pPr>
              <w:pStyle w:val="ListBullet2"/>
            </w:pPr>
            <w:r w:rsidRPr="00C7450F">
              <w:t>(*must do)</w:t>
            </w:r>
          </w:p>
          <w:p w:rsidR="00000000" w:rsidRPr="00C7450F" w:rsidP="00C7450F">
            <w:pPr>
              <w:pStyle w:val="ListBullet"/>
            </w:pPr>
            <w:r w:rsidRPr="00C7450F">
              <w:t>maintaining at least two (2) of the following overhead energised low voltage (LV) conductors and cables:</w:t>
            </w:r>
          </w:p>
          <w:p w:rsidR="00000000" w:rsidRPr="00C7450F" w:rsidP="00C7450F">
            <w:pPr>
              <w:pStyle w:val="ListBullet2"/>
            </w:pPr>
            <w:r w:rsidRPr="00C7450F">
              <w:t>copper</w:t>
            </w:r>
          </w:p>
          <w:p w:rsidR="00000000" w:rsidRPr="00C7450F" w:rsidP="00C7450F">
            <w:pPr>
              <w:pStyle w:val="ListBullet2"/>
            </w:pPr>
            <w:r w:rsidRPr="00C7450F">
              <w:t>aluminium</w:t>
            </w:r>
          </w:p>
          <w:p w:rsidR="00000000" w:rsidRPr="00C7450F" w:rsidP="00C7450F">
            <w:pPr>
              <w:pStyle w:val="ListBullet2"/>
            </w:pPr>
            <w:r w:rsidRPr="00C7450F">
              <w:t>aluminium steel</w:t>
            </w:r>
          </w:p>
          <w:p w:rsidR="00000000" w:rsidRPr="00C7450F" w:rsidP="00C7450F">
            <w:pPr>
              <w:pStyle w:val="ListBullet2"/>
            </w:pPr>
            <w:r w:rsidRPr="00C7450F">
              <w:t>steel</w:t>
            </w:r>
          </w:p>
          <w:p w:rsidR="00000000" w:rsidRPr="00C7450F" w:rsidP="00C7450F">
            <w:pPr>
              <w:pStyle w:val="ListBullet2"/>
            </w:pPr>
            <w:r w:rsidRPr="00C7450F">
              <w:t>pilot</w:t>
            </w:r>
          </w:p>
          <w:p w:rsidR="00000000" w:rsidRPr="00C7450F" w:rsidP="00C7450F">
            <w:pPr>
              <w:pStyle w:val="ListBullet"/>
            </w:pPr>
            <w:r w:rsidRPr="00C7450F">
              <w:t>using at least two (2) of the following access equipment:</w:t>
            </w:r>
          </w:p>
          <w:p w:rsidR="00000000" w:rsidRPr="00C7450F" w:rsidP="00C7450F">
            <w:pPr>
              <w:pStyle w:val="ListBullet2"/>
            </w:pPr>
            <w:r w:rsidRPr="00C7450F">
              <w:t>elevated work platform (EWP)</w:t>
            </w:r>
          </w:p>
          <w:p w:rsidR="00000000" w:rsidRPr="00C7450F" w:rsidP="00C7450F">
            <w:pPr>
              <w:pStyle w:val="ListBullet2"/>
            </w:pPr>
            <w:r w:rsidRPr="00C7450F">
              <w:t>ladd</w:t>
            </w:r>
            <w:r w:rsidRPr="00C7450F">
              <w:t>er</w:t>
            </w:r>
          </w:p>
          <w:p w:rsidR="00000000" w:rsidRPr="00C7450F" w:rsidP="00C7450F">
            <w:pPr>
              <w:pStyle w:val="ListBullet2"/>
            </w:pPr>
            <w:r w:rsidRPr="00C7450F">
              <w:t>portable platform</w:t>
            </w:r>
          </w:p>
          <w:p w:rsidR="00000000" w:rsidRPr="00C7450F" w:rsidP="00C7450F">
            <w:pPr>
              <w:pStyle w:val="ListBullet"/>
            </w:pPr>
            <w:r w:rsidRPr="00C7450F">
              <w:t>using all of the following live LV working equipment:</w:t>
            </w:r>
          </w:p>
          <w:p w:rsidR="00000000" w:rsidRPr="00C7450F" w:rsidP="00C7450F">
            <w:pPr>
              <w:pStyle w:val="ListBullet2"/>
            </w:pPr>
            <w:r w:rsidRPr="00C7450F">
              <w:t>insulating mats/sleeves</w:t>
            </w:r>
          </w:p>
          <w:p w:rsidR="00000000" w:rsidRPr="00C7450F" w:rsidP="00C7450F">
            <w:pPr>
              <w:pStyle w:val="ListBullet2"/>
            </w:pPr>
            <w:r w:rsidRPr="00C7450F">
              <w:t>temporary bridging device</w:t>
            </w:r>
          </w:p>
          <w:p w:rsidR="00000000" w:rsidRPr="00C7450F" w:rsidP="00C7450F">
            <w:pPr>
              <w:pStyle w:val="ListBullet2"/>
            </w:pPr>
            <w:r w:rsidRPr="00C7450F">
              <w:t>insulating gloves</w:t>
            </w:r>
          </w:p>
          <w:p w:rsidR="00000000" w:rsidRPr="00C7450F" w:rsidP="00C7450F">
            <w:pPr>
              <w:pStyle w:val="ListBullet2"/>
            </w:pPr>
            <w:r w:rsidRPr="00C7450F">
              <w:t>insulated cable tensioning devices</w:t>
            </w:r>
          </w:p>
          <w:p w:rsidR="00000000" w:rsidRPr="00C7450F" w:rsidP="00C7450F">
            <w:pPr>
              <w:pStyle w:val="ListBullet2"/>
            </w:pPr>
            <w:r w:rsidRPr="00C7450F">
              <w:t>ladder/pole shrouds</w:t>
            </w:r>
          </w:p>
          <w:p w:rsidR="00000000" w:rsidRPr="00C7450F" w:rsidP="00C7450F">
            <w:pPr>
              <w:pStyle w:val="ListBullet2"/>
            </w:pPr>
            <w:r w:rsidRPr="00C7450F">
              <w:t>equipotential bonding</w:t>
            </w:r>
          </w:p>
          <w:p w:rsidR="00000000" w:rsidRPr="00C7450F" w:rsidP="00C7450F">
            <w:pPr>
              <w:pStyle w:val="ListBullet"/>
            </w:pPr>
            <w:r w:rsidRPr="00C7450F">
              <w:t>using at least three (3) of the following testing and recording devices:</w:t>
            </w:r>
          </w:p>
          <w:p w:rsidR="00000000" w:rsidRPr="00C7450F" w:rsidP="00C7450F">
            <w:pPr>
              <w:pStyle w:val="ListBullet2"/>
            </w:pPr>
            <w:r w:rsidRPr="00C7450F">
              <w:t>voltage detector*</w:t>
            </w:r>
          </w:p>
          <w:p w:rsidR="00000000" w:rsidRPr="00C7450F" w:rsidP="00C7450F">
            <w:pPr>
              <w:pStyle w:val="ListBullet2"/>
            </w:pPr>
            <w:r w:rsidRPr="00C7450F">
              <w:t>clamp-on ammeter</w:t>
            </w:r>
          </w:p>
          <w:p w:rsidR="00000000" w:rsidRPr="00C7450F" w:rsidP="00C7450F">
            <w:pPr>
              <w:pStyle w:val="ListBullet2"/>
            </w:pPr>
            <w:r w:rsidRPr="00C7450F">
              <w:t>polarity tester</w:t>
            </w:r>
          </w:p>
          <w:p w:rsidR="00000000" w:rsidRPr="00C7450F" w:rsidP="00C7450F">
            <w:pPr>
              <w:pStyle w:val="ListBullet2"/>
            </w:pPr>
            <w:r w:rsidRPr="00C7450F">
              <w:t>insulation resistance tester</w:t>
            </w:r>
          </w:p>
          <w:p w:rsidR="00000000" w:rsidRPr="00C7450F" w:rsidP="00C7450F">
            <w:pPr>
              <w:pStyle w:val="ListBullet2"/>
            </w:pPr>
            <w:r w:rsidRPr="00C7450F">
              <w:t>phase sequence indicator</w:t>
            </w:r>
          </w:p>
          <w:p w:rsidR="00000000" w:rsidRPr="00C7450F" w:rsidP="00C7450F">
            <w:pPr>
              <w:pStyle w:val="ListBullet2"/>
            </w:pPr>
            <w:r w:rsidRPr="00C7450F">
              <w:t>recording meters</w:t>
            </w:r>
          </w:p>
          <w:p w:rsidR="00000000" w:rsidRPr="00C7450F" w:rsidP="00C7450F">
            <w:pPr>
              <w:pStyle w:val="ListBullet2"/>
            </w:pPr>
            <w:r w:rsidRPr="00C7450F">
              <w:t>(*must do)</w:t>
            </w:r>
          </w:p>
          <w:p w:rsidR="00000000" w:rsidRPr="00C7450F" w:rsidP="00C7450F">
            <w:pPr>
              <w:pStyle w:val="ListBullet"/>
            </w:pPr>
            <w:r w:rsidRPr="00C7450F">
              <w:t xml:space="preserve">performing LV switching to a given schedule and </w:t>
            </w:r>
            <w:r w:rsidRPr="00C7450F">
              <w:t>incorporating all of the following:</w:t>
            </w:r>
          </w:p>
          <w:p w:rsidR="00000000" w:rsidRPr="00C7450F" w:rsidP="00C7450F">
            <w:pPr>
              <w:pStyle w:val="ListBullet2"/>
            </w:pPr>
            <w:r w:rsidRPr="00C7450F">
              <w:t>approvals/clearances</w:t>
            </w:r>
          </w:p>
          <w:p w:rsidR="00000000" w:rsidRPr="00C7450F" w:rsidP="00C7450F">
            <w:pPr>
              <w:pStyle w:val="ListBullet2"/>
            </w:pPr>
            <w:r w:rsidRPr="00C7450F">
              <w:t>access authority/permits</w:t>
            </w:r>
          </w:p>
          <w:p w:rsidR="00000000" w:rsidRPr="00C7450F" w:rsidP="00C7450F">
            <w:pPr>
              <w:pStyle w:val="ListBullet"/>
            </w:pPr>
            <w:r w:rsidRPr="00C7450F">
              <w:t>incorporating two (2) of the following:</w:t>
            </w:r>
          </w:p>
          <w:p w:rsidR="00000000" w:rsidRPr="00C7450F" w:rsidP="00C7450F">
            <w:pPr>
              <w:pStyle w:val="ListBullet2"/>
            </w:pPr>
            <w:r w:rsidRPr="00C7450F">
              <w:t>voltage detectors</w:t>
            </w:r>
          </w:p>
          <w:p w:rsidR="00000000" w:rsidRPr="00C7450F" w:rsidP="00C7450F">
            <w:pPr>
              <w:pStyle w:val="ListBullet2"/>
            </w:pPr>
            <w:r w:rsidRPr="00C7450F">
              <w:t>polarities testers</w:t>
            </w:r>
          </w:p>
          <w:p w:rsidR="00000000" w:rsidRPr="00C7450F" w:rsidP="00C7450F">
            <w:pPr>
              <w:pStyle w:val="ListBullet2"/>
            </w:pPr>
            <w:r w:rsidRPr="00C7450F">
              <w:t>phase rotation indicators</w:t>
            </w:r>
          </w:p>
          <w:p w:rsidR="00000000" w:rsidRPr="00C7450F" w:rsidP="00C7450F">
            <w:pPr>
              <w:pStyle w:val="ListBullet"/>
            </w:pPr>
            <w:r w:rsidRPr="00C7450F">
              <w:t>operating at least one (1) of the following switchgear types:</w:t>
            </w:r>
          </w:p>
          <w:p w:rsidR="00000000" w:rsidRPr="00C7450F" w:rsidP="00C7450F">
            <w:pPr>
              <w:pStyle w:val="ListBullet2"/>
            </w:pPr>
            <w:r w:rsidRPr="00C7450F">
              <w:t>LV links</w:t>
            </w:r>
          </w:p>
          <w:p w:rsidR="00000000" w:rsidRPr="00C7450F" w:rsidP="00C7450F">
            <w:pPr>
              <w:pStyle w:val="ListBullet2"/>
            </w:pPr>
            <w:r w:rsidRPr="00C7450F">
              <w:t>LV bridges</w:t>
            </w:r>
          </w:p>
          <w:p w:rsidR="00000000" w:rsidRPr="00C7450F" w:rsidP="00C7450F">
            <w:pPr>
              <w:pStyle w:val="ListBullet2"/>
            </w:pPr>
            <w:r w:rsidRPr="00C7450F">
              <w:t>LV fuses</w:t>
            </w:r>
          </w:p>
          <w:p w:rsidR="00000000" w:rsidRPr="00C7450F" w:rsidP="00C7450F">
            <w:pPr>
              <w:pStyle w:val="ListBullet"/>
            </w:pPr>
            <w:r w:rsidRPr="00C7450F">
              <w:t>dealing with unplanned events on at least one (1) occasion.</w:t>
            </w:r>
          </w:p>
        </w:tc>
      </w:tr>
    </w:tbl>
    <w:p w:rsidR="00000000" w:rsidRPr="00C7450F" w:rsidP="00C7450F">
      <w:pPr>
        <w:pStyle w:val="NoPaddingFontSize1"/>
      </w:pPr>
    </w:p>
    <w:p w:rsidR="00000000" w:rsidRPr="00C7450F" w:rsidP="00C7450F">
      <w:pPr>
        <w:pStyle w:val="AllowPageBreak"/>
      </w:pPr>
    </w:p>
    <w:p w:rsidR="00000000" w:rsidRPr="00C7450F" w:rsidP="00C7450F">
      <w:pPr>
        <w:pStyle w:val="Heading1"/>
      </w:pPr>
      <w:bookmarkStart w:id="3" w:name="O_1177439"/>
      <w:bookmarkEnd w:id="3"/>
      <w:r w:rsidRPr="00C745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50F">
            <w:pPr>
              <w:pStyle w:val="BodyText"/>
              <w:rPr>
                <w:lang w:val="en-NZ"/>
              </w:rPr>
            </w:pPr>
            <w:r w:rsidRPr="00C7450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74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0F" w:rsidP="00C7450F">
            <w:pPr>
              <w:pStyle w:val="ListBullet"/>
            </w:pPr>
            <w:r w:rsidRPr="00C7450F">
              <w:t>powerline safety practices encompassing:</w:t>
            </w:r>
          </w:p>
          <w:p w:rsidR="00000000" w:rsidRPr="00C7450F" w:rsidP="00C7450F">
            <w:pPr>
              <w:pStyle w:val="ListBullet2"/>
            </w:pPr>
            <w:r w:rsidRPr="00C7450F">
              <w:t>protective apparatus and apparel</w:t>
            </w:r>
            <w:r w:rsidRPr="00C7450F">
              <w:t xml:space="preserve"> for linework: </w:t>
            </w:r>
          </w:p>
          <w:p w:rsidR="00000000" w:rsidRPr="00C7450F" w:rsidP="00C7450F">
            <w:pPr>
              <w:pStyle w:val="ListBullet3"/>
            </w:pPr>
            <w:r w:rsidRPr="00C7450F">
              <w:t xml:space="preserve">responsibilities for the selection, use, maintenance and storage of protective apparatus and apparel </w:t>
            </w:r>
          </w:p>
          <w:p w:rsidR="00000000" w:rsidRPr="00C7450F" w:rsidP="00C7450F">
            <w:pPr>
              <w:pStyle w:val="ListBullet3"/>
            </w:pPr>
            <w:r w:rsidRPr="00C7450F">
              <w:t>types of protective apparatus and apparel used for the line worker</w:t>
            </w:r>
          </w:p>
          <w:p w:rsidR="00000000" w:rsidRPr="00C7450F" w:rsidP="00C7450F">
            <w:pPr>
              <w:pStyle w:val="ListBullet2"/>
            </w:pPr>
            <w:r w:rsidRPr="00C7450F">
              <w:t>requirements for the use of ladders:</w:t>
            </w:r>
          </w:p>
          <w:p w:rsidR="00000000" w:rsidRPr="00C7450F" w:rsidP="00C7450F">
            <w:pPr>
              <w:pStyle w:val="ListBullet3"/>
            </w:pPr>
            <w:r w:rsidRPr="00C7450F">
              <w:t>carrying, erecting, collapsing and lowering different types of extension ladders against a standing pole</w:t>
            </w:r>
          </w:p>
          <w:p w:rsidR="00000000" w:rsidRPr="00C7450F" w:rsidP="00C7450F">
            <w:pPr>
              <w:pStyle w:val="ListBullet3"/>
            </w:pPr>
            <w:r w:rsidRPr="00C7450F">
              <w:t>maintenance checks on different types of ladders</w:t>
            </w:r>
          </w:p>
          <w:p w:rsidR="00000000" w:rsidRPr="00C7450F" w:rsidP="00C7450F">
            <w:pPr>
              <w:pStyle w:val="ListBullet3"/>
            </w:pPr>
            <w:r w:rsidRPr="00C7450F">
              <w:t xml:space="preserve">renewal of extension ropes </w:t>
            </w:r>
          </w:p>
          <w:p w:rsidR="00000000" w:rsidRPr="00C7450F" w:rsidP="00C7450F">
            <w:pPr>
              <w:pStyle w:val="ListBullet3"/>
            </w:pPr>
            <w:r w:rsidRPr="00C7450F">
              <w:t>safety issues relating to clearances from overhead conductors</w:t>
            </w:r>
          </w:p>
          <w:p w:rsidR="00000000" w:rsidRPr="00C7450F" w:rsidP="00C7450F">
            <w:pPr>
              <w:pStyle w:val="ListBullet2"/>
            </w:pPr>
            <w:r w:rsidRPr="00C7450F">
              <w:t>requirement</w:t>
            </w:r>
            <w:r w:rsidRPr="00C7450F">
              <w:t>s for climbing and working aloft:</w:t>
            </w:r>
          </w:p>
          <w:p w:rsidR="00000000" w:rsidRPr="00C7450F" w:rsidP="00C7450F">
            <w:pPr>
              <w:pStyle w:val="ListBullet3"/>
            </w:pPr>
            <w:r w:rsidRPr="00C7450F">
              <w:t>methods used to identify a pole is safe to climb</w:t>
            </w:r>
          </w:p>
          <w:p w:rsidR="00000000" w:rsidRPr="00C7450F" w:rsidP="00C7450F">
            <w:pPr>
              <w:pStyle w:val="ListBullet3"/>
            </w:pPr>
            <w:r w:rsidRPr="00C7450F">
              <w:t>methods used to inspect a line worker’s body belt</w:t>
            </w:r>
          </w:p>
          <w:p w:rsidR="00000000" w:rsidRPr="00C7450F" w:rsidP="00C7450F">
            <w:pPr>
              <w:pStyle w:val="ListBullet3"/>
            </w:pPr>
            <w:r w:rsidRPr="00C7450F">
              <w:t>application of knots and hitches appropriate to the requirements of a line worker</w:t>
            </w:r>
          </w:p>
          <w:p w:rsidR="00000000" w:rsidRPr="00C7450F" w:rsidP="00C7450F">
            <w:pPr>
              <w:pStyle w:val="ListBullet3"/>
            </w:pPr>
            <w:r w:rsidRPr="00C7450F">
              <w:t>height safety principles, including pers</w:t>
            </w:r>
            <w:r w:rsidRPr="00C7450F">
              <w:t>onal fall protection, prevention and related requirements</w:t>
            </w:r>
          </w:p>
          <w:p w:rsidR="00000000" w:rsidRPr="00C7450F" w:rsidP="00C7450F">
            <w:pPr>
              <w:pStyle w:val="ListBullet3"/>
            </w:pPr>
            <w:r w:rsidRPr="00C7450F">
              <w:t>practical procedures of climbing an overhead structure and fitting a pole chair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traffic management: </w:t>
            </w:r>
          </w:p>
          <w:p w:rsidR="00000000" w:rsidRPr="00C7450F" w:rsidP="00C7450F">
            <w:pPr>
              <w:pStyle w:val="ListBullet3"/>
            </w:pPr>
            <w:r w:rsidRPr="00C7450F">
              <w:t xml:space="preserve">purpose of traffic management and a line worker’s responsibilities in accordance with </w:t>
            </w:r>
            <w:r w:rsidRPr="00C7450F">
              <w:t>relevant statutory requirements and electricity supply industry requirements</w:t>
            </w:r>
          </w:p>
          <w:p w:rsidR="00000000" w:rsidRPr="00C7450F" w:rsidP="00C7450F">
            <w:pPr>
              <w:pStyle w:val="ListBullet3"/>
            </w:pPr>
            <w:r w:rsidRPr="00C7450F">
              <w:t>procedures used to provide an effective traffic management scheme and the use of a two-way radio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control of small fires: </w:t>
            </w:r>
          </w:p>
          <w:p w:rsidR="00000000" w:rsidRPr="00C7450F" w:rsidP="00C7450F">
            <w:pPr>
              <w:pStyle w:val="ListBullet3"/>
            </w:pPr>
            <w:r w:rsidRPr="00C7450F">
              <w:t>identification, selection and operation of the appropri</w:t>
            </w:r>
            <w:r w:rsidRPr="00C7450F">
              <w:t>ate extinguishing mediums for various types of fires</w:t>
            </w:r>
          </w:p>
          <w:p w:rsidR="00000000" w:rsidRPr="00C7450F" w:rsidP="00C7450F">
            <w:pPr>
              <w:pStyle w:val="ListBullet3"/>
            </w:pPr>
            <w:r w:rsidRPr="00C7450F">
              <w:t xml:space="preserve">general fire prevention methods </w:t>
            </w:r>
          </w:p>
          <w:p w:rsidR="00000000" w:rsidRPr="00C7450F" w:rsidP="00C7450F">
            <w:pPr>
              <w:pStyle w:val="ListBullet3"/>
            </w:pPr>
            <w:r w:rsidRPr="00C7450F">
              <w:t>precautions for personal protection when fighting small fires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rescue victims from heights and confined spaces: </w:t>
            </w:r>
          </w:p>
          <w:p w:rsidR="00000000" w:rsidRPr="00C7450F" w:rsidP="00C7450F">
            <w:pPr>
              <w:pStyle w:val="ListBullet3"/>
            </w:pPr>
            <w:r w:rsidRPr="00C7450F">
              <w:t>planning, identifying and establishing procedures and re</w:t>
            </w:r>
            <w:r w:rsidRPr="00C7450F">
              <w:t>sponses</w:t>
            </w:r>
          </w:p>
          <w:p w:rsidR="00000000" w:rsidRPr="00C7450F" w:rsidP="00C7450F">
            <w:pPr>
              <w:pStyle w:val="ListBullet3"/>
            </w:pPr>
            <w:r w:rsidRPr="00C7450F">
              <w:t>developing techniques</w:t>
            </w:r>
          </w:p>
          <w:p w:rsidR="00000000" w:rsidRPr="00C7450F" w:rsidP="00C7450F">
            <w:pPr>
              <w:pStyle w:val="ListBullet3"/>
            </w:pPr>
            <w:r w:rsidRPr="00C7450F">
              <w:t xml:space="preserve">involvement of external emergency services </w:t>
            </w:r>
          </w:p>
          <w:p w:rsidR="00000000" w:rsidRPr="00C7450F" w:rsidP="00C7450F">
            <w:pPr>
              <w:pStyle w:val="ListBullet3"/>
            </w:pPr>
            <w:r w:rsidRPr="00C7450F">
              <w:t>emergency procedures for the rescue of an electric shock victim, including cardiopulmonary resuscitation (CPR)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requirements for aerial linework: </w:t>
            </w:r>
          </w:p>
          <w:p w:rsidR="00000000" w:rsidRPr="00C7450F" w:rsidP="00C7450F">
            <w:pPr>
              <w:pStyle w:val="ListBullet3"/>
            </w:pPr>
            <w:r w:rsidRPr="00C7450F">
              <w:t>planning, establishing and implementing relevant aviation authority clearances</w:t>
            </w:r>
          </w:p>
          <w:p w:rsidR="00000000" w:rsidRPr="00C7450F" w:rsidP="00C7450F">
            <w:pPr>
              <w:pStyle w:val="ListBullet3"/>
            </w:pPr>
            <w:r w:rsidRPr="00C7450F">
              <w:t>determining system requirements</w:t>
            </w:r>
          </w:p>
          <w:p w:rsidR="00000000" w:rsidRPr="00C7450F" w:rsidP="00C7450F">
            <w:pPr>
              <w:pStyle w:val="ListBullet3"/>
            </w:pPr>
            <w:r w:rsidRPr="00C7450F">
              <w:t>aircrew familiarisation with network operations and equipment</w:t>
            </w:r>
          </w:p>
          <w:p w:rsidR="00000000" w:rsidRPr="00C7450F" w:rsidP="00C7450F">
            <w:pPr>
              <w:pStyle w:val="ListBullet3"/>
            </w:pPr>
            <w:r w:rsidRPr="00C7450F">
              <w:t>requirements for effective communications operations for aerial work</w:t>
            </w:r>
          </w:p>
          <w:p w:rsidR="00000000" w:rsidRPr="00C7450F" w:rsidP="00C7450F">
            <w:pPr>
              <w:pStyle w:val="ListBullet"/>
            </w:pPr>
            <w:r w:rsidRPr="00C7450F">
              <w:t>LV - energise</w:t>
            </w:r>
            <w:r w:rsidRPr="00C7450F">
              <w:t>d LV equipment working practices for substations encompassing:</w:t>
            </w:r>
          </w:p>
          <w:p w:rsidR="00000000" w:rsidRPr="00C7450F" w:rsidP="00C7450F">
            <w:pPr>
              <w:pStyle w:val="ListBullet2"/>
            </w:pPr>
            <w:r w:rsidRPr="00C7450F">
              <w:t>standards, codes, Commonwealth, state/territory/local government legislation, supply authority regulations and/or enterprise requirements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safety precautions specific to working on or near energised LV conductors: </w:t>
            </w:r>
          </w:p>
          <w:p w:rsidR="00000000" w:rsidRPr="00C7450F" w:rsidP="00C7450F">
            <w:pPr>
              <w:pStyle w:val="ListBullet3"/>
            </w:pPr>
            <w:r w:rsidRPr="00C7450F">
              <w:t>safe working practices and procedures</w:t>
            </w:r>
          </w:p>
          <w:p w:rsidR="00000000" w:rsidRPr="00C7450F" w:rsidP="00C7450F">
            <w:pPr>
              <w:pStyle w:val="ListBullet3"/>
            </w:pPr>
            <w:r w:rsidRPr="00C7450F">
              <w:t>identification of hazards</w:t>
            </w:r>
          </w:p>
          <w:p w:rsidR="00000000" w:rsidRPr="00C7450F" w:rsidP="00C7450F">
            <w:pPr>
              <w:pStyle w:val="ListBullet3"/>
            </w:pPr>
            <w:r w:rsidRPr="00C7450F">
              <w:t>assessment and control of WHS/OHS risks</w:t>
            </w:r>
          </w:p>
          <w:p w:rsidR="00000000" w:rsidRPr="00C7450F" w:rsidP="00C7450F">
            <w:pPr>
              <w:pStyle w:val="ListBullet3"/>
            </w:pPr>
            <w:r w:rsidRPr="00C7450F">
              <w:t>types,</w:t>
            </w:r>
            <w:r w:rsidRPr="00C7450F">
              <w:t xml:space="preserve"> selection, maintenance and use of personal protective equipment (PPE)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work on or near energised LV conductors: </w:t>
            </w:r>
          </w:p>
          <w:p w:rsidR="00000000" w:rsidRPr="00C7450F" w:rsidP="00C7450F">
            <w:pPr>
              <w:pStyle w:val="ListBullet3"/>
            </w:pPr>
            <w:r w:rsidRPr="00C7450F">
              <w:t>types and function of specialised tools</w:t>
            </w:r>
          </w:p>
          <w:p w:rsidR="00000000" w:rsidRPr="00C7450F" w:rsidP="00C7450F">
            <w:pPr>
              <w:pStyle w:val="ListBullet3"/>
            </w:pPr>
            <w:r w:rsidRPr="00C7450F">
              <w:t>safe working practices when using specialised tools</w:t>
            </w:r>
          </w:p>
          <w:p w:rsidR="00000000" w:rsidRPr="00C7450F" w:rsidP="00C7450F">
            <w:pPr>
              <w:pStyle w:val="ListBullet3"/>
            </w:pPr>
            <w:r w:rsidRPr="00C7450F">
              <w:t>methods of using specialised tools</w:t>
            </w:r>
          </w:p>
          <w:p w:rsidR="00000000" w:rsidRPr="00C7450F" w:rsidP="00C7450F">
            <w:pPr>
              <w:pStyle w:val="ListBullet3"/>
            </w:pPr>
            <w:r w:rsidRPr="00C7450F">
              <w:t>safe procedure</w:t>
            </w:r>
            <w:r w:rsidRPr="00C7450F">
              <w:t>s for work on panels and in cubicles on or near energised LV conductors</w:t>
            </w:r>
          </w:p>
          <w:p w:rsidR="00000000" w:rsidRPr="00C7450F" w:rsidP="00C7450F">
            <w:pPr>
              <w:pStyle w:val="ListBullet3"/>
            </w:pPr>
            <w:r w:rsidRPr="00C7450F">
              <w:t>release and rescue procedures for work on or near exposed energised LV conductors</w:t>
            </w:r>
          </w:p>
          <w:p w:rsidR="00000000" w:rsidRPr="00C7450F" w:rsidP="00C7450F">
            <w:pPr>
              <w:pStyle w:val="ListBullet"/>
            </w:pPr>
            <w:r w:rsidRPr="00C7450F">
              <w:t>poles and structures inspection principles encompassing:</w:t>
            </w:r>
          </w:p>
          <w:p w:rsidR="00000000" w:rsidRPr="00C7450F" w:rsidP="00C7450F">
            <w:pPr>
              <w:pStyle w:val="ListBullet2"/>
            </w:pPr>
            <w:r w:rsidRPr="00C7450F">
              <w:t>standards, codes, legislation, supply authority regulations and or enterprise requirements</w:t>
            </w:r>
          </w:p>
          <w:p w:rsidR="00000000" w:rsidRPr="00C7450F" w:rsidP="00C7450F">
            <w:pPr>
              <w:pStyle w:val="ListBullet2"/>
            </w:pPr>
            <w:r w:rsidRPr="00C7450F">
              <w:t>characteristics of wood used for structures within the electrical distribution system:</w:t>
            </w:r>
          </w:p>
          <w:p w:rsidR="00000000" w:rsidRPr="00C7450F" w:rsidP="00C7450F">
            <w:pPr>
              <w:pStyle w:val="ListBullet3"/>
            </w:pPr>
            <w:r w:rsidRPr="00C7450F">
              <w:t>relationship between timber and water</w:t>
            </w:r>
          </w:p>
          <w:p w:rsidR="00000000" w:rsidRPr="00C7450F" w:rsidP="00C7450F">
            <w:pPr>
              <w:pStyle w:val="ListBullet3"/>
            </w:pPr>
            <w:r w:rsidRPr="00C7450F">
              <w:t>faults that occur that influence the in</w:t>
            </w:r>
            <w:r w:rsidRPr="00C7450F">
              <w:t>tegrity of the structure</w:t>
            </w:r>
          </w:p>
          <w:p w:rsidR="00000000" w:rsidRPr="00C7450F" w:rsidP="00C7450F">
            <w:pPr>
              <w:pStyle w:val="ListBullet3"/>
            </w:pPr>
            <w:r w:rsidRPr="00C7450F">
              <w:t>effects of fungal activity, termite and borer activity and dry rot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chemical treatment principles: </w:t>
            </w:r>
          </w:p>
          <w:p w:rsidR="00000000" w:rsidRPr="00C7450F" w:rsidP="00C7450F">
            <w:pPr>
              <w:pStyle w:val="ListBullet3"/>
            </w:pPr>
            <w:r w:rsidRPr="00C7450F">
              <w:t>types of chemical used to treat timber</w:t>
            </w:r>
          </w:p>
          <w:p w:rsidR="00000000" w:rsidRPr="00C7450F" w:rsidP="00C7450F">
            <w:pPr>
              <w:pStyle w:val="ListBullet3"/>
            </w:pPr>
            <w:r w:rsidRPr="00C7450F">
              <w:t>regulations and procedures in handling and transporting chemicals safely</w:t>
            </w:r>
          </w:p>
          <w:p w:rsidR="00000000" w:rsidRPr="00C7450F" w:rsidP="00C7450F">
            <w:pPr>
              <w:pStyle w:val="ListBullet3"/>
            </w:pPr>
            <w:r w:rsidRPr="00C7450F">
              <w:t>application procedures of chemicals to wood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deterioration prevention techniques: </w:t>
            </w:r>
          </w:p>
          <w:p w:rsidR="00000000" w:rsidRPr="00C7450F" w:rsidP="00C7450F">
            <w:pPr>
              <w:pStyle w:val="ListBullet3"/>
            </w:pPr>
            <w:r w:rsidRPr="00C7450F">
              <w:t>relationship between steel, concrete and wood</w:t>
            </w:r>
          </w:p>
          <w:p w:rsidR="00000000" w:rsidRPr="00C7450F" w:rsidP="00C7450F">
            <w:pPr>
              <w:pStyle w:val="ListBullet3"/>
            </w:pPr>
            <w:r w:rsidRPr="00C7450F">
              <w:t>inspection procedures for deterioration</w:t>
            </w:r>
          </w:p>
          <w:p w:rsidR="00000000" w:rsidRPr="00C7450F" w:rsidP="00C7450F">
            <w:pPr>
              <w:pStyle w:val="ListBullet3"/>
            </w:pPr>
            <w:r w:rsidRPr="00C7450F">
              <w:t>deterioration prevention procedures in steel, concrete and wood</w:t>
            </w:r>
          </w:p>
          <w:p w:rsidR="00000000" w:rsidRPr="00C7450F" w:rsidP="00C7450F">
            <w:pPr>
              <w:pStyle w:val="ListBullet3"/>
            </w:pPr>
            <w:r w:rsidRPr="00C7450F">
              <w:t>procedures for the rep</w:t>
            </w:r>
            <w:r w:rsidRPr="00C7450F">
              <w:t>air of deterioration in steel, concrete and wood</w:t>
            </w:r>
          </w:p>
          <w:p w:rsidR="00000000" w:rsidRPr="00C7450F" w:rsidP="00C7450F">
            <w:pPr>
              <w:pStyle w:val="ListBullet"/>
            </w:pPr>
            <w:r w:rsidRPr="00C7450F">
              <w:t>powerline inspection principles encompassing:</w:t>
            </w:r>
          </w:p>
          <w:p w:rsidR="00000000" w:rsidRPr="00C7450F" w:rsidP="00C7450F">
            <w:pPr>
              <w:pStyle w:val="ListBullet2"/>
            </w:pPr>
            <w:r w:rsidRPr="00C7450F">
              <w:t>standards, codes, legislation, supply authority regulations and or enterprise requirements</w:t>
            </w:r>
          </w:p>
          <w:p w:rsidR="00000000" w:rsidRPr="00C7450F" w:rsidP="00C7450F">
            <w:pPr>
              <w:pStyle w:val="ListBullet2"/>
            </w:pPr>
            <w:r w:rsidRPr="00C7450F">
              <w:t>ground line inspection procedures of electrical distribution structures:</w:t>
            </w:r>
          </w:p>
          <w:p w:rsidR="00000000" w:rsidRPr="00C7450F" w:rsidP="00C7450F">
            <w:pPr>
              <w:pStyle w:val="ListBullet3"/>
            </w:pPr>
            <w:r w:rsidRPr="00C7450F">
              <w:t>requirements for pole inspection on electrical distribution structures</w:t>
            </w:r>
          </w:p>
          <w:p w:rsidR="00000000" w:rsidRPr="00C7450F" w:rsidP="00C7450F">
            <w:pPr>
              <w:pStyle w:val="ListBullet3"/>
            </w:pPr>
            <w:r w:rsidRPr="00C7450F">
              <w:t>use of specific equipment and testing devices during testing/inspection</w:t>
            </w:r>
          </w:p>
          <w:p w:rsidR="00000000" w:rsidRPr="00C7450F" w:rsidP="00C7450F">
            <w:pPr>
              <w:pStyle w:val="ListBullet3"/>
            </w:pPr>
            <w:r w:rsidRPr="00C7450F">
              <w:t>methods of recording data</w:t>
            </w:r>
          </w:p>
          <w:p w:rsidR="00000000" w:rsidRPr="00C7450F" w:rsidP="00C7450F">
            <w:pPr>
              <w:pStyle w:val="ListBullet2"/>
            </w:pPr>
            <w:r w:rsidRPr="00C7450F">
              <w:t>overhead line inspection procedures of electrical distribution structures:</w:t>
            </w:r>
          </w:p>
          <w:p w:rsidR="00000000" w:rsidRPr="00C7450F" w:rsidP="00C7450F">
            <w:pPr>
              <w:pStyle w:val="ListBullet3"/>
            </w:pPr>
            <w:r w:rsidRPr="00C7450F">
              <w:t>methods and requirements for overhead line inspection on electrical distribution structures</w:t>
            </w:r>
          </w:p>
          <w:p w:rsidR="00000000" w:rsidRPr="00C7450F" w:rsidP="00C7450F">
            <w:pPr>
              <w:pStyle w:val="ListBullet3"/>
            </w:pPr>
            <w:r w:rsidRPr="00C7450F">
              <w:t>clearances for overhead conductors, cables and structures</w:t>
            </w:r>
          </w:p>
          <w:p w:rsidR="00000000" w:rsidRPr="00C7450F" w:rsidP="00C7450F">
            <w:pPr>
              <w:pStyle w:val="ListBullet3"/>
            </w:pPr>
            <w:r w:rsidRPr="00C7450F">
              <w:t xml:space="preserve">use of specific equipment and </w:t>
            </w:r>
            <w:r w:rsidRPr="00C7450F">
              <w:t>testing devices during testing/inspection</w:t>
            </w:r>
          </w:p>
          <w:p w:rsidR="00000000" w:rsidRPr="00C7450F" w:rsidP="00C7450F">
            <w:pPr>
              <w:pStyle w:val="ListBullet3"/>
            </w:pPr>
            <w:r w:rsidRPr="00C7450F">
              <w:t>methods of recording data</w:t>
            </w:r>
          </w:p>
          <w:p w:rsidR="00000000" w:rsidRPr="00C7450F" w:rsidP="00C7450F">
            <w:pPr>
              <w:pStyle w:val="ListBullet2"/>
            </w:pPr>
            <w:r w:rsidRPr="00C7450F">
              <w:t>underground cable inspection procedures in the electrical distribution system:</w:t>
            </w:r>
          </w:p>
          <w:p w:rsidR="00000000" w:rsidRPr="00C7450F" w:rsidP="00C7450F">
            <w:pPr>
              <w:pStyle w:val="ListBullet2"/>
            </w:pPr>
            <w:r w:rsidRPr="00C7450F">
              <w:t>state/territory industry policy and regulations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methods and requirements for line inspection on underground </w:t>
            </w:r>
            <w:r w:rsidRPr="00C7450F">
              <w:t>cable terminations</w:t>
            </w:r>
          </w:p>
          <w:p w:rsidR="00000000" w:rsidRPr="00C7450F" w:rsidP="00C7450F">
            <w:pPr>
              <w:pStyle w:val="ListBullet"/>
            </w:pPr>
            <w:r w:rsidRPr="00C7450F">
              <w:t>installation of switchgear and associated equipment encompassing:</w:t>
            </w:r>
          </w:p>
          <w:p w:rsidR="00000000" w:rsidRPr="00C7450F" w:rsidP="00C7450F">
            <w:pPr>
              <w:pStyle w:val="ListBullet2"/>
            </w:pPr>
            <w:r w:rsidRPr="00C7450F">
              <w:t>types and function of various switchgear:</w:t>
            </w:r>
          </w:p>
          <w:p w:rsidR="00000000" w:rsidRPr="00C7450F" w:rsidP="00C7450F">
            <w:pPr>
              <w:pStyle w:val="ListBullet3"/>
            </w:pPr>
            <w:r w:rsidRPr="00C7450F">
              <w:t xml:space="preserve">isolators, air-break switches, gas-filled switches, vacuum type, links, fuses, oil disconnectors, </w:t>
            </w:r>
            <w:r w:rsidRPr="00C7450F">
              <w:t>fuse switches and circuit breakers</w:t>
            </w:r>
          </w:p>
          <w:p w:rsidR="00000000" w:rsidRPr="00C7450F" w:rsidP="00C7450F">
            <w:pPr>
              <w:pStyle w:val="ListBullet3"/>
            </w:pPr>
            <w:r w:rsidRPr="00C7450F">
              <w:t>operating characteristics, advantages and disadvantages of different types of switchgear</w:t>
            </w:r>
          </w:p>
          <w:p w:rsidR="00000000" w:rsidRPr="00C7450F" w:rsidP="00C7450F">
            <w:pPr>
              <w:pStyle w:val="ListBullet3"/>
            </w:pPr>
            <w:r w:rsidRPr="00C7450F">
              <w:t>installation procedures, earthing requirements and techniques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types of equipment: </w:t>
            </w:r>
          </w:p>
          <w:p w:rsidR="00000000" w:rsidRPr="00C7450F" w:rsidP="00C7450F">
            <w:pPr>
              <w:pStyle w:val="ListBullet3"/>
            </w:pPr>
            <w:r w:rsidRPr="00C7450F">
              <w:t>transformers, reactors, regulators, capacitors, relays, surge arrestors, fault indicators and mobile generators</w:t>
            </w:r>
          </w:p>
          <w:p w:rsidR="00000000" w:rsidRPr="00C7450F" w:rsidP="00C7450F">
            <w:pPr>
              <w:pStyle w:val="ListBullet2"/>
            </w:pPr>
            <w:r w:rsidRPr="00C7450F">
              <w:t>installation procedures for switchgear and equipment:</w:t>
            </w:r>
          </w:p>
          <w:p w:rsidR="00000000" w:rsidRPr="00C7450F" w:rsidP="00C7450F">
            <w:pPr>
              <w:pStyle w:val="ListBullet3"/>
            </w:pPr>
            <w:r w:rsidRPr="00C7450F">
              <w:t>standards, codes, legislation, supply authority regulations and/or enterprise requiremen</w:t>
            </w:r>
            <w:r w:rsidRPr="00C7450F">
              <w:t>ts</w:t>
            </w:r>
          </w:p>
          <w:p w:rsidR="00000000" w:rsidRPr="00C7450F" w:rsidP="00C7450F">
            <w:pPr>
              <w:pStyle w:val="ListBullet3"/>
            </w:pPr>
            <w:r w:rsidRPr="00C7450F">
              <w:t>assembly and erecting procedures</w:t>
            </w:r>
          </w:p>
          <w:p w:rsidR="00000000" w:rsidRPr="00C7450F" w:rsidP="00C7450F">
            <w:pPr>
              <w:pStyle w:val="ListBullet3"/>
            </w:pPr>
            <w:r w:rsidRPr="00C7450F">
              <w:t>earthing requirements and techniques</w:t>
            </w:r>
          </w:p>
          <w:p w:rsidR="00000000" w:rsidRPr="00C7450F" w:rsidP="00C7450F">
            <w:pPr>
              <w:pStyle w:val="ListBullet3"/>
            </w:pPr>
            <w:r w:rsidRPr="00C7450F">
              <w:t>pole mounted locations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maintenance procedures for switchgear and equipment: </w:t>
            </w:r>
          </w:p>
          <w:p w:rsidR="00000000" w:rsidRPr="00C7450F" w:rsidP="00C7450F">
            <w:pPr>
              <w:pStyle w:val="ListBullet3"/>
            </w:pPr>
            <w:r w:rsidRPr="00C7450F">
              <w:t>diagnosing and rectifying faults according to electricity supply industry (ESI) standards and procedures</w:t>
            </w:r>
          </w:p>
          <w:p w:rsidR="00000000" w:rsidRPr="00C7450F" w:rsidP="00C7450F">
            <w:pPr>
              <w:pStyle w:val="ListBullet2"/>
            </w:pPr>
            <w:r w:rsidRPr="00C7450F">
              <w:t>testing and commissioning:</w:t>
            </w:r>
          </w:p>
          <w:p w:rsidR="00000000" w:rsidRPr="00C7450F" w:rsidP="00C7450F">
            <w:pPr>
              <w:pStyle w:val="ListBullet3"/>
            </w:pPr>
            <w:r w:rsidRPr="00C7450F">
              <w:t>ESI standards and procedures</w:t>
            </w:r>
          </w:p>
          <w:p w:rsidR="00000000" w:rsidRPr="00C7450F" w:rsidP="00C7450F">
            <w:pPr>
              <w:pStyle w:val="ListBullet"/>
            </w:pPr>
            <w:r w:rsidRPr="00C7450F">
              <w:t>LV switching principles encompassing:</w:t>
            </w:r>
          </w:p>
          <w:p w:rsidR="00000000" w:rsidRPr="00C7450F" w:rsidP="00C7450F">
            <w:pPr>
              <w:pStyle w:val="ListBullet2"/>
            </w:pPr>
            <w:r w:rsidRPr="00C7450F">
              <w:t>standards, codes, legislation, supply authority regulations and/or enterprise requirements applicable to switching of LV to a given schedule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requirements for the use of manuals, system diagrams/plans and drawings: </w:t>
            </w:r>
          </w:p>
          <w:p w:rsidR="00000000" w:rsidRPr="00C7450F" w:rsidP="00C7450F">
            <w:pPr>
              <w:pStyle w:val="ListBullet3"/>
            </w:pPr>
            <w:r w:rsidRPr="00C7450F">
              <w:t>types, characteristics and capabilities of electrical apparatus</w:t>
            </w:r>
          </w:p>
          <w:p w:rsidR="00000000" w:rsidRPr="00C7450F" w:rsidP="00C7450F">
            <w:pPr>
              <w:pStyle w:val="ListBullet3"/>
            </w:pPr>
            <w:r w:rsidRPr="00C7450F">
              <w:t>use, characteristics and capabilities of specialised tools and testing equipment</w:t>
            </w:r>
          </w:p>
          <w:p w:rsidR="00000000" w:rsidRPr="00C7450F" w:rsidP="00C7450F">
            <w:pPr>
              <w:pStyle w:val="ListBullet3"/>
            </w:pPr>
            <w:r w:rsidRPr="00C7450F">
              <w:t>LV network interconnectors source of</w:t>
            </w:r>
            <w:r w:rsidRPr="00C7450F">
              <w:t xml:space="preserve"> possible backfeed</w:t>
            </w:r>
          </w:p>
          <w:p w:rsidR="00000000" w:rsidRPr="00C7450F" w:rsidP="00C7450F">
            <w:pPr>
              <w:pStyle w:val="ListBullet2"/>
            </w:pPr>
            <w:r w:rsidRPr="00C7450F">
              <w:t xml:space="preserve">LV switching techniques: </w:t>
            </w:r>
          </w:p>
          <w:p w:rsidR="00000000" w:rsidRPr="00C7450F" w:rsidP="00C7450F">
            <w:pPr>
              <w:pStyle w:val="ListBullet3"/>
            </w:pPr>
            <w:r w:rsidRPr="00C7450F">
              <w:t>identifying hazards, assessing and controlling risks associated with LV switching operations, electrical access permit(s), operational procedures, earthing procedures</w:t>
            </w:r>
          </w:p>
          <w:p w:rsidR="00000000" w:rsidRPr="00C7450F" w:rsidP="00C7450F">
            <w:pPr>
              <w:pStyle w:val="ListBullet2"/>
            </w:pPr>
            <w:r w:rsidRPr="00C7450F">
              <w:t>PPE for LV switching.</w:t>
            </w:r>
          </w:p>
        </w:tc>
      </w:tr>
    </w:tbl>
    <w:p w:rsidR="00000000" w:rsidRPr="00C7450F" w:rsidP="00C7450F">
      <w:pPr>
        <w:pStyle w:val="NoPaddingFontSize1"/>
      </w:pPr>
    </w:p>
    <w:p w:rsidR="00000000" w:rsidRPr="00C7450F" w:rsidP="00C7450F">
      <w:pPr>
        <w:pStyle w:val="AllowPageBreak"/>
      </w:pPr>
    </w:p>
    <w:p w:rsidR="00000000" w:rsidRPr="00C7450F" w:rsidP="00C7450F">
      <w:pPr>
        <w:pStyle w:val="Heading1"/>
      </w:pPr>
      <w:bookmarkStart w:id="4" w:name="O_1177440"/>
      <w:bookmarkEnd w:id="4"/>
      <w:r w:rsidRPr="00C745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4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50F" w:rsidP="00C7450F">
            <w:pPr>
              <w:pStyle w:val="BodyText"/>
            </w:pPr>
            <w:r w:rsidRPr="00C7450F">
              <w:t>Assessors must hold credentials specified within the Standards for Registered Training Organisations current at the time of assessment.</w:t>
            </w:r>
          </w:p>
          <w:p w:rsidR="00000000" w:rsidRPr="00C7450F" w:rsidP="00C7450F">
            <w:pPr>
              <w:pStyle w:val="BodyText"/>
            </w:pPr>
            <w:r w:rsidRPr="00C7450F">
              <w:t>Assessment must satisfy the Princip</w:t>
            </w:r>
            <w:r w:rsidRPr="00C7450F">
              <w:t>les of Assessment and Rules of Evidence and all regulatory requirements included within the Standards for Registered Training Organisations current at the time of assessment.</w:t>
            </w:r>
          </w:p>
          <w:p w:rsidR="00000000" w:rsidRPr="00C7450F" w:rsidP="00C7450F">
            <w:pPr>
              <w:pStyle w:val="BodyText"/>
            </w:pPr>
            <w:r w:rsidRPr="00C7450F">
              <w:t>Assessment must occur in workplace operational situations where it is appropriate</w:t>
            </w:r>
            <w:r w:rsidRPr="00C7450F">
              <w:t xml:space="preserve"> to do so; where this is not appropriate, assessment must occur in simulated conditions involving realistic and authentic activities that replicate operational workplace conditions.</w:t>
            </w:r>
          </w:p>
          <w:p w:rsidR="00000000" w:rsidRPr="00C7450F" w:rsidP="00C7450F">
            <w:pPr>
              <w:pStyle w:val="BodyText"/>
            </w:pPr>
            <w:r w:rsidRPr="00C7450F">
              <w:t>Assessment processes and techniques must be appropriate to the language, l</w:t>
            </w:r>
            <w:r w:rsidRPr="00C7450F">
              <w:t>iteracy and numeracy requirements of the work being performed and the needs of the candidate.</w:t>
            </w:r>
          </w:p>
          <w:p w:rsidR="00000000" w:rsidRPr="00C7450F" w:rsidP="00C7450F">
            <w:pPr>
              <w:pStyle w:val="BodyText"/>
            </w:pPr>
            <w:r w:rsidRPr="00C7450F">
              <w:t>Resources for assessment must include access to:</w:t>
            </w:r>
          </w:p>
          <w:p w:rsidR="00000000" w:rsidRPr="00C7450F" w:rsidP="00C7450F">
            <w:pPr>
              <w:pStyle w:val="ListBullet"/>
            </w:pPr>
            <w:r w:rsidRPr="00C7450F">
              <w:t>a range of relevant exercises, case studies and/or other simulations</w:t>
            </w:r>
          </w:p>
          <w:p w:rsidR="00000000" w:rsidRPr="00C7450F" w:rsidP="00C7450F">
            <w:pPr>
              <w:pStyle w:val="ListBullet"/>
            </w:pPr>
            <w:r w:rsidRPr="00C7450F">
              <w:t xml:space="preserve">relevant and appropriate materials, tools, </w:t>
            </w:r>
            <w:r w:rsidRPr="00C7450F">
              <w:t>equipment and PPE currently used in industry</w:t>
            </w:r>
          </w:p>
          <w:p w:rsidR="00000000" w:rsidRPr="00C7450F" w:rsidP="00C7450F">
            <w:pPr>
              <w:pStyle w:val="ListBullet"/>
            </w:pPr>
            <w:r w:rsidRPr="00C7450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7450F" w:rsidP="00C7450F">
      <w:pPr>
        <w:pStyle w:val="NoPaddingFontSize1"/>
      </w:pPr>
    </w:p>
    <w:p w:rsidR="00000000" w:rsidRPr="00C7450F" w:rsidP="00C7450F">
      <w:pPr>
        <w:pStyle w:val="AllowPageBreak"/>
      </w:pPr>
    </w:p>
    <w:p w:rsidR="00000000" w:rsidRPr="00C7450F" w:rsidP="00C7450F">
      <w:pPr>
        <w:pStyle w:val="Heading1"/>
      </w:pPr>
      <w:bookmarkStart w:id="5" w:name="O_1177443"/>
      <w:bookmarkEnd w:id="5"/>
      <w:r w:rsidRPr="00C7450F">
        <w:t>Links</w:t>
      </w:r>
    </w:p>
    <w:p w:rsidR="00000000" w:rsidRPr="00C7450F" w:rsidP="001C0D74">
      <w:pPr>
        <w:pStyle w:val="BodyText"/>
      </w:pPr>
      <w:r w:rsidRPr="00C7450F">
        <w:t>Companion Volume Implementation Guides are fou</w:t>
      </w:r>
      <w:r w:rsidRPr="00C7450F">
        <w:t xml:space="preserve">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53DE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7450F" w:rsidP="00C7450F"/>
    <w:sectPr w:rsidSect="00C745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0F" w:rsidRPr="001C0D74" w:rsidP="001C0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7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50F" w:rsidRPr="001C0D74" w:rsidP="001C0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7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67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587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463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50F"/>
  </w:style>
  <w:style w:type="character" w:customStyle="1" w:styleId="Heading1Char">
    <w:name w:val="Heading 1 Char"/>
    <w:basedOn w:val="DefaultParagraphFont"/>
    <w:link w:val="Heading1"/>
    <w:rsid w:val="00C74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50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45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4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450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4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450F"/>
    <w:rPr>
      <w:b/>
      <w:spacing w:val="0"/>
    </w:rPr>
  </w:style>
  <w:style w:type="paragraph" w:customStyle="1" w:styleId="SuperTitle">
    <w:name w:val="SuperTitle"/>
    <w:basedOn w:val="Title"/>
    <w:rsid w:val="00C74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5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50F"/>
    <w:rPr>
      <w:i/>
    </w:rPr>
  </w:style>
  <w:style w:type="paragraph" w:styleId="Caption">
    <w:name w:val="caption"/>
    <w:basedOn w:val="BodyText"/>
    <w:next w:val="Normal"/>
    <w:qFormat/>
    <w:rsid w:val="00C74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50F"/>
  </w:style>
  <w:style w:type="paragraph" w:styleId="TableofFigures">
    <w:name w:val="table of figures"/>
    <w:basedOn w:val="Normal"/>
    <w:next w:val="Normal"/>
    <w:semiHidden/>
    <w:rsid w:val="00C74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5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450F"/>
    <w:rPr>
      <w:rFonts w:ascii="Wingdings" w:hAnsi="Wingdings"/>
    </w:rPr>
  </w:style>
  <w:style w:type="paragraph" w:customStyle="1" w:styleId="TableHeading">
    <w:name w:val="Table Heading"/>
    <w:basedOn w:val="HeadingBase"/>
    <w:rsid w:val="00C74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50F"/>
    <w:rPr>
      <w:color w:val="0033CC"/>
      <w:u w:val="none"/>
    </w:rPr>
  </w:style>
  <w:style w:type="paragraph" w:customStyle="1" w:styleId="BodyTextRight">
    <w:name w:val="Body Text Right"/>
    <w:basedOn w:val="BodyText"/>
    <w:rsid w:val="00C74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5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50F"/>
    <w:rPr>
      <w:sz w:val="32"/>
    </w:rPr>
  </w:style>
  <w:style w:type="paragraph" w:customStyle="1" w:styleId="HeadingProcedure">
    <w:name w:val="Heading Procedure"/>
    <w:basedOn w:val="HeadingBase"/>
    <w:next w:val="Normal"/>
    <w:rsid w:val="00C74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50F"/>
    <w:pPr>
      <w:spacing w:before="60" w:after="60"/>
    </w:pPr>
  </w:style>
  <w:style w:type="paragraph" w:styleId="ListContinue">
    <w:name w:val="List Continue"/>
    <w:basedOn w:val="List"/>
    <w:rsid w:val="00C7450F"/>
    <w:pPr>
      <w:ind w:firstLine="0"/>
    </w:pPr>
  </w:style>
  <w:style w:type="paragraph" w:customStyle="1" w:styleId="ListNote">
    <w:name w:val="List Note"/>
    <w:basedOn w:val="List"/>
    <w:rsid w:val="00C74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50F"/>
    <w:rPr>
      <w:rFonts w:ascii="Courier New" w:hAnsi="Courier New"/>
    </w:rPr>
  </w:style>
  <w:style w:type="paragraph" w:customStyle="1" w:styleId="NoteBullet">
    <w:name w:val="Note Bullet"/>
    <w:basedOn w:val="Note"/>
    <w:rsid w:val="00C74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5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4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50F"/>
    <w:rPr>
      <w:b/>
      <w:smallCaps/>
    </w:rPr>
  </w:style>
  <w:style w:type="paragraph" w:customStyle="1" w:styleId="TableListNumber">
    <w:name w:val="Table List Number"/>
    <w:basedOn w:val="ListNumber"/>
    <w:rsid w:val="00C74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50F"/>
    <w:pPr>
      <w:numPr>
        <w:numId w:val="10"/>
      </w:numPr>
    </w:pPr>
  </w:style>
  <w:style w:type="paragraph" w:customStyle="1" w:styleId="ListAlpha2">
    <w:name w:val="List Alpha 2"/>
    <w:basedOn w:val="List2"/>
    <w:rsid w:val="00C7450F"/>
    <w:pPr>
      <w:numPr>
        <w:numId w:val="9"/>
      </w:numPr>
    </w:pPr>
  </w:style>
  <w:style w:type="paragraph" w:styleId="List2">
    <w:name w:val="List 2"/>
    <w:basedOn w:val="BodyText"/>
    <w:rsid w:val="00C74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5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45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450F"/>
    <w:pPr>
      <w:numPr>
        <w:numId w:val="5"/>
      </w:numPr>
    </w:pPr>
  </w:style>
  <w:style w:type="paragraph" w:styleId="ListContinue2">
    <w:name w:val="List Continue 2"/>
    <w:basedOn w:val="List2"/>
    <w:rsid w:val="00C7450F"/>
    <w:pPr>
      <w:ind w:firstLine="0"/>
    </w:pPr>
  </w:style>
  <w:style w:type="paragraph" w:styleId="ListContinue3">
    <w:name w:val="List Continue 3"/>
    <w:basedOn w:val="List3"/>
    <w:rsid w:val="00C7450F"/>
    <w:pPr>
      <w:ind w:left="1021" w:firstLine="0"/>
    </w:pPr>
  </w:style>
  <w:style w:type="paragraph" w:styleId="ListContinue4">
    <w:name w:val="List Continue 4"/>
    <w:basedOn w:val="List4"/>
    <w:rsid w:val="00C7450F"/>
    <w:pPr>
      <w:ind w:firstLine="0"/>
    </w:pPr>
  </w:style>
  <w:style w:type="paragraph" w:styleId="ListContinue5">
    <w:name w:val="List Continue 5"/>
    <w:basedOn w:val="List5"/>
    <w:rsid w:val="00C7450F"/>
    <w:pPr>
      <w:ind w:firstLine="0"/>
    </w:pPr>
  </w:style>
  <w:style w:type="paragraph" w:styleId="ListNumber3">
    <w:name w:val="List Number 3"/>
    <w:basedOn w:val="List3"/>
    <w:rsid w:val="00C7450F"/>
    <w:pPr>
      <w:numPr>
        <w:numId w:val="6"/>
      </w:numPr>
    </w:pPr>
  </w:style>
  <w:style w:type="paragraph" w:styleId="ListNumber4">
    <w:name w:val="List Number 4"/>
    <w:basedOn w:val="List4"/>
    <w:rsid w:val="00C7450F"/>
    <w:pPr>
      <w:numPr>
        <w:numId w:val="7"/>
      </w:numPr>
    </w:pPr>
  </w:style>
  <w:style w:type="paragraph" w:styleId="ListNumber5">
    <w:name w:val="List Number 5"/>
    <w:basedOn w:val="List5"/>
    <w:rsid w:val="00C7450F"/>
    <w:pPr>
      <w:numPr>
        <w:numId w:val="8"/>
      </w:numPr>
    </w:pPr>
  </w:style>
  <w:style w:type="paragraph" w:styleId="BlockText">
    <w:name w:val="Block Text"/>
    <w:basedOn w:val="Normal"/>
    <w:rsid w:val="00C74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50F"/>
    <w:rPr>
      <w:sz w:val="16"/>
      <w:vertAlign w:val="superscript"/>
    </w:rPr>
  </w:style>
  <w:style w:type="character" w:customStyle="1" w:styleId="Symbols">
    <w:name w:val="Symbols"/>
    <w:basedOn w:val="DefaultParagraphFont"/>
    <w:rsid w:val="00C7450F"/>
    <w:rPr>
      <w:rFonts w:ascii="Symbol" w:hAnsi="Symbol"/>
    </w:rPr>
  </w:style>
  <w:style w:type="character" w:customStyle="1" w:styleId="MenuOptions">
    <w:name w:val="Menu Options"/>
    <w:basedOn w:val="DefaultParagraphFont"/>
    <w:rsid w:val="00C74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50F"/>
    <w:rPr>
      <w:b/>
    </w:rPr>
  </w:style>
  <w:style w:type="character" w:customStyle="1" w:styleId="Underlined">
    <w:name w:val="Underlined"/>
    <w:basedOn w:val="DefaultParagraphFont"/>
    <w:rsid w:val="00C7450F"/>
    <w:rPr>
      <w:u w:val="single"/>
    </w:rPr>
  </w:style>
  <w:style w:type="paragraph" w:customStyle="1" w:styleId="TableBodyTextRight">
    <w:name w:val="Table Body Text Right"/>
    <w:basedOn w:val="TableBodyText"/>
    <w:rsid w:val="00C74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50F"/>
    <w:rPr>
      <w:sz w:val="18"/>
    </w:rPr>
  </w:style>
  <w:style w:type="paragraph" w:customStyle="1" w:styleId="BodySmallRight">
    <w:name w:val="Body Small Right"/>
    <w:basedOn w:val="BodyTextRight"/>
    <w:rsid w:val="00C7450F"/>
    <w:rPr>
      <w:sz w:val="18"/>
      <w:szCs w:val="18"/>
    </w:rPr>
  </w:style>
  <w:style w:type="paragraph" w:customStyle="1" w:styleId="MarginEdition">
    <w:name w:val="Margin Edition"/>
    <w:basedOn w:val="MarginNote"/>
    <w:rsid w:val="00C74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50F"/>
    <w:rPr>
      <w:sz w:val="2"/>
      <w:szCs w:val="2"/>
    </w:rPr>
  </w:style>
  <w:style w:type="character" w:customStyle="1" w:styleId="Small">
    <w:name w:val="Small"/>
    <w:basedOn w:val="DefaultParagraphFont"/>
    <w:rsid w:val="00C7450F"/>
    <w:rPr>
      <w:sz w:val="16"/>
    </w:rPr>
  </w:style>
  <w:style w:type="paragraph" w:customStyle="1" w:styleId="WideTable">
    <w:name w:val="Wide Table"/>
    <w:basedOn w:val="Normal"/>
    <w:rsid w:val="00C74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50F"/>
  </w:style>
  <w:style w:type="paragraph" w:styleId="Quote">
    <w:name w:val="Quote"/>
    <w:basedOn w:val="Heading1"/>
    <w:link w:val="QuoteChar"/>
    <w:qFormat/>
    <w:rsid w:val="00C74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50F"/>
    <w:pPr>
      <w:pageBreakBefore/>
    </w:pPr>
  </w:style>
  <w:style w:type="paragraph" w:customStyle="1" w:styleId="Border">
    <w:name w:val="Border"/>
    <w:basedOn w:val="Normal"/>
    <w:qFormat/>
    <w:rsid w:val="00C74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50F"/>
    <w:rPr>
      <w:u w:val="single"/>
    </w:rPr>
  </w:style>
  <w:style w:type="character" w:customStyle="1" w:styleId="BoldandItalics">
    <w:name w:val="Bold and Italics"/>
    <w:qFormat/>
    <w:rsid w:val="00C7450F"/>
    <w:rPr>
      <w:b/>
      <w:i/>
      <w:u w:val="none"/>
    </w:rPr>
  </w:style>
  <w:style w:type="paragraph" w:styleId="BalloonText">
    <w:name w:val="Balloon Text"/>
    <w:basedOn w:val="Normal"/>
    <w:link w:val="BalloonTextChar"/>
    <w:rsid w:val="00C74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50F"/>
    <w:pPr>
      <w:spacing w:before="0" w:after="0"/>
    </w:pPr>
  </w:style>
  <w:style w:type="paragraph" w:customStyle="1" w:styleId="BodyTextBold">
    <w:name w:val="Body Text Bold"/>
    <w:basedOn w:val="BodyText"/>
    <w:qFormat/>
    <w:rsid w:val="00C7450F"/>
    <w:rPr>
      <w:b/>
    </w:rPr>
  </w:style>
  <w:style w:type="character" w:styleId="Hyperlink">
    <w:name w:val="Hyperlink"/>
    <w:basedOn w:val="DefaultParagraphFont"/>
    <w:uiPriority w:val="99"/>
    <w:unhideWhenUsed/>
    <w:rsid w:val="001C0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1304</Words>
  <Characters>8961</Characters>
  <Application>Microsoft Office Word</Application>
  <DocSecurity>0</DocSecurity>
  <Lines>224</Lines>
  <Paragraphs>201</Paragraphs>
  <ScaleCrop>false</ScaleCrop>
  <Company>Author-it Software Corporation Ltd.</Company>
  <LinksUpToDate>false</LinksUpToDate>
  <CharactersWithSpaces>10064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UETDRDO002 Inspect, maintain and restore energised low voltage overhead distribution network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2022-06-03T04:59:00Z</dcterms:created>
  <dcterms:modified xsi:type="dcterms:W3CDTF">2022-06-03T04:59:00Z</dcterms:modified>
</cp:coreProperties>
</file>