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FB8" w:rsidP="00737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UETDRDO001 Inspect overhead poles, structures and electrical apparatus</w:t>
      </w:r>
      <w:r>
        <w:fldChar w:fldCharType="end"/>
      </w:r>
    </w:p>
    <w:p w:rsidR="00737FB8" w:rsidP="00737FB8">
      <w:pPr>
        <w:pStyle w:val="Version"/>
        <w:sectPr w:rsidSect="00F66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653" w:rsidP="00F66653">
      <w:pPr>
        <w:pStyle w:val="SuperHeading"/>
      </w:pPr>
      <w:r w:rsidRPr="00F66653">
        <w:t>UETDRDO001 Inspect overhead poles, structures and electrical apparatus</w:t>
      </w:r>
    </w:p>
    <w:p w:rsidR="00000000" w:rsidRPr="00F66653" w:rsidP="00F66653">
      <w:pPr>
        <w:pStyle w:val="Heading1"/>
      </w:pPr>
      <w:bookmarkStart w:id="1" w:name="O_1177408"/>
      <w:bookmarkEnd w:id="1"/>
      <w:r w:rsidRPr="00F666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 xml:space="preserve">Release 1. This is the first release of this unit of competency in the UET Transmission, Distribution and Rail Sector Training Package Release </w:t>
            </w:r>
            <w:r w:rsidRPr="00F66653">
              <w:t>2.0.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2" w:name="O_1177409"/>
      <w:bookmarkEnd w:id="2"/>
      <w:r w:rsidRPr="00F666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>This unit involves the skills and knowledge required to inspect overhead poles, structures and electrical apparatus in the electricity supply industry (ESI).</w:t>
            </w:r>
          </w:p>
          <w:p w:rsidR="00000000" w:rsidRPr="00F66653" w:rsidP="00F66653">
            <w:pPr>
              <w:pStyle w:val="BodyText"/>
            </w:pPr>
            <w:r w:rsidRPr="00F66653">
              <w:t xml:space="preserve">It includes visual inspection of poles and structures above </w:t>
            </w:r>
            <w:r w:rsidRPr="00F66653">
              <w:t>ground, overhead conductors and cables, underground to overhead transition points, electrical apparatus, hardware and earthing systems.</w:t>
            </w:r>
          </w:p>
          <w:p w:rsidR="00000000" w:rsidRPr="00F66653" w:rsidP="00F66653">
            <w:pPr>
              <w:pStyle w:val="BodyText"/>
            </w:pPr>
            <w:r w:rsidRPr="00F66653">
              <w:t>It also includes identifying and reporting defects.</w:t>
            </w:r>
          </w:p>
          <w:p w:rsidR="00000000" w:rsidRPr="00F66653" w:rsidP="00F66653">
            <w:pPr>
              <w:pStyle w:val="BodyText"/>
            </w:pPr>
            <w:r w:rsidRPr="00F66653">
              <w:t>The application of the skills and knowledge described in this unit m</w:t>
            </w:r>
            <w:r w:rsidRPr="00F66653">
              <w:t>ay require a licence/registration to practice in the workplace.</w:t>
            </w:r>
          </w:p>
          <w:p w:rsidR="00000000" w:rsidRPr="00F66653" w:rsidP="00F66653">
            <w:pPr>
              <w:pStyle w:val="BodyText"/>
            </w:pPr>
            <w:r w:rsidRPr="00F66653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3" w:name="O_1177410"/>
      <w:bookmarkEnd w:id="3"/>
      <w:r w:rsidRPr="00F66653">
        <w:t>Pre-requ</w:t>
      </w:r>
      <w:r w:rsidRPr="00F66653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>UEECD0007 Apply work health and safety regulations, codes and practices in the workplace</w:t>
            </w:r>
          </w:p>
          <w:p w:rsidR="00000000" w:rsidRPr="00F66653" w:rsidP="00F66653">
            <w:pPr>
              <w:pStyle w:val="BodyText"/>
            </w:pPr>
            <w:r w:rsidRPr="00F66653">
              <w:t>UEECD0051 Use drawings, diagrams, schedules, standards, codes and specifications</w:t>
            </w:r>
          </w:p>
          <w:p w:rsidR="00000000" w:rsidRPr="00F66653" w:rsidP="00F66653">
            <w:pPr>
              <w:pStyle w:val="BodyText"/>
            </w:pPr>
            <w:r w:rsidRPr="00F66653">
              <w:t>UETDREL001 Apply environmental requirements</w:t>
            </w:r>
          </w:p>
          <w:p w:rsidR="00000000" w:rsidRPr="00F66653" w:rsidP="00F66653">
            <w:pPr>
              <w:pStyle w:val="BodyText"/>
            </w:pPr>
            <w:r w:rsidRPr="00F66653">
              <w:t>UETDREL005 Work safely in the v</w:t>
            </w:r>
            <w:r w:rsidRPr="00F66653">
              <w:t>icinity of live electrical apparatus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4" w:name="O_1177411"/>
      <w:bookmarkEnd w:id="4"/>
      <w:r w:rsidRPr="00F666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>Distribution Overhead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5" w:name="O_1177412"/>
      <w:bookmarkEnd w:id="5"/>
      <w:r w:rsidRPr="00F666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>Not applicable.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6" w:name="O_1177413"/>
      <w:bookmarkEnd w:id="6"/>
      <w:r w:rsidRPr="00F6665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3012"/>
        <w:gridCol w:w="722"/>
        <w:gridCol w:w="5484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rPr>
                <w:rStyle w:val="SpecialBold"/>
              </w:rPr>
              <w:t>ELEMENTS</w:t>
            </w:r>
          </w:p>
        </w:tc>
        <w:tc>
          <w:tcPr>
            <w:tcW w:w="62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PERFORMANCE CRITERIA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Elements describe the essential outcomes.</w:t>
            </w:r>
          </w:p>
        </w:tc>
        <w:tc>
          <w:tcPr>
            <w:tcW w:w="62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Performance criteria describe the performance needed to demonstrate achievement of the element.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rPr>
                <w:rStyle w:val="SpecialBold"/>
              </w:rPr>
              <w:t xml:space="preserve">1 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rPr>
                <w:rStyle w:val="SpecialBold"/>
              </w:rPr>
              <w:t xml:space="preserve">Prepare to inspect overhead poles, structures, and electrical apparatus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1.1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Legislation, regulations, standards</w:t>
            </w:r>
            <w:r w:rsidRPr="00F66653">
              <w:t>, codes of practice and organisational workplace requirements for the work to be performed are referred to and confirmed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1.2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 xml:space="preserve">Work plan is obtained and confirmed in accordance with workplace requirements  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1.3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Plant, tools, equipment and personal protective equipment (PPE) required for work are determined, obtained and confirmed in working order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1.4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Hazards are identified, risks assessed and control measures identified and applied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1.5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Work is prioritised a</w:t>
            </w:r>
            <w:r w:rsidRPr="00F66653">
              <w:t xml:space="preserve">nd sequenced for completion in accordance with work plan and workplace requirements 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1.6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 xml:space="preserve">Liaison and communication with stakeholders is carried out in accordance with workplace requirements 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1.7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Worksite is prepared in accordance with the work plan and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1.8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Traffic management plan is confirmed as being in place in accordance with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rPr>
                <w:rStyle w:val="SpecialBold"/>
              </w:rPr>
              <w:t>2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rPr>
                <w:rStyle w:val="SpecialBold"/>
              </w:rPr>
              <w:t>Inspect overhead poles, structures and electrical apparatus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2.1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Legi</w:t>
            </w:r>
            <w:r w:rsidRPr="00F66653">
              <w:t>slation, regulations, standards, codes of practice and organisational workplace requirements for the work to be performed are applied and monitored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2.2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Climbing, working at heights and the use of plant, tools, equipment and PPE are carried out in accord</w:t>
            </w:r>
            <w:r w:rsidRPr="00F66653">
              <w:t>ance with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2.3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Hazard control measures are monitored in accordance with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2.4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Poles, structures and electrical apparatus are visually inspected in accordance with the work plan and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2.5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 xml:space="preserve">Inspection results are recorded in accordance with </w:t>
            </w:r>
            <w:r w:rsidRPr="00F66653">
              <w:t>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2.6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Incidents or unplanned events are responded to in accordance with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rPr>
                <w:rStyle w:val="SpecialBold"/>
              </w:rPr>
              <w:t>3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rPr>
                <w:rStyle w:val="SpecialBold"/>
              </w:rPr>
              <w:t>Complete work and documentation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3.1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Completed work is checked for compliance ag</w:t>
            </w:r>
            <w:r w:rsidRPr="00F66653">
              <w:t>ainst the work plan and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3.2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Incidents or unplanned events are reported in accordance with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3.3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Worksite is rehabilitated, cleaned and made safe in accordance with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3.4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t>Plant and equipment are cleaned, checked and returned to storage in accordance with workplace requirements</w:t>
            </w:r>
          </w:p>
        </w:tc>
      </w:tr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>
            <w:pPr>
              <w:pStyle w:val="BodyText"/>
              <w:keepLines w:val="0"/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653">
            <w:pPr>
              <w:pStyle w:val="BodyText"/>
              <w:rPr>
                <w:lang w:val="en-NZ"/>
              </w:rPr>
            </w:pPr>
            <w:r w:rsidRPr="00F66653">
              <w:rPr>
                <w:rStyle w:val="SpecialBold"/>
              </w:rPr>
              <w:t>3.5</w:t>
            </w: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>Work records, reports and documentation are completed in accordance with workplace requirements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7" w:name="O_1177414"/>
      <w:bookmarkEnd w:id="7"/>
      <w:r w:rsidRPr="00F666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>Foundation skills essential to performance are explicit in the performance criteria of this unit of competency.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8" w:name="O_1177415"/>
      <w:bookmarkEnd w:id="8"/>
      <w:r w:rsidRPr="00F666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>Range is restricted to essential operating conditions and any other variables essential to the work env</w:t>
            </w:r>
            <w:r w:rsidRPr="00F66653">
              <w:t>ironment.</w:t>
            </w:r>
          </w:p>
          <w:p w:rsidR="00000000" w:rsidRPr="00F66653" w:rsidP="00F66653">
            <w:pPr>
              <w:pStyle w:val="BodyText"/>
            </w:pPr>
            <w:r w:rsidRPr="00F66653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9" w:name="O_1177416"/>
      <w:bookmarkEnd w:id="9"/>
      <w:r w:rsidRPr="00F666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6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653" w:rsidP="00F66653">
            <w:pPr>
              <w:pStyle w:val="BodyText"/>
            </w:pPr>
            <w:r w:rsidRPr="00F66653">
              <w:t>This unit replaces and is equivalent to UETTDRDP11 I</w:t>
            </w:r>
            <w:r w:rsidRPr="00F66653">
              <w:t>nspect overhead poles-structures and electrical apparatus.</w:t>
            </w:r>
          </w:p>
        </w:tc>
      </w:tr>
    </w:tbl>
    <w:p w:rsidR="00000000" w:rsidRPr="00F66653" w:rsidP="00F66653">
      <w:pPr>
        <w:pStyle w:val="NoPaddingFontSize1"/>
      </w:pPr>
    </w:p>
    <w:p w:rsidR="00000000" w:rsidRPr="00F66653" w:rsidP="00F66653">
      <w:pPr>
        <w:pStyle w:val="AllowPageBreak"/>
      </w:pPr>
    </w:p>
    <w:p w:rsidR="00000000" w:rsidRPr="00F66653" w:rsidP="00F66653">
      <w:pPr>
        <w:pStyle w:val="Heading1"/>
      </w:pPr>
      <w:bookmarkStart w:id="10" w:name="O_1177423"/>
      <w:bookmarkEnd w:id="10"/>
      <w:r w:rsidRPr="00F66653">
        <w:t>Links</w:t>
      </w:r>
    </w:p>
    <w:p w:rsidR="00000000" w:rsidRPr="00F66653" w:rsidP="00737FB8">
      <w:pPr>
        <w:pStyle w:val="BodyText"/>
      </w:pPr>
      <w:r w:rsidRPr="00F666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7045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66653" w:rsidP="00F66653"/>
    <w:sectPr w:rsidSect="00F66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53" w:rsidRPr="00737FB8" w:rsidP="00737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B8" w:rsidP="00F66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FB8" w:rsidP="00F66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7FB8" w:rsidP="00F66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653" w:rsidRPr="00737FB8" w:rsidP="00737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B8" w:rsidRPr="002D2AF8" w:rsidP="00F66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UETDRDO001 Inspect overhead poles, structures and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37FB8" w:rsidP="00F66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653"/>
  </w:style>
  <w:style w:type="character" w:customStyle="1" w:styleId="Heading1Char">
    <w:name w:val="Heading 1 Char"/>
    <w:basedOn w:val="DefaultParagraphFont"/>
    <w:link w:val="Heading1"/>
    <w:rsid w:val="00F66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6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6653"/>
    <w:rPr>
      <w:b/>
      <w:spacing w:val="0"/>
    </w:rPr>
  </w:style>
  <w:style w:type="paragraph" w:customStyle="1" w:styleId="SuperHeading">
    <w:name w:val="SuperHeading"/>
    <w:basedOn w:val="Normal"/>
    <w:rsid w:val="00F66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6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6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66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6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6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653"/>
    <w:rPr>
      <w:i/>
    </w:rPr>
  </w:style>
  <w:style w:type="paragraph" w:styleId="Caption">
    <w:name w:val="caption"/>
    <w:basedOn w:val="BodyText"/>
    <w:next w:val="Normal"/>
    <w:qFormat/>
    <w:rsid w:val="00F66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653"/>
  </w:style>
  <w:style w:type="paragraph" w:styleId="TableofFigures">
    <w:name w:val="table of figures"/>
    <w:basedOn w:val="Normal"/>
    <w:next w:val="Normal"/>
    <w:semiHidden/>
    <w:rsid w:val="00F66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6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6653"/>
    <w:rPr>
      <w:rFonts w:ascii="Wingdings" w:hAnsi="Wingdings"/>
    </w:rPr>
  </w:style>
  <w:style w:type="paragraph" w:customStyle="1" w:styleId="TableHeading">
    <w:name w:val="Table Heading"/>
    <w:basedOn w:val="HeadingBase"/>
    <w:rsid w:val="00F66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653"/>
    <w:rPr>
      <w:color w:val="0033CC"/>
      <w:u w:val="none"/>
    </w:rPr>
  </w:style>
  <w:style w:type="paragraph" w:customStyle="1" w:styleId="BodyTextRight">
    <w:name w:val="Body Text Right"/>
    <w:basedOn w:val="BodyText"/>
    <w:rsid w:val="00F66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6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653"/>
    <w:rPr>
      <w:sz w:val="32"/>
    </w:rPr>
  </w:style>
  <w:style w:type="paragraph" w:customStyle="1" w:styleId="HeadingProcedure">
    <w:name w:val="Heading Procedure"/>
    <w:basedOn w:val="HeadingBase"/>
    <w:next w:val="Normal"/>
    <w:rsid w:val="00F66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653"/>
    <w:pPr>
      <w:spacing w:before="60" w:after="60"/>
    </w:pPr>
  </w:style>
  <w:style w:type="paragraph" w:styleId="ListContinue">
    <w:name w:val="List Continue"/>
    <w:basedOn w:val="List"/>
    <w:rsid w:val="00F66653"/>
    <w:pPr>
      <w:ind w:firstLine="0"/>
    </w:pPr>
  </w:style>
  <w:style w:type="paragraph" w:customStyle="1" w:styleId="ListNote">
    <w:name w:val="List Note"/>
    <w:basedOn w:val="List"/>
    <w:rsid w:val="00F66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653"/>
    <w:rPr>
      <w:rFonts w:ascii="Courier New" w:hAnsi="Courier New"/>
    </w:rPr>
  </w:style>
  <w:style w:type="paragraph" w:customStyle="1" w:styleId="NoteBullet">
    <w:name w:val="Note Bullet"/>
    <w:basedOn w:val="Note"/>
    <w:rsid w:val="00F66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6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6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653"/>
    <w:rPr>
      <w:b/>
      <w:smallCaps/>
    </w:rPr>
  </w:style>
  <w:style w:type="paragraph" w:customStyle="1" w:styleId="TableListNumber">
    <w:name w:val="Table List Number"/>
    <w:basedOn w:val="ListNumber"/>
    <w:rsid w:val="00F66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653"/>
    <w:pPr>
      <w:numPr>
        <w:numId w:val="7"/>
      </w:numPr>
    </w:pPr>
  </w:style>
  <w:style w:type="paragraph" w:customStyle="1" w:styleId="ListAlpha2">
    <w:name w:val="List Alpha 2"/>
    <w:basedOn w:val="List2"/>
    <w:rsid w:val="00F66653"/>
    <w:pPr>
      <w:numPr>
        <w:numId w:val="6"/>
      </w:numPr>
    </w:pPr>
  </w:style>
  <w:style w:type="paragraph" w:styleId="List2">
    <w:name w:val="List 2"/>
    <w:basedOn w:val="BodyText"/>
    <w:rsid w:val="00F66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6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6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6653"/>
    <w:pPr>
      <w:numPr>
        <w:numId w:val="2"/>
      </w:numPr>
    </w:pPr>
  </w:style>
  <w:style w:type="paragraph" w:styleId="ListContinue2">
    <w:name w:val="List Continue 2"/>
    <w:basedOn w:val="List2"/>
    <w:rsid w:val="00F66653"/>
    <w:pPr>
      <w:ind w:firstLine="0"/>
    </w:pPr>
  </w:style>
  <w:style w:type="paragraph" w:styleId="ListContinue3">
    <w:name w:val="List Continue 3"/>
    <w:basedOn w:val="List3"/>
    <w:rsid w:val="00F66653"/>
    <w:pPr>
      <w:ind w:left="1021" w:firstLine="0"/>
    </w:pPr>
  </w:style>
  <w:style w:type="paragraph" w:styleId="ListContinue4">
    <w:name w:val="List Continue 4"/>
    <w:basedOn w:val="List4"/>
    <w:rsid w:val="00F66653"/>
    <w:pPr>
      <w:ind w:firstLine="0"/>
    </w:pPr>
  </w:style>
  <w:style w:type="paragraph" w:styleId="ListContinue5">
    <w:name w:val="List Continue 5"/>
    <w:basedOn w:val="List5"/>
    <w:rsid w:val="00F66653"/>
    <w:pPr>
      <w:ind w:firstLine="0"/>
    </w:pPr>
  </w:style>
  <w:style w:type="paragraph" w:styleId="ListNumber3">
    <w:name w:val="List Number 3"/>
    <w:basedOn w:val="List3"/>
    <w:rsid w:val="00F66653"/>
    <w:pPr>
      <w:numPr>
        <w:numId w:val="3"/>
      </w:numPr>
    </w:pPr>
  </w:style>
  <w:style w:type="paragraph" w:styleId="ListNumber4">
    <w:name w:val="List Number 4"/>
    <w:basedOn w:val="List4"/>
    <w:rsid w:val="00F66653"/>
    <w:pPr>
      <w:numPr>
        <w:numId w:val="4"/>
      </w:numPr>
    </w:pPr>
  </w:style>
  <w:style w:type="paragraph" w:styleId="ListNumber5">
    <w:name w:val="List Number 5"/>
    <w:basedOn w:val="List5"/>
    <w:rsid w:val="00F66653"/>
    <w:pPr>
      <w:numPr>
        <w:numId w:val="5"/>
      </w:numPr>
    </w:pPr>
  </w:style>
  <w:style w:type="paragraph" w:styleId="BlockText">
    <w:name w:val="Block Text"/>
    <w:basedOn w:val="Normal"/>
    <w:rsid w:val="00F66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653"/>
    <w:rPr>
      <w:sz w:val="16"/>
      <w:vertAlign w:val="superscript"/>
    </w:rPr>
  </w:style>
  <w:style w:type="character" w:customStyle="1" w:styleId="Symbols">
    <w:name w:val="Symbols"/>
    <w:basedOn w:val="DefaultParagraphFont"/>
    <w:rsid w:val="00F66653"/>
    <w:rPr>
      <w:rFonts w:ascii="Symbol" w:hAnsi="Symbol"/>
    </w:rPr>
  </w:style>
  <w:style w:type="character" w:customStyle="1" w:styleId="MenuOptions">
    <w:name w:val="Menu Options"/>
    <w:basedOn w:val="DefaultParagraphFont"/>
    <w:rsid w:val="00F66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653"/>
    <w:rPr>
      <w:b/>
    </w:rPr>
  </w:style>
  <w:style w:type="character" w:customStyle="1" w:styleId="Underlined">
    <w:name w:val="Underlined"/>
    <w:basedOn w:val="DefaultParagraphFont"/>
    <w:rsid w:val="00F66653"/>
    <w:rPr>
      <w:u w:val="single"/>
    </w:rPr>
  </w:style>
  <w:style w:type="paragraph" w:customStyle="1" w:styleId="TableBodyTextRight">
    <w:name w:val="Table Body Text Right"/>
    <w:basedOn w:val="TableBodyText"/>
    <w:rsid w:val="00F66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653"/>
    <w:rPr>
      <w:sz w:val="18"/>
    </w:rPr>
  </w:style>
  <w:style w:type="paragraph" w:customStyle="1" w:styleId="BodySmallRight">
    <w:name w:val="Body Small Right"/>
    <w:basedOn w:val="BodyTextRight"/>
    <w:rsid w:val="00F66653"/>
    <w:rPr>
      <w:sz w:val="18"/>
      <w:szCs w:val="18"/>
    </w:rPr>
  </w:style>
  <w:style w:type="paragraph" w:customStyle="1" w:styleId="MarginEdition">
    <w:name w:val="Margin Edition"/>
    <w:basedOn w:val="MarginNote"/>
    <w:rsid w:val="00F66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653"/>
    <w:rPr>
      <w:sz w:val="2"/>
      <w:szCs w:val="2"/>
    </w:rPr>
  </w:style>
  <w:style w:type="character" w:customStyle="1" w:styleId="Small">
    <w:name w:val="Small"/>
    <w:basedOn w:val="DefaultParagraphFont"/>
    <w:rsid w:val="00F66653"/>
    <w:rPr>
      <w:sz w:val="16"/>
    </w:rPr>
  </w:style>
  <w:style w:type="paragraph" w:customStyle="1" w:styleId="WideTable">
    <w:name w:val="Wide Table"/>
    <w:basedOn w:val="Normal"/>
    <w:rsid w:val="00F66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653"/>
  </w:style>
  <w:style w:type="paragraph" w:styleId="Quote">
    <w:name w:val="Quote"/>
    <w:basedOn w:val="Heading1"/>
    <w:link w:val="QuoteChar"/>
    <w:qFormat/>
    <w:rsid w:val="00F66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653"/>
    <w:pPr>
      <w:pageBreakBefore/>
    </w:pPr>
  </w:style>
  <w:style w:type="paragraph" w:customStyle="1" w:styleId="Border">
    <w:name w:val="Border"/>
    <w:basedOn w:val="Normal"/>
    <w:qFormat/>
    <w:rsid w:val="00F66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653"/>
    <w:rPr>
      <w:u w:val="single"/>
    </w:rPr>
  </w:style>
  <w:style w:type="character" w:customStyle="1" w:styleId="BoldandItalics">
    <w:name w:val="Bold and Italics"/>
    <w:qFormat/>
    <w:rsid w:val="00F66653"/>
    <w:rPr>
      <w:b/>
      <w:i/>
      <w:u w:val="none"/>
    </w:rPr>
  </w:style>
  <w:style w:type="paragraph" w:styleId="BalloonText">
    <w:name w:val="Balloon Text"/>
    <w:basedOn w:val="Normal"/>
    <w:link w:val="BalloonTextChar"/>
    <w:rsid w:val="00F66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653"/>
    <w:pPr>
      <w:spacing w:before="0" w:after="0"/>
    </w:pPr>
  </w:style>
  <w:style w:type="paragraph" w:customStyle="1" w:styleId="BodyTextBold">
    <w:name w:val="Body Text Bold"/>
    <w:basedOn w:val="BodyText"/>
    <w:qFormat/>
    <w:rsid w:val="00F66653"/>
    <w:rPr>
      <w:b/>
    </w:rPr>
  </w:style>
  <w:style w:type="character" w:styleId="Hyperlink">
    <w:name w:val="Hyperlink"/>
    <w:basedOn w:val="DefaultParagraphFont"/>
    <w:uiPriority w:val="99"/>
    <w:unhideWhenUsed/>
    <w:rsid w:val="00737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4129</Characters>
  <Application>Microsoft Office Word</Application>
  <DocSecurity>0</DocSecurity>
  <Lines>187</Lines>
  <Paragraphs>93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UETDRDO001 Inspect overhead poles, structures and electrical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