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0DC" w:rsidP="00E900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UETDRAI005 Use asset inspection equipment</w:t>
      </w:r>
      <w:r>
        <w:fldChar w:fldCharType="end"/>
      </w:r>
    </w:p>
    <w:p w:rsidR="00E900DC" w:rsidP="00E900DC">
      <w:pPr>
        <w:pStyle w:val="Version"/>
        <w:sectPr w:rsidSect="00536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B39" w:rsidP="00536B39">
      <w:pPr>
        <w:pStyle w:val="SuperHeading"/>
      </w:pPr>
      <w:r w:rsidRPr="00536B39">
        <w:t>UETDRAI005 Use asset inspection equipment</w:t>
      </w:r>
    </w:p>
    <w:p w:rsidR="00000000" w:rsidRPr="00536B39" w:rsidP="00536B39">
      <w:pPr>
        <w:pStyle w:val="Heading1"/>
      </w:pPr>
      <w:bookmarkStart w:id="1" w:name="O_1177389"/>
      <w:bookmarkEnd w:id="1"/>
      <w:r w:rsidRPr="00536B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36B39" w:rsidP="00536B39">
      <w:pPr>
        <w:pStyle w:val="NoPaddingFontSize1"/>
      </w:pPr>
    </w:p>
    <w:p w:rsidR="00000000" w:rsidRPr="00536B39" w:rsidP="00536B39">
      <w:pPr>
        <w:pStyle w:val="AllowPageBreak"/>
      </w:pPr>
    </w:p>
    <w:p w:rsidR="00000000" w:rsidRPr="00536B39" w:rsidP="00536B39">
      <w:pPr>
        <w:pStyle w:val="Heading1"/>
      </w:pPr>
      <w:bookmarkStart w:id="2" w:name="O_1177390"/>
      <w:bookmarkEnd w:id="2"/>
      <w:r w:rsidRPr="00536B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t>This unit involves the skills and knowledge required t</w:t>
            </w:r>
            <w:r w:rsidRPr="00536B39">
              <w:t>o use asset inspection equipment in the electricity supply industry (ESI).</w:t>
            </w:r>
          </w:p>
          <w:p w:rsidR="00000000" w:rsidRPr="00536B39" w:rsidP="00536B39">
            <w:pPr>
              <w:pStyle w:val="BodyText"/>
            </w:pPr>
            <w:r w:rsidRPr="00536B39">
              <w:t>It includes selecting and using asset inspection equipment to identify the condition of above ground overhead assets.</w:t>
            </w:r>
          </w:p>
          <w:p w:rsidR="00000000" w:rsidRPr="00536B39" w:rsidP="00536B39">
            <w:pPr>
              <w:pStyle w:val="BodyText"/>
            </w:pPr>
            <w:r w:rsidRPr="00536B39">
              <w:t>It also includes interpreting and recording information from as</w:t>
            </w:r>
            <w:r w:rsidRPr="00536B39">
              <w:t xml:space="preserve">set inspection equipment. </w:t>
            </w:r>
          </w:p>
          <w:p w:rsidR="00000000" w:rsidRPr="00536B39" w:rsidP="00536B39">
            <w:pPr>
              <w:pStyle w:val="BodyText"/>
            </w:pPr>
            <w:r w:rsidRPr="00536B39">
              <w:t>The application of the skills and knowledge described in this unit may require a licence/registration to practice in the workplace.</w:t>
            </w:r>
          </w:p>
          <w:p w:rsidR="00000000" w:rsidRPr="00536B39" w:rsidP="00536B39">
            <w:pPr>
              <w:pStyle w:val="BodyText"/>
            </w:pPr>
            <w:r w:rsidRPr="00536B39">
              <w:t>Other conditions may also apply under state and territory legislative and regulatory licensing re</w:t>
            </w:r>
            <w:r w:rsidRPr="00536B39">
              <w:t>quirements which must be confirmed prior to commencing this unit.</w:t>
            </w:r>
          </w:p>
        </w:tc>
      </w:tr>
    </w:tbl>
    <w:p w:rsidR="00000000" w:rsidRPr="00536B39" w:rsidP="00536B39">
      <w:pPr>
        <w:pStyle w:val="NoPaddingFontSize1"/>
      </w:pPr>
    </w:p>
    <w:p w:rsidR="00000000" w:rsidRPr="00536B39" w:rsidP="00536B39">
      <w:pPr>
        <w:pStyle w:val="AllowPageBreak"/>
      </w:pPr>
    </w:p>
    <w:p w:rsidR="00000000" w:rsidRPr="00536B39" w:rsidP="00536B39">
      <w:pPr>
        <w:pStyle w:val="Heading1"/>
      </w:pPr>
      <w:bookmarkStart w:id="3" w:name="O_1177391"/>
      <w:bookmarkEnd w:id="3"/>
      <w:r w:rsidRPr="00536B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t>UEECD0007 Apply work health and safety regulations, codes and practices in the workplace</w:t>
            </w:r>
          </w:p>
          <w:p w:rsidR="00000000" w:rsidRPr="00536B39" w:rsidP="00536B39">
            <w:pPr>
              <w:pStyle w:val="BodyText"/>
            </w:pPr>
            <w:r w:rsidRPr="00536B39">
              <w:t>UETDREL002 Comply with environmental requirements</w:t>
            </w:r>
          </w:p>
          <w:p w:rsidR="00000000" w:rsidRPr="00536B39" w:rsidP="00536B39">
            <w:pPr>
              <w:pStyle w:val="BodyText"/>
            </w:pPr>
            <w:r w:rsidRPr="00536B39">
              <w:t xml:space="preserve">UETDREL006 </w:t>
            </w:r>
            <w:r w:rsidRPr="00536B39">
              <w:t>Work safely in the vicinity of live electrical apparatus as a non-electrical worker</w:t>
            </w:r>
          </w:p>
        </w:tc>
      </w:tr>
    </w:tbl>
    <w:p w:rsidR="00000000" w:rsidRPr="00536B39" w:rsidP="00536B39">
      <w:pPr>
        <w:pStyle w:val="NoPaddingFontSize1"/>
      </w:pPr>
    </w:p>
    <w:p w:rsidR="00000000" w:rsidRPr="00536B39" w:rsidP="00536B39">
      <w:pPr>
        <w:pStyle w:val="AllowPageBreak"/>
      </w:pPr>
    </w:p>
    <w:p w:rsidR="00000000" w:rsidRPr="00536B39" w:rsidP="00536B39">
      <w:pPr>
        <w:pStyle w:val="Heading1"/>
      </w:pPr>
      <w:bookmarkStart w:id="4" w:name="O_1177392"/>
      <w:bookmarkEnd w:id="4"/>
      <w:r w:rsidRPr="00536B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t>Asset Inspection</w:t>
            </w:r>
          </w:p>
        </w:tc>
      </w:tr>
    </w:tbl>
    <w:p w:rsidR="00000000" w:rsidRPr="00536B39" w:rsidP="00536B39">
      <w:pPr>
        <w:pStyle w:val="NoPaddingFontSize1"/>
      </w:pPr>
    </w:p>
    <w:p w:rsidR="00000000" w:rsidRPr="00536B39" w:rsidP="00536B39">
      <w:pPr>
        <w:pStyle w:val="AllowPageBreak"/>
      </w:pPr>
    </w:p>
    <w:p w:rsidR="00000000" w:rsidRPr="00536B39" w:rsidP="00536B39">
      <w:pPr>
        <w:pStyle w:val="Heading1"/>
      </w:pPr>
      <w:bookmarkStart w:id="5" w:name="O_1177393"/>
      <w:bookmarkEnd w:id="5"/>
      <w:r w:rsidRPr="00536B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t>Not applicable.</w:t>
            </w:r>
          </w:p>
        </w:tc>
      </w:tr>
    </w:tbl>
    <w:p w:rsidR="00000000" w:rsidRPr="00536B39" w:rsidP="00536B39">
      <w:pPr>
        <w:pStyle w:val="NoPaddingFontSize1"/>
      </w:pPr>
    </w:p>
    <w:p w:rsidR="00000000" w:rsidRPr="00536B39" w:rsidP="00536B39">
      <w:pPr>
        <w:pStyle w:val="AllowPageBreak"/>
      </w:pPr>
    </w:p>
    <w:p w:rsidR="00000000" w:rsidRPr="00536B39" w:rsidP="00536B39">
      <w:pPr>
        <w:pStyle w:val="Heading1"/>
      </w:pPr>
      <w:bookmarkStart w:id="6" w:name="O_1177394"/>
      <w:bookmarkEnd w:id="6"/>
      <w:r w:rsidRPr="00536B3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PERFORMANCE CRITERIA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Performance criteria describe the performance needed to demonstrate achievement of the element.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rPr>
                <w:rStyle w:val="SpecialBold"/>
              </w:rPr>
              <w:t>Prepare to use asset inspection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Legislation, regulations, standards, codes of practice and organisational workplace requirements for the work to be performed are referred to and confirmed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Work plan is obtained and confirmed in accordance with workplace requirements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Tools, equipment and personal protective equipment (PPE) required for are determined, obtained and confirmed in working order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Hazards are identified, risks assessed and control measures identified and applied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Work is prioritised and sequenced</w:t>
            </w:r>
            <w:r w:rsidRPr="00536B39">
              <w:t xml:space="preserve"> for completion in accordance with work plan and workplace requirements 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Liaison and communication with stakeholders is carried out in accordance with workplace requirements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Worksite is prepared in accordance with the work plan and workplace requirements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Traffic management plan is confirmed as being in place in accordance with workplace requirements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rPr>
                <w:rStyle w:val="SpecialBold"/>
              </w:rPr>
              <w:t>Use asset inspection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Legislation, regulations, standar</w:t>
            </w:r>
            <w:r w:rsidRPr="00536B39">
              <w:t xml:space="preserve">ds, codes of practice and organisational workplace requirements for the work to be performed are applied and monitored 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Lifting, working at heights and the use of tools, equipment and PPE are carried out in accordance with workplace requirements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Hazard control measures are monitored in accordance with workplace requirements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Asset inspection equipment is used in accordance with manufacturer instructions and workplace requirements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Incidents or unplanned events are responded to in accordance with workplace requirements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Completed work is checked for compliance against the work plan and workplace requirements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Incidents or unplanned events a</w:t>
            </w:r>
            <w:r w:rsidRPr="00536B39">
              <w:t>re reported in accordance with workplace requirements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Worksite is rehabilitated, cleaned and made safe in accordance with workplace requirements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t>Tools and equipment are cleaned, checked and returned to storage in accordance with workplace requirements</w:t>
            </w:r>
          </w:p>
        </w:tc>
      </w:tr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B39">
            <w:pPr>
              <w:pStyle w:val="BodyText"/>
              <w:rPr>
                <w:lang w:val="en-NZ"/>
              </w:rPr>
            </w:pPr>
            <w:r w:rsidRPr="00536B3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536B39" w:rsidP="00536B39">
      <w:pPr>
        <w:pStyle w:val="NoPaddingFontSize1"/>
      </w:pPr>
    </w:p>
    <w:p w:rsidR="00000000" w:rsidRPr="00536B39" w:rsidP="00536B39">
      <w:pPr>
        <w:pStyle w:val="AllowPageBreak"/>
      </w:pPr>
    </w:p>
    <w:p w:rsidR="00000000" w:rsidRPr="00536B39" w:rsidP="00536B39">
      <w:pPr>
        <w:pStyle w:val="Heading1"/>
      </w:pPr>
      <w:bookmarkStart w:id="7" w:name="O_1177395"/>
      <w:bookmarkEnd w:id="7"/>
      <w:r w:rsidRPr="00536B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t>Foundation skills essential to performance are explicit in the performance criteria of this unit of competency.</w:t>
            </w:r>
          </w:p>
        </w:tc>
      </w:tr>
    </w:tbl>
    <w:p w:rsidR="00000000" w:rsidRPr="00536B39" w:rsidP="00536B39">
      <w:pPr>
        <w:pStyle w:val="NoPaddingFontSize1"/>
      </w:pPr>
    </w:p>
    <w:p w:rsidR="00000000" w:rsidRPr="00536B39" w:rsidP="00536B39">
      <w:pPr>
        <w:pStyle w:val="AllowPageBreak"/>
      </w:pPr>
    </w:p>
    <w:p w:rsidR="00000000" w:rsidRPr="00536B39" w:rsidP="00536B39">
      <w:pPr>
        <w:pStyle w:val="Heading1"/>
      </w:pPr>
      <w:bookmarkStart w:id="8" w:name="O_1177396"/>
      <w:bookmarkEnd w:id="8"/>
      <w:r w:rsidRPr="00536B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t>Range is restricted to essential operating conditions and any ot</w:t>
            </w:r>
            <w:r w:rsidRPr="00536B39">
              <w:t>her variables essential to the work environment.</w:t>
            </w:r>
          </w:p>
          <w:p w:rsidR="00000000" w:rsidRPr="00536B39" w:rsidP="00536B39">
            <w:pPr>
              <w:pStyle w:val="BodyText"/>
            </w:pPr>
            <w:r w:rsidRPr="00536B3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536B39" w:rsidP="00536B39">
      <w:pPr>
        <w:pStyle w:val="NoPaddingFontSize1"/>
      </w:pPr>
    </w:p>
    <w:p w:rsidR="00000000" w:rsidRPr="00536B39" w:rsidP="00536B39">
      <w:pPr>
        <w:pStyle w:val="AllowPageBreak"/>
      </w:pPr>
    </w:p>
    <w:p w:rsidR="00000000" w:rsidRPr="00536B39" w:rsidP="00536B39">
      <w:pPr>
        <w:pStyle w:val="Heading1"/>
      </w:pPr>
      <w:bookmarkStart w:id="9" w:name="O_1177397"/>
      <w:bookmarkEnd w:id="9"/>
      <w:r w:rsidRPr="00536B3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B39" w:rsidP="00536B39">
            <w:pPr>
              <w:pStyle w:val="BodyText"/>
            </w:pPr>
            <w:r w:rsidRPr="00536B39">
              <w:t>This unit rep</w:t>
            </w:r>
            <w:r w:rsidRPr="00536B39">
              <w:t>laces and is equivalent to UETTDREL17 Operate asset inspection machinery and equipment near live electrical apparatus.</w:t>
            </w:r>
          </w:p>
        </w:tc>
      </w:tr>
    </w:tbl>
    <w:p w:rsidR="00000000" w:rsidRPr="00536B39" w:rsidP="00536B39">
      <w:pPr>
        <w:pStyle w:val="NoPaddingFontSize1"/>
      </w:pPr>
    </w:p>
    <w:p w:rsidR="00000000" w:rsidRPr="00536B39" w:rsidP="00536B39">
      <w:pPr>
        <w:pStyle w:val="AllowPageBreak"/>
      </w:pPr>
    </w:p>
    <w:p w:rsidR="00000000" w:rsidRPr="00536B39" w:rsidP="00536B39">
      <w:pPr>
        <w:pStyle w:val="Heading1"/>
      </w:pPr>
      <w:bookmarkStart w:id="10" w:name="O_1177404"/>
      <w:bookmarkEnd w:id="10"/>
      <w:r w:rsidRPr="00536B39">
        <w:t>Links</w:t>
      </w:r>
    </w:p>
    <w:p w:rsidR="00000000" w:rsidRPr="00536B39" w:rsidP="00E900DC">
      <w:pPr>
        <w:pStyle w:val="BodyText"/>
      </w:pPr>
      <w:r w:rsidRPr="00536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B47E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36B39" w:rsidP="00536B39"/>
    <w:sectPr w:rsidSect="00536B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39" w:rsidRPr="00E900DC" w:rsidP="00E900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DC" w:rsidP="00536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00DC" w:rsidP="00536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900DC" w:rsidP="00536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B39" w:rsidRPr="00E900DC" w:rsidP="00E900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DC" w:rsidRPr="002D2AF8" w:rsidP="00536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UETDRAI005 Use asset inspection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900DC" w:rsidP="00536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B39"/>
  </w:style>
  <w:style w:type="character" w:customStyle="1" w:styleId="Heading1Char">
    <w:name w:val="Heading 1 Char"/>
    <w:basedOn w:val="DefaultParagraphFont"/>
    <w:link w:val="Heading1"/>
    <w:rsid w:val="00536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B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6B39"/>
    <w:rPr>
      <w:b/>
      <w:spacing w:val="0"/>
    </w:rPr>
  </w:style>
  <w:style w:type="paragraph" w:customStyle="1" w:styleId="SuperHeading">
    <w:name w:val="SuperHeading"/>
    <w:basedOn w:val="Normal"/>
    <w:rsid w:val="00536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6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B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6B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6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B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B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B39"/>
    <w:rPr>
      <w:i/>
    </w:rPr>
  </w:style>
  <w:style w:type="paragraph" w:styleId="Caption">
    <w:name w:val="caption"/>
    <w:basedOn w:val="BodyText"/>
    <w:next w:val="Normal"/>
    <w:qFormat/>
    <w:rsid w:val="00536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B39"/>
  </w:style>
  <w:style w:type="paragraph" w:styleId="TableofFigures">
    <w:name w:val="table of figures"/>
    <w:basedOn w:val="Normal"/>
    <w:next w:val="Normal"/>
    <w:semiHidden/>
    <w:rsid w:val="00536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B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6B39"/>
    <w:rPr>
      <w:rFonts w:ascii="Wingdings" w:hAnsi="Wingdings"/>
    </w:rPr>
  </w:style>
  <w:style w:type="paragraph" w:customStyle="1" w:styleId="TableHeading">
    <w:name w:val="Table Heading"/>
    <w:basedOn w:val="HeadingBase"/>
    <w:rsid w:val="00536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B39"/>
    <w:rPr>
      <w:color w:val="0033CC"/>
      <w:u w:val="none"/>
    </w:rPr>
  </w:style>
  <w:style w:type="paragraph" w:customStyle="1" w:styleId="BodyTextRight">
    <w:name w:val="Body Text Right"/>
    <w:basedOn w:val="BodyText"/>
    <w:rsid w:val="00536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B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B39"/>
    <w:rPr>
      <w:sz w:val="32"/>
    </w:rPr>
  </w:style>
  <w:style w:type="paragraph" w:customStyle="1" w:styleId="HeadingProcedure">
    <w:name w:val="Heading Procedure"/>
    <w:basedOn w:val="HeadingBase"/>
    <w:next w:val="Normal"/>
    <w:rsid w:val="00536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B39"/>
    <w:pPr>
      <w:spacing w:before="60" w:after="60"/>
    </w:pPr>
  </w:style>
  <w:style w:type="paragraph" w:styleId="ListContinue">
    <w:name w:val="List Continue"/>
    <w:basedOn w:val="List"/>
    <w:rsid w:val="00536B39"/>
    <w:pPr>
      <w:ind w:firstLine="0"/>
    </w:pPr>
  </w:style>
  <w:style w:type="paragraph" w:customStyle="1" w:styleId="ListNote">
    <w:name w:val="List Note"/>
    <w:basedOn w:val="List"/>
    <w:rsid w:val="00536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B39"/>
    <w:rPr>
      <w:rFonts w:ascii="Courier New" w:hAnsi="Courier New"/>
    </w:rPr>
  </w:style>
  <w:style w:type="paragraph" w:customStyle="1" w:styleId="NoteBullet">
    <w:name w:val="Note Bullet"/>
    <w:basedOn w:val="Note"/>
    <w:rsid w:val="00536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B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6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B39"/>
    <w:rPr>
      <w:b/>
      <w:smallCaps/>
    </w:rPr>
  </w:style>
  <w:style w:type="paragraph" w:customStyle="1" w:styleId="TableListNumber">
    <w:name w:val="Table List Number"/>
    <w:basedOn w:val="ListNumber"/>
    <w:rsid w:val="00536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B39"/>
    <w:pPr>
      <w:numPr>
        <w:numId w:val="7"/>
      </w:numPr>
    </w:pPr>
  </w:style>
  <w:style w:type="paragraph" w:customStyle="1" w:styleId="ListAlpha2">
    <w:name w:val="List Alpha 2"/>
    <w:basedOn w:val="List2"/>
    <w:rsid w:val="00536B39"/>
    <w:pPr>
      <w:numPr>
        <w:numId w:val="6"/>
      </w:numPr>
    </w:pPr>
  </w:style>
  <w:style w:type="paragraph" w:styleId="List2">
    <w:name w:val="List 2"/>
    <w:basedOn w:val="BodyText"/>
    <w:rsid w:val="00536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B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B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6B39"/>
    <w:pPr>
      <w:numPr>
        <w:numId w:val="2"/>
      </w:numPr>
    </w:pPr>
  </w:style>
  <w:style w:type="paragraph" w:styleId="ListContinue2">
    <w:name w:val="List Continue 2"/>
    <w:basedOn w:val="List2"/>
    <w:rsid w:val="00536B39"/>
    <w:pPr>
      <w:ind w:firstLine="0"/>
    </w:pPr>
  </w:style>
  <w:style w:type="paragraph" w:styleId="ListContinue3">
    <w:name w:val="List Continue 3"/>
    <w:basedOn w:val="List3"/>
    <w:rsid w:val="00536B39"/>
    <w:pPr>
      <w:ind w:left="1021" w:firstLine="0"/>
    </w:pPr>
  </w:style>
  <w:style w:type="paragraph" w:styleId="ListContinue4">
    <w:name w:val="List Continue 4"/>
    <w:basedOn w:val="List4"/>
    <w:rsid w:val="00536B39"/>
    <w:pPr>
      <w:ind w:firstLine="0"/>
    </w:pPr>
  </w:style>
  <w:style w:type="paragraph" w:styleId="ListContinue5">
    <w:name w:val="List Continue 5"/>
    <w:basedOn w:val="List5"/>
    <w:rsid w:val="00536B39"/>
    <w:pPr>
      <w:ind w:firstLine="0"/>
    </w:pPr>
  </w:style>
  <w:style w:type="paragraph" w:styleId="ListNumber3">
    <w:name w:val="List Number 3"/>
    <w:basedOn w:val="List3"/>
    <w:rsid w:val="00536B39"/>
    <w:pPr>
      <w:numPr>
        <w:numId w:val="3"/>
      </w:numPr>
    </w:pPr>
  </w:style>
  <w:style w:type="paragraph" w:styleId="ListNumber4">
    <w:name w:val="List Number 4"/>
    <w:basedOn w:val="List4"/>
    <w:rsid w:val="00536B39"/>
    <w:pPr>
      <w:numPr>
        <w:numId w:val="4"/>
      </w:numPr>
    </w:pPr>
  </w:style>
  <w:style w:type="paragraph" w:styleId="ListNumber5">
    <w:name w:val="List Number 5"/>
    <w:basedOn w:val="List5"/>
    <w:rsid w:val="00536B39"/>
    <w:pPr>
      <w:numPr>
        <w:numId w:val="5"/>
      </w:numPr>
    </w:pPr>
  </w:style>
  <w:style w:type="paragraph" w:styleId="BlockText">
    <w:name w:val="Block Text"/>
    <w:basedOn w:val="Normal"/>
    <w:rsid w:val="00536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B39"/>
    <w:rPr>
      <w:sz w:val="16"/>
      <w:vertAlign w:val="superscript"/>
    </w:rPr>
  </w:style>
  <w:style w:type="character" w:customStyle="1" w:styleId="Symbols">
    <w:name w:val="Symbols"/>
    <w:basedOn w:val="DefaultParagraphFont"/>
    <w:rsid w:val="00536B39"/>
    <w:rPr>
      <w:rFonts w:ascii="Symbol" w:hAnsi="Symbol"/>
    </w:rPr>
  </w:style>
  <w:style w:type="character" w:customStyle="1" w:styleId="MenuOptions">
    <w:name w:val="Menu Options"/>
    <w:basedOn w:val="DefaultParagraphFont"/>
    <w:rsid w:val="00536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B39"/>
    <w:rPr>
      <w:b/>
    </w:rPr>
  </w:style>
  <w:style w:type="character" w:customStyle="1" w:styleId="Underlined">
    <w:name w:val="Underlined"/>
    <w:basedOn w:val="DefaultParagraphFont"/>
    <w:rsid w:val="00536B39"/>
    <w:rPr>
      <w:u w:val="single"/>
    </w:rPr>
  </w:style>
  <w:style w:type="paragraph" w:customStyle="1" w:styleId="TableBodyTextRight">
    <w:name w:val="Table Body Text Right"/>
    <w:basedOn w:val="TableBodyText"/>
    <w:rsid w:val="00536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B39"/>
    <w:rPr>
      <w:sz w:val="18"/>
    </w:rPr>
  </w:style>
  <w:style w:type="paragraph" w:customStyle="1" w:styleId="BodySmallRight">
    <w:name w:val="Body Small Right"/>
    <w:basedOn w:val="BodyTextRight"/>
    <w:rsid w:val="00536B39"/>
    <w:rPr>
      <w:sz w:val="18"/>
      <w:szCs w:val="18"/>
    </w:rPr>
  </w:style>
  <w:style w:type="paragraph" w:customStyle="1" w:styleId="MarginEdition">
    <w:name w:val="Margin Edition"/>
    <w:basedOn w:val="MarginNote"/>
    <w:rsid w:val="00536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B39"/>
    <w:rPr>
      <w:sz w:val="2"/>
      <w:szCs w:val="2"/>
    </w:rPr>
  </w:style>
  <w:style w:type="character" w:customStyle="1" w:styleId="Small">
    <w:name w:val="Small"/>
    <w:basedOn w:val="DefaultParagraphFont"/>
    <w:rsid w:val="00536B39"/>
    <w:rPr>
      <w:sz w:val="16"/>
    </w:rPr>
  </w:style>
  <w:style w:type="paragraph" w:customStyle="1" w:styleId="WideTable">
    <w:name w:val="Wide Table"/>
    <w:basedOn w:val="Normal"/>
    <w:rsid w:val="00536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B39"/>
  </w:style>
  <w:style w:type="paragraph" w:styleId="Quote">
    <w:name w:val="Quote"/>
    <w:basedOn w:val="Heading1"/>
    <w:link w:val="QuoteChar"/>
    <w:qFormat/>
    <w:rsid w:val="00536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B39"/>
    <w:pPr>
      <w:pageBreakBefore/>
    </w:pPr>
  </w:style>
  <w:style w:type="paragraph" w:customStyle="1" w:styleId="Border">
    <w:name w:val="Border"/>
    <w:basedOn w:val="Normal"/>
    <w:qFormat/>
    <w:rsid w:val="00536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B39"/>
    <w:rPr>
      <w:u w:val="single"/>
    </w:rPr>
  </w:style>
  <w:style w:type="character" w:customStyle="1" w:styleId="BoldandItalics">
    <w:name w:val="Bold and Italics"/>
    <w:qFormat/>
    <w:rsid w:val="00536B39"/>
    <w:rPr>
      <w:b/>
      <w:i/>
      <w:u w:val="none"/>
    </w:rPr>
  </w:style>
  <w:style w:type="paragraph" w:styleId="BalloonText">
    <w:name w:val="Balloon Text"/>
    <w:basedOn w:val="Normal"/>
    <w:link w:val="BalloonTextChar"/>
    <w:rsid w:val="00536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B39"/>
    <w:pPr>
      <w:spacing w:before="0" w:after="0"/>
    </w:pPr>
  </w:style>
  <w:style w:type="paragraph" w:customStyle="1" w:styleId="BodyTextBold">
    <w:name w:val="Body Text Bold"/>
    <w:basedOn w:val="BodyText"/>
    <w:qFormat/>
    <w:rsid w:val="00536B39"/>
    <w:rPr>
      <w:b/>
    </w:rPr>
  </w:style>
  <w:style w:type="character" w:styleId="Hyperlink">
    <w:name w:val="Hyperlink"/>
    <w:basedOn w:val="DefaultParagraphFont"/>
    <w:uiPriority w:val="99"/>
    <w:unhideWhenUsed/>
    <w:rsid w:val="00E90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3855</Characters>
  <Application>Microsoft Office Word</Application>
  <DocSecurity>0</DocSecurity>
  <Lines>175</Lines>
  <Paragraphs>91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UETDRAI005 Use asset inspection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