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10D" w:rsidP="00FB0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UETDRAI001 Inspect and test poles at and below ground level</w:t>
      </w:r>
      <w:r>
        <w:fldChar w:fldCharType="end"/>
      </w:r>
    </w:p>
    <w:p w:rsidR="00FB010D" w:rsidP="00FB010D">
      <w:pPr>
        <w:pStyle w:val="Version"/>
        <w:sectPr w:rsidSect="00994F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4F65" w:rsidP="00994F65">
      <w:pPr>
        <w:pStyle w:val="SuperHeading"/>
      </w:pPr>
      <w:r w:rsidRPr="00994F65">
        <w:t>UETDRAI001 Inspect and test poles at and below ground level</w:t>
      </w:r>
    </w:p>
    <w:p w:rsidR="00000000" w:rsidRPr="00994F65" w:rsidP="00994F65">
      <w:pPr>
        <w:pStyle w:val="Heading1"/>
      </w:pPr>
      <w:bookmarkStart w:id="1" w:name="O_1177252"/>
      <w:bookmarkEnd w:id="1"/>
      <w:r w:rsidRPr="00994F6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2" w:name="O_1177253"/>
      <w:bookmarkEnd w:id="2"/>
      <w:r w:rsidRPr="00994F6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This unit involves the skills and kn</w:t>
            </w:r>
            <w:r w:rsidRPr="00994F65">
              <w:t>owledge required to inspect and test poles at and below ground level in the electricity supply industry (ESI).</w:t>
            </w:r>
          </w:p>
          <w:p w:rsidR="00000000" w:rsidRPr="00994F65" w:rsidP="00994F65">
            <w:pPr>
              <w:pStyle w:val="BodyText"/>
            </w:pPr>
            <w:r w:rsidRPr="00994F65">
              <w:t>It includes testing poles using invasive or non-invasive methods utilising plant, asset inspection tools and equipment. It also includes analysin</w:t>
            </w:r>
            <w:r w:rsidRPr="00994F65">
              <w:t>g and recording testing results.</w:t>
            </w:r>
          </w:p>
          <w:p w:rsidR="00000000" w:rsidRPr="00994F65" w:rsidP="00994F65">
            <w:pPr>
              <w:pStyle w:val="BodyText"/>
            </w:pPr>
            <w:r w:rsidRPr="00994F65">
              <w:t>The application of the skills and knowledge described in this unit may require a licence/registration to practice in the workplace.</w:t>
            </w:r>
          </w:p>
          <w:p w:rsidR="00000000" w:rsidRPr="00994F65" w:rsidP="00994F65">
            <w:pPr>
              <w:pStyle w:val="BodyText"/>
            </w:pPr>
            <w:r w:rsidRPr="00994F65">
              <w:t>Other conditions may also apply under state and territory legislative and regulatory licens</w:t>
            </w:r>
            <w:r w:rsidRPr="00994F65">
              <w:t>ing requirements which must be confirmed prior to commencing this unit.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3" w:name="O_1177254"/>
      <w:bookmarkEnd w:id="3"/>
      <w:r w:rsidRPr="00994F6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UEECD0007 Apply work health and safety regulations, codes and practices in the workplace</w:t>
            </w:r>
          </w:p>
          <w:p w:rsidR="00000000" w:rsidRPr="00994F65" w:rsidP="00994F65">
            <w:pPr>
              <w:pStyle w:val="BodyText"/>
            </w:pPr>
            <w:r w:rsidRPr="00994F65">
              <w:t>and</w:t>
            </w:r>
          </w:p>
          <w:p w:rsidR="00000000" w:rsidRPr="00994F65" w:rsidP="00994F65">
            <w:pPr>
              <w:pStyle w:val="BodyText"/>
            </w:pPr>
            <w:r w:rsidRPr="00994F65">
              <w:t>UETDREL002 Comply with environmental requirements</w:t>
            </w:r>
          </w:p>
          <w:p w:rsidR="00000000" w:rsidRPr="00994F65" w:rsidP="00994F65">
            <w:pPr>
              <w:pStyle w:val="BodyText"/>
            </w:pPr>
            <w:r w:rsidRPr="00994F65">
              <w:t>U</w:t>
            </w:r>
            <w:r w:rsidRPr="00994F65">
              <w:t xml:space="preserve">ETDREL006 Work safely in the vicinity of live electrical apparatus as a non-electrical worker </w:t>
            </w:r>
          </w:p>
          <w:p w:rsidR="00000000" w:rsidRPr="00994F65" w:rsidP="00994F65">
            <w:pPr>
              <w:pStyle w:val="BodyText"/>
            </w:pPr>
            <w:r w:rsidRPr="00994F65">
              <w:t>or</w:t>
            </w:r>
          </w:p>
          <w:p w:rsidR="00000000" w:rsidRPr="00994F65" w:rsidP="00994F65">
            <w:pPr>
              <w:pStyle w:val="BodyText"/>
            </w:pPr>
            <w:r w:rsidRPr="00994F65">
              <w:t>UETDREL001 Apply environmental requirements</w:t>
            </w:r>
          </w:p>
          <w:p w:rsidR="00000000" w:rsidRPr="00994F65" w:rsidP="00994F65">
            <w:pPr>
              <w:pStyle w:val="BodyText"/>
            </w:pPr>
            <w:r w:rsidRPr="00994F65">
              <w:t>UETDREL005 Work safely in the vicinity of live electrical apparatus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4" w:name="O_1177255"/>
      <w:bookmarkEnd w:id="4"/>
      <w:r w:rsidRPr="00994F6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Asset Inspection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5" w:name="O_1177256"/>
      <w:bookmarkEnd w:id="5"/>
      <w:r w:rsidRPr="00994F6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Not applicable.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6" w:name="O_1177257"/>
      <w:bookmarkEnd w:id="6"/>
      <w:r w:rsidRPr="00994F6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PERFORMANCE CRITERIA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Performance criteria describe the performance needed to demonstrate achievement of the element.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rPr>
                <w:rStyle w:val="SpecialBold"/>
              </w:rPr>
              <w:t>Prepare to inspect and test pole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Legislation, regulations, standards, codes of practice and organisational workplace requirements for work to be perfor</w:t>
            </w:r>
            <w:r w:rsidRPr="00994F65">
              <w:t>med are referred to and confirmed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Work plan is obtained and confirmed in accordance with workplace requirements  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Plant, tools, equipment and personal protective equipment (PPE) required for work are determined, obtained and confirmed in working order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Hazards are identified, risks assessed and control measures identified and applied 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Work is prioritised </w:t>
            </w:r>
            <w:r w:rsidRPr="00994F65">
              <w:t xml:space="preserve">and sequenced for completion in accordance with work plan and workplace requirements 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Liaison and communication with stakeholders is carried out in accordance with workplace requirements 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Work permit/approval is organised in accordance</w:t>
            </w:r>
            <w:r w:rsidRPr="00994F65">
              <w:t xml:space="preserve"> with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Worksite is prepared in accordance with the work plan and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Traffic management plan is confirmed as being in place in accordance with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rPr>
                <w:rStyle w:val="SpecialBold"/>
              </w:rPr>
              <w:t>Carry out inspection and testing</w:t>
            </w:r>
            <w:r w:rsidRPr="00994F65">
              <w:rPr>
                <w:rStyle w:val="SpecialBold"/>
              </w:rPr>
              <w:t xml:space="preserve"> of pole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Legislation, regulations, standards, codes of practice and organisational workplace requirements for the work to be performed are applied and monitored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Lifting, the use of plant, tools, equipment and PPE are carried out in accordance wi</w:t>
            </w:r>
            <w:r w:rsidRPr="00994F65">
              <w:t>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Hazard control measures are monitored in accordance with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Pole is visually inspected at and below ground level in accordance with the work plan and workplace requirements 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Test equipment is set up and used in accordance with manufacturer’s instructions and workplace requirements 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Test results are analysed and recorded in accordance with workplace requirements  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Pole is labelled or marked to indicate its condition in accordance with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Incidents or unplanned events are responded to in accordance with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Completed work is checked </w:t>
            </w:r>
            <w:r w:rsidRPr="00994F65">
              <w:t>for compliance against the work plan and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Incidents or unplanned events are reported in accordance with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Worksite is rehabilitated, cleaned and made safe in accordance with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 xml:space="preserve">Plant, tools and equipment are cleaned, checked and returned to storage in accordance with workplace requirements 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t>Work permits are signed off, if applicable, in accordance with workplace requirements</w:t>
            </w:r>
          </w:p>
        </w:tc>
      </w:tr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4F65">
            <w:pPr>
              <w:pStyle w:val="BodyText"/>
              <w:rPr>
                <w:lang w:val="en-NZ"/>
              </w:rPr>
            </w:pPr>
            <w:r w:rsidRPr="00994F65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Work records, reports and documentat</w:t>
            </w:r>
            <w:r w:rsidRPr="00994F65">
              <w:t>ion are completed, and appropriate personnel notified in accordance with workplace requirements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7" w:name="O_1177258"/>
      <w:bookmarkEnd w:id="7"/>
      <w:r w:rsidRPr="00994F6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Foundation skills essential to performance are explicit in the performance criteria of this unit of competency.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8" w:name="O_1177259"/>
      <w:bookmarkEnd w:id="8"/>
      <w:r w:rsidRPr="00994F6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Range is restricted to essential operating conditions and any other variables essential to the work environment.</w:t>
            </w:r>
          </w:p>
          <w:p w:rsidR="00000000" w:rsidRPr="00994F65" w:rsidP="00994F65">
            <w:pPr>
              <w:pStyle w:val="BodyText"/>
            </w:pPr>
            <w:r w:rsidRPr="00994F65">
              <w:t>Non-essential conditions may be found in the UET Transmission, Distribution and Rail Sector Training Pack</w:t>
            </w:r>
            <w:r w:rsidRPr="00994F65">
              <w:t>age Companion Volume Implementation Guide.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9" w:name="O_1177260"/>
      <w:bookmarkEnd w:id="9"/>
      <w:r w:rsidRPr="00994F6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4F6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4F65" w:rsidP="00994F65">
            <w:pPr>
              <w:pStyle w:val="BodyText"/>
            </w:pPr>
            <w:r w:rsidRPr="00994F65">
              <w:t>This unit replaces and is not equivalent to UETTDREL18 Inspect and treat poles and inspect electrical apparatus.</w:t>
            </w:r>
          </w:p>
        </w:tc>
      </w:tr>
    </w:tbl>
    <w:p w:rsidR="00000000" w:rsidRPr="00994F65" w:rsidP="00994F65">
      <w:pPr>
        <w:pStyle w:val="NoPaddingFontSize1"/>
      </w:pPr>
    </w:p>
    <w:p w:rsidR="00000000" w:rsidRPr="00994F65" w:rsidP="00994F65">
      <w:pPr>
        <w:pStyle w:val="AllowPageBreak"/>
      </w:pPr>
    </w:p>
    <w:p w:rsidR="00000000" w:rsidRPr="00994F65" w:rsidP="00994F65">
      <w:pPr>
        <w:pStyle w:val="Heading1"/>
      </w:pPr>
      <w:bookmarkStart w:id="10" w:name="O_1177267"/>
      <w:bookmarkEnd w:id="10"/>
      <w:r w:rsidRPr="00994F65">
        <w:t>Links</w:t>
      </w:r>
    </w:p>
    <w:p w:rsidR="00000000" w:rsidRPr="00994F65" w:rsidP="00FB010D">
      <w:pPr>
        <w:pStyle w:val="BodyText"/>
      </w:pPr>
      <w:r w:rsidRPr="00994F65">
        <w:t>Companion Volume Implementa</w:t>
      </w:r>
      <w:r w:rsidRPr="00994F65">
        <w:t xml:space="preserve">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E2F7D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994F65" w:rsidP="00994F65"/>
    <w:sectPr w:rsidSect="00994F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65" w:rsidRPr="00FB010D" w:rsidP="00FB0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0D" w:rsidP="00994F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010D" w:rsidP="00994F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B010D" w:rsidP="00994F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4F65" w:rsidRPr="00FB010D" w:rsidP="00FB0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4F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0D" w:rsidRPr="002D2AF8" w:rsidP="00994F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UETDRAI001 Inspect and test poles at and below ground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FB010D" w:rsidP="00994F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F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4F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4F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4F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4F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4F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4F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4F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4F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4F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4F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4F65"/>
  </w:style>
  <w:style w:type="character" w:customStyle="1" w:styleId="Heading1Char">
    <w:name w:val="Heading 1 Char"/>
    <w:basedOn w:val="DefaultParagraphFont"/>
    <w:link w:val="Heading1"/>
    <w:rsid w:val="00994F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4F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4F6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94F65"/>
    <w:rPr>
      <w:b/>
      <w:spacing w:val="0"/>
    </w:rPr>
  </w:style>
  <w:style w:type="paragraph" w:customStyle="1" w:styleId="SuperHeading">
    <w:name w:val="SuperHeading"/>
    <w:basedOn w:val="Normal"/>
    <w:rsid w:val="00994F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4F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4F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4F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4F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4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4F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4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4F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4F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4F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4F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4F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4F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4F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4F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4F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4F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4F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4F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4F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4F6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4F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4F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4F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4F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4F6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4F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4F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4F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4F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4F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4F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4F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4F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4F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4F65"/>
    <w:rPr>
      <w:i/>
    </w:rPr>
  </w:style>
  <w:style w:type="paragraph" w:styleId="Caption">
    <w:name w:val="caption"/>
    <w:basedOn w:val="BodyText"/>
    <w:next w:val="Normal"/>
    <w:qFormat/>
    <w:rsid w:val="00994F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4F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4F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4F65"/>
  </w:style>
  <w:style w:type="paragraph" w:styleId="TableofFigures">
    <w:name w:val="table of figures"/>
    <w:basedOn w:val="Normal"/>
    <w:next w:val="Normal"/>
    <w:semiHidden/>
    <w:rsid w:val="00994F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4F6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94F65"/>
    <w:rPr>
      <w:rFonts w:ascii="Wingdings" w:hAnsi="Wingdings"/>
    </w:rPr>
  </w:style>
  <w:style w:type="paragraph" w:customStyle="1" w:styleId="TableHeading">
    <w:name w:val="Table Heading"/>
    <w:basedOn w:val="HeadingBase"/>
    <w:rsid w:val="00994F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4F65"/>
    <w:rPr>
      <w:color w:val="0033CC"/>
      <w:u w:val="none"/>
    </w:rPr>
  </w:style>
  <w:style w:type="paragraph" w:customStyle="1" w:styleId="BodyTextRight">
    <w:name w:val="Body Text Right"/>
    <w:basedOn w:val="BodyText"/>
    <w:rsid w:val="00994F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4F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4F6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4F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4F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4F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4F65"/>
    <w:rPr>
      <w:sz w:val="32"/>
    </w:rPr>
  </w:style>
  <w:style w:type="paragraph" w:customStyle="1" w:styleId="HeadingProcedure">
    <w:name w:val="Heading Procedure"/>
    <w:basedOn w:val="HeadingBase"/>
    <w:next w:val="Normal"/>
    <w:rsid w:val="00994F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4F65"/>
    <w:pPr>
      <w:spacing w:before="60" w:after="60"/>
    </w:pPr>
  </w:style>
  <w:style w:type="paragraph" w:styleId="ListContinue">
    <w:name w:val="List Continue"/>
    <w:basedOn w:val="List"/>
    <w:rsid w:val="00994F65"/>
    <w:pPr>
      <w:ind w:firstLine="0"/>
    </w:pPr>
  </w:style>
  <w:style w:type="paragraph" w:customStyle="1" w:styleId="ListNote">
    <w:name w:val="List Note"/>
    <w:basedOn w:val="List"/>
    <w:rsid w:val="00994F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4F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4F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4F65"/>
    <w:rPr>
      <w:rFonts w:ascii="Courier New" w:hAnsi="Courier New"/>
    </w:rPr>
  </w:style>
  <w:style w:type="paragraph" w:customStyle="1" w:styleId="NoteBullet">
    <w:name w:val="Note Bullet"/>
    <w:basedOn w:val="Note"/>
    <w:rsid w:val="00994F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4F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4F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4F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4F6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94F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4F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4F65"/>
    <w:rPr>
      <w:b/>
      <w:smallCaps/>
    </w:rPr>
  </w:style>
  <w:style w:type="paragraph" w:customStyle="1" w:styleId="TableListNumber">
    <w:name w:val="Table List Number"/>
    <w:basedOn w:val="ListNumber"/>
    <w:rsid w:val="00994F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4F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4F65"/>
    <w:pPr>
      <w:numPr>
        <w:numId w:val="7"/>
      </w:numPr>
    </w:pPr>
  </w:style>
  <w:style w:type="paragraph" w:customStyle="1" w:styleId="ListAlpha2">
    <w:name w:val="List Alpha 2"/>
    <w:basedOn w:val="List2"/>
    <w:rsid w:val="00994F65"/>
    <w:pPr>
      <w:numPr>
        <w:numId w:val="6"/>
      </w:numPr>
    </w:pPr>
  </w:style>
  <w:style w:type="paragraph" w:styleId="List2">
    <w:name w:val="List 2"/>
    <w:basedOn w:val="BodyText"/>
    <w:rsid w:val="00994F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4F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4F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4F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4F6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4F6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94F65"/>
    <w:pPr>
      <w:numPr>
        <w:numId w:val="2"/>
      </w:numPr>
    </w:pPr>
  </w:style>
  <w:style w:type="paragraph" w:styleId="ListContinue2">
    <w:name w:val="List Continue 2"/>
    <w:basedOn w:val="List2"/>
    <w:rsid w:val="00994F65"/>
    <w:pPr>
      <w:ind w:firstLine="0"/>
    </w:pPr>
  </w:style>
  <w:style w:type="paragraph" w:styleId="ListContinue3">
    <w:name w:val="List Continue 3"/>
    <w:basedOn w:val="List3"/>
    <w:rsid w:val="00994F65"/>
    <w:pPr>
      <w:ind w:left="1021" w:firstLine="0"/>
    </w:pPr>
  </w:style>
  <w:style w:type="paragraph" w:styleId="ListContinue4">
    <w:name w:val="List Continue 4"/>
    <w:basedOn w:val="List4"/>
    <w:rsid w:val="00994F65"/>
    <w:pPr>
      <w:ind w:firstLine="0"/>
    </w:pPr>
  </w:style>
  <w:style w:type="paragraph" w:styleId="ListContinue5">
    <w:name w:val="List Continue 5"/>
    <w:basedOn w:val="List5"/>
    <w:rsid w:val="00994F65"/>
    <w:pPr>
      <w:ind w:firstLine="0"/>
    </w:pPr>
  </w:style>
  <w:style w:type="paragraph" w:styleId="ListNumber3">
    <w:name w:val="List Number 3"/>
    <w:basedOn w:val="List3"/>
    <w:rsid w:val="00994F65"/>
    <w:pPr>
      <w:numPr>
        <w:numId w:val="3"/>
      </w:numPr>
    </w:pPr>
  </w:style>
  <w:style w:type="paragraph" w:styleId="ListNumber4">
    <w:name w:val="List Number 4"/>
    <w:basedOn w:val="List4"/>
    <w:rsid w:val="00994F65"/>
    <w:pPr>
      <w:numPr>
        <w:numId w:val="4"/>
      </w:numPr>
    </w:pPr>
  </w:style>
  <w:style w:type="paragraph" w:styleId="ListNumber5">
    <w:name w:val="List Number 5"/>
    <w:basedOn w:val="List5"/>
    <w:rsid w:val="00994F65"/>
    <w:pPr>
      <w:numPr>
        <w:numId w:val="5"/>
      </w:numPr>
    </w:pPr>
  </w:style>
  <w:style w:type="paragraph" w:styleId="BlockText">
    <w:name w:val="Block Text"/>
    <w:basedOn w:val="Normal"/>
    <w:rsid w:val="00994F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4F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4F65"/>
    <w:rPr>
      <w:sz w:val="16"/>
      <w:vertAlign w:val="superscript"/>
    </w:rPr>
  </w:style>
  <w:style w:type="character" w:customStyle="1" w:styleId="Symbols">
    <w:name w:val="Symbols"/>
    <w:basedOn w:val="DefaultParagraphFont"/>
    <w:rsid w:val="00994F65"/>
    <w:rPr>
      <w:rFonts w:ascii="Symbol" w:hAnsi="Symbol"/>
    </w:rPr>
  </w:style>
  <w:style w:type="character" w:customStyle="1" w:styleId="MenuOptions">
    <w:name w:val="Menu Options"/>
    <w:basedOn w:val="DefaultParagraphFont"/>
    <w:rsid w:val="00994F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4F65"/>
    <w:rPr>
      <w:b/>
    </w:rPr>
  </w:style>
  <w:style w:type="character" w:customStyle="1" w:styleId="Underlined">
    <w:name w:val="Underlined"/>
    <w:basedOn w:val="DefaultParagraphFont"/>
    <w:rsid w:val="00994F65"/>
    <w:rPr>
      <w:u w:val="single"/>
    </w:rPr>
  </w:style>
  <w:style w:type="paragraph" w:customStyle="1" w:styleId="TableBodyTextRight">
    <w:name w:val="Table Body Text Right"/>
    <w:basedOn w:val="TableBodyText"/>
    <w:rsid w:val="00994F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4F65"/>
    <w:rPr>
      <w:sz w:val="18"/>
    </w:rPr>
  </w:style>
  <w:style w:type="paragraph" w:customStyle="1" w:styleId="BodySmallRight">
    <w:name w:val="Body Small Right"/>
    <w:basedOn w:val="BodyTextRight"/>
    <w:rsid w:val="00994F65"/>
    <w:rPr>
      <w:sz w:val="18"/>
      <w:szCs w:val="18"/>
    </w:rPr>
  </w:style>
  <w:style w:type="paragraph" w:customStyle="1" w:styleId="MarginEdition">
    <w:name w:val="Margin Edition"/>
    <w:basedOn w:val="MarginNote"/>
    <w:rsid w:val="00994F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4F65"/>
    <w:rPr>
      <w:sz w:val="2"/>
      <w:szCs w:val="2"/>
    </w:rPr>
  </w:style>
  <w:style w:type="character" w:customStyle="1" w:styleId="Small">
    <w:name w:val="Small"/>
    <w:basedOn w:val="DefaultParagraphFont"/>
    <w:rsid w:val="00994F65"/>
    <w:rPr>
      <w:sz w:val="16"/>
    </w:rPr>
  </w:style>
  <w:style w:type="paragraph" w:customStyle="1" w:styleId="WideTable">
    <w:name w:val="Wide Table"/>
    <w:basedOn w:val="Normal"/>
    <w:rsid w:val="00994F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4F65"/>
  </w:style>
  <w:style w:type="paragraph" w:styleId="Quote">
    <w:name w:val="Quote"/>
    <w:basedOn w:val="Heading1"/>
    <w:link w:val="QuoteChar"/>
    <w:qFormat/>
    <w:rsid w:val="00994F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4F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4F65"/>
    <w:pPr>
      <w:pageBreakBefore/>
    </w:pPr>
  </w:style>
  <w:style w:type="paragraph" w:customStyle="1" w:styleId="Border">
    <w:name w:val="Border"/>
    <w:basedOn w:val="Normal"/>
    <w:qFormat/>
    <w:rsid w:val="00994F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4F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4F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4F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4F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4F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4F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4F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4F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4F65"/>
    <w:rPr>
      <w:u w:val="single"/>
    </w:rPr>
  </w:style>
  <w:style w:type="character" w:customStyle="1" w:styleId="BoldandItalics">
    <w:name w:val="Bold and Italics"/>
    <w:qFormat/>
    <w:rsid w:val="00994F65"/>
    <w:rPr>
      <w:b/>
      <w:i/>
      <w:u w:val="none"/>
    </w:rPr>
  </w:style>
  <w:style w:type="paragraph" w:styleId="BalloonText">
    <w:name w:val="Balloon Text"/>
    <w:basedOn w:val="Normal"/>
    <w:link w:val="BalloonTextChar"/>
    <w:rsid w:val="00994F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4F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4F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4F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4F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4F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4F65"/>
    <w:pPr>
      <w:spacing w:before="0" w:after="0"/>
    </w:pPr>
  </w:style>
  <w:style w:type="paragraph" w:customStyle="1" w:styleId="BodyTextBold">
    <w:name w:val="Body Text Bold"/>
    <w:basedOn w:val="BodyText"/>
    <w:qFormat/>
    <w:rsid w:val="00994F65"/>
    <w:rPr>
      <w:b/>
    </w:rPr>
  </w:style>
  <w:style w:type="character" w:styleId="Hyperlink">
    <w:name w:val="Hyperlink"/>
    <w:basedOn w:val="DefaultParagraphFont"/>
    <w:uiPriority w:val="99"/>
    <w:unhideWhenUsed/>
    <w:rsid w:val="00FB01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4372</Characters>
  <Application>Microsoft Office Word</Application>
  <DocSecurity>0</DocSecurity>
  <Lines>208</Lines>
  <Paragraphs>105</Paragraphs>
  <ScaleCrop>false</ScaleCrop>
  <Company>Author-it Software Corporation Ltd.</Company>
  <LinksUpToDate>false</LinksUpToDate>
  <CharactersWithSpaces>4979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UETDRAI001 Inspect and test poles at and below ground level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2022-12-06T06:46:00Z</dcterms:created>
  <dcterms:modified xsi:type="dcterms:W3CDTF">2022-12-06T06:46:00Z</dcterms:modified>
</cp:coreProperties>
</file>