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0DEB" w:rsidP="00A40DEB">
      <w:pPr>
        <w:pStyle w:val="Title"/>
      </w:pPr>
      <w:bookmarkStart w:id="0" w:name="_GoBack"/>
      <w:bookmarkEnd w:id="0"/>
      <w:r>
        <w:fldChar w:fldCharType="begin"/>
      </w:r>
      <w:r>
        <w:instrText xml:space="preserve"> TITLE   \* MERGEFORMAT </w:instrText>
      </w:r>
      <w:r>
        <w:fldChar w:fldCharType="separate"/>
      </w:r>
      <w:r>
        <w:t>UEPMNT408B Install hydro turbines</w:t>
      </w:r>
      <w:r>
        <w:fldChar w:fldCharType="end"/>
      </w:r>
    </w:p>
    <w:p w:rsidR="00A40DEB" w:rsidP="00A40DEB">
      <w:pPr>
        <w:pStyle w:val="Version"/>
        <w:sectPr w:rsidSect="000338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3857" w:rsidP="00033857">
      <w:pPr>
        <w:pStyle w:val="SuperHeading"/>
      </w:pPr>
      <w:r w:rsidRPr="00033857">
        <w:t>UEPMNT408B Install hydro turbines</w:t>
      </w:r>
    </w:p>
    <w:p w:rsidR="00000000" w:rsidRPr="00033857" w:rsidP="00033857">
      <w:pPr>
        <w:pStyle w:val="Heading1"/>
      </w:pPr>
      <w:bookmarkStart w:id="1" w:name="O_470333"/>
      <w:bookmarkEnd w:id="1"/>
      <w:r w:rsidRPr="00033857">
        <w:t>Modification History</w:t>
      </w:r>
    </w:p>
    <w:p w:rsidR="00000000" w:rsidRPr="00033857" w:rsidP="00033857">
      <w:pPr>
        <w:pStyle w:val="BodyText"/>
      </w:pPr>
      <w:r w:rsidRPr="00033857">
        <w:t>Not applicable.</w:t>
      </w:r>
    </w:p>
    <w:p w:rsidR="00000000" w:rsidRPr="00033857" w:rsidP="00033857">
      <w:pPr>
        <w:pStyle w:val="AllowPageBreak"/>
      </w:pPr>
    </w:p>
    <w:p w:rsidR="00000000" w:rsidRPr="00033857" w:rsidP="00033857">
      <w:pPr>
        <w:pStyle w:val="Heading1"/>
      </w:pPr>
      <w:bookmarkStart w:id="2" w:name="O_470331"/>
      <w:bookmarkEnd w:id="2"/>
      <w:r w:rsidRPr="00033857">
        <w:t>Unit Descriptor</w:t>
      </w:r>
    </w:p>
    <w:tbl>
      <w:tblPr>
        <w:tblW w:w="0" w:type="auto"/>
        <w:tblLayout w:type="fixed"/>
        <w:tblCellMar>
          <w:left w:w="62" w:type="dxa"/>
          <w:right w:w="62" w:type="dxa"/>
        </w:tblCellMar>
        <w:tblLook w:val="0000"/>
      </w:tblPr>
      <w:tblGrid>
        <w:gridCol w:w="2700"/>
        <w:gridCol w:w="5760"/>
      </w:tblGrid>
      <w:tr w:rsidTr="00A40DE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33857" w:rsidP="00033857">
            <w:pPr>
              <w:pStyle w:val="BodyText"/>
            </w:pPr>
            <w:r w:rsidRPr="0003385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033857">
            <w:pPr>
              <w:pStyle w:val="BodyText"/>
              <w:rPr>
                <w:lang w:val="en-NZ"/>
              </w:rPr>
            </w:pPr>
            <w:r w:rsidRPr="00033857">
              <w:rPr>
                <w:rStyle w:val="SpecialBold"/>
              </w:rPr>
              <w:t>1)</w:t>
            </w:r>
            <w:r w:rsidRPr="00033857">
              <w:t xml:space="preserve"> </w:t>
            </w:r>
            <w:r w:rsidRPr="00033857">
              <w:rPr>
                <w:rStyle w:val="SpecialBold"/>
              </w:rPr>
              <w:t>Scope:</w:t>
            </w:r>
          </w:p>
        </w:tc>
      </w:tr>
      <w:tr w:rsidTr="00A40DE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33857">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033857">
            <w:pPr>
              <w:pStyle w:val="BodyText"/>
              <w:rPr>
                <w:lang w:val="en-NZ"/>
              </w:rPr>
            </w:pPr>
            <w:r w:rsidRPr="00033857">
              <w:rPr>
                <w:rStyle w:val="SpecialBold"/>
              </w:rPr>
              <w:t>1.1) Descriptor</w:t>
            </w:r>
          </w:p>
        </w:tc>
      </w:tr>
      <w:tr w:rsidTr="00A40DE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33857" w:rsidP="00033857">
            <w:pPr>
              <w:pStyle w:val="BodyText"/>
            </w:pPr>
            <w:r w:rsidRPr="00033857">
              <w:t>This unit deals with the skills and knowledge required to install Hydro Turbines.</w:t>
            </w:r>
          </w:p>
        </w:tc>
      </w:tr>
    </w:tbl>
    <w:p w:rsidR="00000000" w:rsidRPr="00033857" w:rsidP="00033857">
      <w:pPr>
        <w:pStyle w:val="BodyText"/>
      </w:pPr>
    </w:p>
    <w:p w:rsidR="00000000" w:rsidRPr="00033857" w:rsidP="00033857">
      <w:pPr>
        <w:pStyle w:val="AllowPageBreak"/>
      </w:pPr>
    </w:p>
    <w:p w:rsidR="00000000" w:rsidRPr="00033857" w:rsidP="00033857">
      <w:pPr>
        <w:pStyle w:val="Heading1"/>
      </w:pPr>
      <w:bookmarkStart w:id="3" w:name="O_470320"/>
      <w:bookmarkEnd w:id="3"/>
      <w:r w:rsidRPr="00033857">
        <w:t>Application of the Unit</w:t>
      </w:r>
    </w:p>
    <w:tbl>
      <w:tblPr>
        <w:tblW w:w="0" w:type="auto"/>
        <w:tblLayout w:type="fixed"/>
        <w:tblCellMar>
          <w:left w:w="62" w:type="dxa"/>
          <w:right w:w="62" w:type="dxa"/>
        </w:tblCellMar>
        <w:tblLook w:val="0000"/>
      </w:tblPr>
      <w:tblGrid>
        <w:gridCol w:w="2672"/>
        <w:gridCol w:w="5699"/>
      </w:tblGrid>
      <w:tr w:rsidTr="00A40DE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033857" w:rsidP="00033857">
            <w:pPr>
              <w:pStyle w:val="BodyText"/>
            </w:pPr>
            <w:r w:rsidRPr="00033857">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033857">
            <w:pPr>
              <w:pStyle w:val="BodyText"/>
              <w:rPr>
                <w:lang w:val="en-NZ"/>
              </w:rPr>
            </w:pPr>
            <w:r w:rsidRPr="00033857">
              <w:rPr>
                <w:rStyle w:val="SpecialBold"/>
              </w:rPr>
              <w:t>2)</w:t>
            </w:r>
          </w:p>
        </w:tc>
      </w:tr>
      <w:tr w:rsidTr="00A40DE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033857" w:rsidP="00033857">
            <w:pPr>
              <w:pStyle w:val="BodyText"/>
            </w:pPr>
            <w:r w:rsidRPr="00033857">
              <w:t>This unit refers to the installation of a Hydro Turbine where the turbine has been removed from service for repair and overhaul.</w:t>
            </w:r>
          </w:p>
        </w:tc>
      </w:tr>
    </w:tbl>
    <w:p w:rsidR="00000000" w:rsidRPr="00033857" w:rsidP="00033857">
      <w:pPr>
        <w:pStyle w:val="BodyText"/>
      </w:pPr>
    </w:p>
    <w:p w:rsidR="00000000" w:rsidRPr="00033857" w:rsidP="00033857">
      <w:pPr>
        <w:pStyle w:val="AllowPageBreak"/>
      </w:pPr>
    </w:p>
    <w:p w:rsidR="00000000" w:rsidRPr="00033857" w:rsidP="00033857">
      <w:pPr>
        <w:pStyle w:val="Heading1"/>
      </w:pPr>
      <w:bookmarkStart w:id="4" w:name="O_470327"/>
      <w:bookmarkEnd w:id="4"/>
      <w:r w:rsidRPr="00033857">
        <w:t>Licensing/Regulatory Information</w:t>
      </w:r>
    </w:p>
    <w:tbl>
      <w:tblPr>
        <w:tblW w:w="0" w:type="auto"/>
        <w:tblLayout w:type="fixed"/>
        <w:tblCellMar>
          <w:left w:w="62" w:type="dxa"/>
          <w:right w:w="62" w:type="dxa"/>
        </w:tblCellMar>
        <w:tblLook w:val="0000"/>
      </w:tblPr>
      <w:tblGrid>
        <w:gridCol w:w="2700"/>
        <w:gridCol w:w="5760"/>
      </w:tblGrid>
      <w:tr w:rsidTr="00A40DE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33857" w:rsidP="00033857">
            <w:pPr>
              <w:pStyle w:val="BodyText"/>
            </w:pPr>
            <w:r w:rsidRPr="00033857">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033857">
            <w:pPr>
              <w:pStyle w:val="BodyText"/>
              <w:rPr>
                <w:lang w:val="en-NZ"/>
              </w:rPr>
            </w:pPr>
            <w:r w:rsidRPr="00033857">
              <w:rPr>
                <w:rStyle w:val="SpecialBold"/>
              </w:rPr>
              <w:t xml:space="preserve">3) </w:t>
            </w:r>
          </w:p>
        </w:tc>
      </w:tr>
      <w:tr w:rsidTr="00A40DE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33857" w:rsidP="00033857">
            <w:pPr>
              <w:pStyle w:val="BodyText"/>
            </w:pPr>
            <w:r w:rsidRPr="00033857">
              <w:t>The skills and knowledge described in this unit d</w:t>
            </w:r>
            <w:r w:rsidRPr="00033857">
              <w:t>o not require a licence to practise in the workplace. However, practice in this unit is subject to regulations directly related to occupational health and safety.</w:t>
            </w:r>
          </w:p>
        </w:tc>
      </w:tr>
    </w:tbl>
    <w:p w:rsidR="00000000" w:rsidRPr="00033857" w:rsidP="00033857">
      <w:pPr>
        <w:pStyle w:val="BodyText"/>
      </w:pPr>
    </w:p>
    <w:p w:rsidR="00000000" w:rsidRPr="00033857" w:rsidP="00033857">
      <w:pPr>
        <w:pStyle w:val="AllowPageBreak"/>
      </w:pPr>
    </w:p>
    <w:p w:rsidR="00000000" w:rsidRPr="00033857" w:rsidP="00033857">
      <w:pPr>
        <w:pStyle w:val="Heading1"/>
      </w:pPr>
      <w:bookmarkStart w:id="5" w:name="O_470328"/>
      <w:bookmarkEnd w:id="5"/>
      <w:r w:rsidRPr="00033857">
        <w:t>Pre-Requisites</w:t>
      </w:r>
    </w:p>
    <w:tbl>
      <w:tblPr>
        <w:tblW w:w="0" w:type="auto"/>
        <w:tblLayout w:type="fixed"/>
        <w:tblCellMar>
          <w:left w:w="62" w:type="dxa"/>
          <w:right w:w="62" w:type="dxa"/>
        </w:tblCellMar>
        <w:tblLook w:val="0000"/>
      </w:tblPr>
      <w:tblGrid>
        <w:gridCol w:w="2700"/>
        <w:gridCol w:w="2068"/>
        <w:gridCol w:w="3696"/>
      </w:tblGrid>
      <w:tr w:rsidTr="00A40DE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33857" w:rsidP="00033857">
            <w:pPr>
              <w:pStyle w:val="BodyText"/>
            </w:pPr>
            <w:r w:rsidRPr="00033857">
              <w:rPr>
                <w:rStyle w:val="SpecialBold"/>
              </w:rPr>
              <w:t>Prerequisite Unit(s)</w:t>
            </w:r>
          </w:p>
        </w:tc>
        <w:tc>
          <w:tcPr>
            <w:tcW w:w="5764" w:type="dxa"/>
            <w:gridSpan w:val="2"/>
            <w:tcBorders>
              <w:top w:val="nil"/>
              <w:left w:val="nil"/>
              <w:bottom w:val="nil"/>
              <w:right w:val="nil"/>
            </w:tcBorders>
            <w:tcMar>
              <w:top w:w="0" w:type="dxa"/>
              <w:left w:w="62" w:type="dxa"/>
              <w:bottom w:w="0" w:type="dxa"/>
              <w:right w:w="62" w:type="dxa"/>
            </w:tcMar>
          </w:tcPr>
          <w:p w:rsidR="00000000" w:rsidP="00033857">
            <w:pPr>
              <w:pStyle w:val="BodyText"/>
              <w:rPr>
                <w:lang w:val="en-NZ"/>
              </w:rPr>
            </w:pPr>
            <w:r w:rsidRPr="00033857">
              <w:rPr>
                <w:rStyle w:val="SpecialBold"/>
              </w:rPr>
              <w:t xml:space="preserve">4) </w:t>
            </w:r>
          </w:p>
        </w:tc>
      </w:tr>
      <w:tr w:rsidTr="00A40DE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33857" w:rsidP="00033857">
            <w:pPr>
              <w:pStyle w:val="BodyText"/>
            </w:pPr>
            <w:r w:rsidRPr="00033857">
              <w:rPr>
                <w:rStyle w:val="SpecialBold"/>
              </w:rPr>
              <w:t>Competencies</w:t>
            </w:r>
          </w:p>
        </w:tc>
        <w:tc>
          <w:tcPr>
            <w:tcW w:w="5764" w:type="dxa"/>
            <w:gridSpan w:val="2"/>
            <w:tcBorders>
              <w:top w:val="nil"/>
              <w:left w:val="nil"/>
              <w:bottom w:val="nil"/>
              <w:right w:val="nil"/>
            </w:tcBorders>
            <w:tcMar>
              <w:top w:w="0" w:type="dxa"/>
              <w:left w:w="62" w:type="dxa"/>
              <w:bottom w:w="0" w:type="dxa"/>
              <w:right w:w="62" w:type="dxa"/>
            </w:tcMar>
          </w:tcPr>
          <w:p w:rsidR="00000000" w:rsidP="00033857">
            <w:pPr>
              <w:pStyle w:val="BodyText"/>
              <w:rPr>
                <w:lang w:val="en-NZ"/>
              </w:rPr>
            </w:pPr>
            <w:r w:rsidRPr="00033857">
              <w:rPr>
                <w:rStyle w:val="SpecialBold"/>
              </w:rPr>
              <w:t>4.1)</w:t>
            </w:r>
          </w:p>
        </w:tc>
      </w:tr>
      <w:tr w:rsidTr="00A40DE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gridSpan w:val="2"/>
            <w:tcBorders>
              <w:top w:val="nil"/>
              <w:left w:val="nil"/>
              <w:bottom w:val="nil"/>
              <w:right w:val="nil"/>
            </w:tcBorders>
            <w:tcMar>
              <w:top w:w="0" w:type="dxa"/>
              <w:left w:w="62" w:type="dxa"/>
              <w:bottom w:w="0" w:type="dxa"/>
              <w:right w:w="62" w:type="dxa"/>
            </w:tcMar>
          </w:tcPr>
          <w:p w:rsidR="00000000" w:rsidRPr="00033857" w:rsidP="00033857">
            <w:pPr>
              <w:pStyle w:val="BodyText"/>
            </w:pPr>
            <w:r w:rsidRPr="00033857">
              <w:t xml:space="preserve">Granting of competency in this unit shall be made only </w:t>
            </w:r>
            <w:r w:rsidRPr="00033857">
              <w:t>after competency in the following unit(s) has/have been confirmed.</w:t>
            </w:r>
          </w:p>
          <w:p w:rsidR="00000000" w:rsidRPr="00033857" w:rsidP="00033857">
            <w:pPr>
              <w:pStyle w:val="BodyText"/>
            </w:pPr>
            <w:r w:rsidRPr="00033857">
              <w:t>Where pre-requisite pathways have been identified. All competencies in the Common Unit Group must be have been completed.</w:t>
            </w:r>
          </w:p>
          <w:p w:rsidR="00000000" w:rsidP="00033857">
            <w:pPr>
              <w:pStyle w:val="BodyText"/>
              <w:rPr>
                <w:lang w:val="en-NZ"/>
              </w:rPr>
            </w:pPr>
            <w:r w:rsidRPr="00033857">
              <w:t xml:space="preserve">Common Unit </w:t>
            </w:r>
            <w:r w:rsidRPr="00033857">
              <w:t>Group</w:t>
            </w:r>
          </w:p>
        </w:tc>
      </w:tr>
      <w:tr w:rsidTr="00A40DE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033857">
            <w:pPr>
              <w:pStyle w:val="BodyText"/>
              <w:rPr>
                <w:lang w:val="en-NZ"/>
              </w:rPr>
            </w:pPr>
            <w:r w:rsidRPr="00033857">
              <w:t>Unit Code</w:t>
            </w:r>
            <w:r w:rsidRPr="00033857">
              <w:tab/>
            </w:r>
          </w:p>
        </w:tc>
        <w:tc>
          <w:tcPr>
            <w:tcW w:w="3696" w:type="dxa"/>
            <w:tcBorders>
              <w:top w:val="nil"/>
              <w:left w:val="nil"/>
              <w:bottom w:val="nil"/>
              <w:right w:val="nil"/>
            </w:tcBorders>
            <w:tcMar>
              <w:top w:w="0" w:type="dxa"/>
              <w:left w:w="62" w:type="dxa"/>
              <w:bottom w:w="0" w:type="dxa"/>
              <w:right w:w="62" w:type="dxa"/>
            </w:tcMar>
          </w:tcPr>
          <w:p w:rsidR="00000000" w:rsidP="00033857">
            <w:pPr>
              <w:pStyle w:val="BodyText"/>
              <w:rPr>
                <w:lang w:val="en-NZ"/>
              </w:rPr>
            </w:pPr>
            <w:r w:rsidRPr="00033857">
              <w:t>Unit Title</w:t>
            </w:r>
          </w:p>
        </w:tc>
      </w:tr>
      <w:tr w:rsidTr="00A40DE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033857">
            <w:pPr>
              <w:pStyle w:val="BodyText"/>
              <w:rPr>
                <w:lang w:val="en-NZ"/>
              </w:rPr>
            </w:pPr>
            <w:r w:rsidRPr="00033857">
              <w:t>UEPMNT402B</w:t>
            </w:r>
          </w:p>
        </w:tc>
        <w:tc>
          <w:tcPr>
            <w:tcW w:w="3696" w:type="dxa"/>
            <w:tcBorders>
              <w:top w:val="nil"/>
              <w:left w:val="nil"/>
              <w:bottom w:val="nil"/>
              <w:right w:val="nil"/>
            </w:tcBorders>
            <w:tcMar>
              <w:top w:w="0" w:type="dxa"/>
              <w:left w:w="62" w:type="dxa"/>
              <w:bottom w:w="0" w:type="dxa"/>
              <w:right w:w="62" w:type="dxa"/>
            </w:tcMar>
          </w:tcPr>
          <w:p w:rsidR="00000000" w:rsidP="00033857">
            <w:pPr>
              <w:pStyle w:val="BodyText"/>
              <w:rPr>
                <w:lang w:val="en-NZ"/>
              </w:rPr>
            </w:pPr>
            <w:r w:rsidRPr="00033857">
              <w:t xml:space="preserve">Conduct Complex Levelling and Alignment </w:t>
            </w:r>
          </w:p>
        </w:tc>
      </w:tr>
      <w:tr w:rsidTr="00A40DE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vAlign w:val="center"/>
          </w:tcPr>
          <w:p w:rsidR="00000000" w:rsidP="00033857">
            <w:pPr>
              <w:pStyle w:val="BodyText"/>
              <w:rPr>
                <w:lang w:val="en-NZ"/>
              </w:rPr>
            </w:pPr>
            <w:r w:rsidRPr="00033857">
              <w:t>MEM18009B</w:t>
            </w:r>
          </w:p>
        </w:tc>
        <w:tc>
          <w:tcPr>
            <w:tcW w:w="3696" w:type="dxa"/>
            <w:tcBorders>
              <w:top w:val="nil"/>
              <w:left w:val="nil"/>
              <w:bottom w:val="nil"/>
              <w:right w:val="nil"/>
            </w:tcBorders>
            <w:tcMar>
              <w:top w:w="0" w:type="dxa"/>
              <w:left w:w="62" w:type="dxa"/>
              <w:bottom w:w="0" w:type="dxa"/>
              <w:right w:w="62" w:type="dxa"/>
            </w:tcMar>
            <w:vAlign w:val="center"/>
          </w:tcPr>
          <w:p w:rsidR="00000000" w:rsidP="00033857">
            <w:pPr>
              <w:pStyle w:val="BodyText"/>
              <w:rPr>
                <w:lang w:val="en-NZ"/>
              </w:rPr>
            </w:pPr>
            <w:r w:rsidRPr="00033857">
              <w:t>Perform levelling and alignment of machines and engineering components</w:t>
            </w:r>
          </w:p>
        </w:tc>
      </w:tr>
      <w:tr w:rsidTr="00A40DE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vAlign w:val="center"/>
          </w:tcPr>
          <w:p w:rsidR="00000000" w:rsidP="00033857">
            <w:pPr>
              <w:pStyle w:val="BodyText"/>
              <w:rPr>
                <w:lang w:val="en-NZ"/>
              </w:rPr>
            </w:pPr>
            <w:r w:rsidRPr="00033857">
              <w:t>MEM09002B</w:t>
            </w:r>
          </w:p>
        </w:tc>
        <w:tc>
          <w:tcPr>
            <w:tcW w:w="3696" w:type="dxa"/>
            <w:tcBorders>
              <w:top w:val="nil"/>
              <w:left w:val="nil"/>
              <w:bottom w:val="nil"/>
              <w:right w:val="nil"/>
            </w:tcBorders>
            <w:tcMar>
              <w:top w:w="0" w:type="dxa"/>
              <w:left w:w="62" w:type="dxa"/>
              <w:bottom w:w="0" w:type="dxa"/>
              <w:right w:w="62" w:type="dxa"/>
            </w:tcMar>
            <w:vAlign w:val="center"/>
          </w:tcPr>
          <w:p w:rsidR="00000000" w:rsidP="00033857">
            <w:pPr>
              <w:pStyle w:val="BodyText"/>
              <w:rPr>
                <w:lang w:val="en-NZ"/>
              </w:rPr>
            </w:pPr>
            <w:r w:rsidRPr="00033857">
              <w:t>Interpret technical drawing</w:t>
            </w:r>
          </w:p>
        </w:tc>
      </w:tr>
      <w:tr w:rsidTr="00A40DE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vAlign w:val="center"/>
          </w:tcPr>
          <w:p w:rsidR="00000000" w:rsidP="00033857">
            <w:pPr>
              <w:pStyle w:val="BodyText"/>
              <w:rPr>
                <w:lang w:val="en-NZ"/>
              </w:rPr>
            </w:pPr>
            <w:r w:rsidRPr="00033857">
              <w:t>MEM12023A</w:t>
            </w:r>
          </w:p>
        </w:tc>
        <w:tc>
          <w:tcPr>
            <w:tcW w:w="3696" w:type="dxa"/>
            <w:tcBorders>
              <w:top w:val="nil"/>
              <w:left w:val="nil"/>
              <w:bottom w:val="nil"/>
              <w:right w:val="nil"/>
            </w:tcBorders>
            <w:tcMar>
              <w:top w:w="0" w:type="dxa"/>
              <w:left w:w="62" w:type="dxa"/>
              <w:bottom w:w="0" w:type="dxa"/>
              <w:right w:w="62" w:type="dxa"/>
            </w:tcMar>
            <w:vAlign w:val="center"/>
          </w:tcPr>
          <w:p w:rsidR="00000000" w:rsidP="00033857">
            <w:pPr>
              <w:pStyle w:val="BodyText"/>
              <w:rPr>
                <w:lang w:val="en-NZ"/>
              </w:rPr>
            </w:pPr>
            <w:r w:rsidRPr="00033857">
              <w:t>Perform Engineering Measurements</w:t>
            </w:r>
          </w:p>
        </w:tc>
      </w:tr>
      <w:tr w:rsidTr="00A40DE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vAlign w:val="center"/>
          </w:tcPr>
          <w:p w:rsidR="00000000" w:rsidP="00033857">
            <w:pPr>
              <w:pStyle w:val="BodyText"/>
              <w:rPr>
                <w:lang w:val="en-NZ"/>
              </w:rPr>
            </w:pPr>
            <w:r w:rsidRPr="00033857">
              <w:t>MEM18001C</w:t>
            </w:r>
          </w:p>
        </w:tc>
        <w:tc>
          <w:tcPr>
            <w:tcW w:w="3696" w:type="dxa"/>
            <w:tcBorders>
              <w:top w:val="nil"/>
              <w:left w:val="nil"/>
              <w:bottom w:val="nil"/>
              <w:right w:val="nil"/>
            </w:tcBorders>
            <w:tcMar>
              <w:top w:w="0" w:type="dxa"/>
              <w:left w:w="62" w:type="dxa"/>
              <w:bottom w:w="0" w:type="dxa"/>
              <w:right w:w="62" w:type="dxa"/>
            </w:tcMar>
            <w:vAlign w:val="center"/>
          </w:tcPr>
          <w:p w:rsidR="00000000" w:rsidP="00033857">
            <w:pPr>
              <w:pStyle w:val="BodyText"/>
              <w:rPr>
                <w:lang w:val="en-NZ"/>
              </w:rPr>
            </w:pPr>
            <w:r w:rsidRPr="00033857">
              <w:t>Use hand tools</w:t>
            </w:r>
          </w:p>
        </w:tc>
      </w:tr>
      <w:tr w:rsidTr="00A40DE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vAlign w:val="center"/>
          </w:tcPr>
          <w:p w:rsidR="00000000" w:rsidP="00033857">
            <w:pPr>
              <w:pStyle w:val="BodyText"/>
              <w:rPr>
                <w:lang w:val="en-NZ"/>
              </w:rPr>
            </w:pPr>
            <w:r w:rsidRPr="00033857">
              <w:t>MEM18002B</w:t>
            </w:r>
          </w:p>
        </w:tc>
        <w:tc>
          <w:tcPr>
            <w:tcW w:w="3696" w:type="dxa"/>
            <w:tcBorders>
              <w:top w:val="nil"/>
              <w:left w:val="nil"/>
              <w:bottom w:val="nil"/>
              <w:right w:val="nil"/>
            </w:tcBorders>
            <w:tcMar>
              <w:top w:w="0" w:type="dxa"/>
              <w:left w:w="62" w:type="dxa"/>
              <w:bottom w:w="0" w:type="dxa"/>
              <w:right w:w="62" w:type="dxa"/>
            </w:tcMar>
            <w:vAlign w:val="center"/>
          </w:tcPr>
          <w:p w:rsidR="00000000" w:rsidP="00033857">
            <w:pPr>
              <w:pStyle w:val="BodyText"/>
              <w:rPr>
                <w:lang w:val="en-NZ"/>
              </w:rPr>
            </w:pPr>
            <w:r w:rsidRPr="00033857">
              <w:t>Use power tools/hand held operations</w:t>
            </w:r>
          </w:p>
        </w:tc>
      </w:tr>
      <w:tr w:rsidTr="00A40DE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vAlign w:val="center"/>
          </w:tcPr>
          <w:p w:rsidR="00000000" w:rsidP="00033857">
            <w:pPr>
              <w:pStyle w:val="BodyText"/>
              <w:rPr>
                <w:lang w:val="en-NZ"/>
              </w:rPr>
            </w:pPr>
            <w:r w:rsidRPr="00033857">
              <w:t>MEM18003C</w:t>
            </w:r>
          </w:p>
        </w:tc>
        <w:tc>
          <w:tcPr>
            <w:tcW w:w="3696" w:type="dxa"/>
            <w:tcBorders>
              <w:top w:val="nil"/>
              <w:left w:val="nil"/>
              <w:bottom w:val="nil"/>
              <w:right w:val="nil"/>
            </w:tcBorders>
            <w:tcMar>
              <w:top w:w="0" w:type="dxa"/>
              <w:left w:w="62" w:type="dxa"/>
              <w:bottom w:w="0" w:type="dxa"/>
              <w:right w:w="62" w:type="dxa"/>
            </w:tcMar>
            <w:vAlign w:val="center"/>
          </w:tcPr>
          <w:p w:rsidR="00000000" w:rsidP="00033857">
            <w:pPr>
              <w:pStyle w:val="BodyText"/>
              <w:rPr>
                <w:lang w:val="en-NZ"/>
              </w:rPr>
            </w:pPr>
            <w:r w:rsidRPr="00033857">
              <w:t>Use tools for precision work</w:t>
            </w:r>
          </w:p>
        </w:tc>
      </w:tr>
      <w:tr w:rsidTr="00A40DE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vAlign w:val="center"/>
          </w:tcPr>
          <w:p w:rsidR="00000000" w:rsidP="00033857">
            <w:pPr>
              <w:pStyle w:val="BodyText"/>
              <w:rPr>
                <w:lang w:val="en-NZ"/>
              </w:rPr>
            </w:pPr>
            <w:r w:rsidRPr="00033857">
              <w:t>MEM18055B</w:t>
            </w:r>
          </w:p>
        </w:tc>
        <w:tc>
          <w:tcPr>
            <w:tcW w:w="3696" w:type="dxa"/>
            <w:tcBorders>
              <w:top w:val="nil"/>
              <w:left w:val="nil"/>
              <w:bottom w:val="nil"/>
              <w:right w:val="nil"/>
            </w:tcBorders>
            <w:tcMar>
              <w:top w:w="0" w:type="dxa"/>
              <w:left w:w="62" w:type="dxa"/>
              <w:bottom w:w="0" w:type="dxa"/>
              <w:right w:w="62" w:type="dxa"/>
            </w:tcMar>
            <w:vAlign w:val="center"/>
          </w:tcPr>
          <w:p w:rsidR="00000000" w:rsidP="00033857">
            <w:pPr>
              <w:pStyle w:val="BodyText"/>
              <w:rPr>
                <w:lang w:val="en-NZ"/>
              </w:rPr>
            </w:pPr>
            <w:r w:rsidRPr="00033857">
              <w:t>Dismantle, replace and assemble engineering components</w:t>
            </w:r>
          </w:p>
        </w:tc>
      </w:tr>
      <w:tr w:rsidTr="00A40DE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vAlign w:val="center"/>
          </w:tcPr>
          <w:p w:rsidR="00000000" w:rsidP="00033857">
            <w:pPr>
              <w:pStyle w:val="BodyText"/>
              <w:rPr>
                <w:lang w:val="en-NZ"/>
              </w:rPr>
            </w:pPr>
            <w:r w:rsidRPr="00033857">
              <w:t>MEM18006C</w:t>
            </w:r>
          </w:p>
        </w:tc>
        <w:tc>
          <w:tcPr>
            <w:tcW w:w="3696" w:type="dxa"/>
            <w:tcBorders>
              <w:top w:val="nil"/>
              <w:left w:val="nil"/>
              <w:bottom w:val="nil"/>
              <w:right w:val="nil"/>
            </w:tcBorders>
            <w:tcMar>
              <w:top w:w="0" w:type="dxa"/>
              <w:left w:w="62" w:type="dxa"/>
              <w:bottom w:w="0" w:type="dxa"/>
              <w:right w:w="62" w:type="dxa"/>
            </w:tcMar>
            <w:vAlign w:val="center"/>
          </w:tcPr>
          <w:p w:rsidR="00000000" w:rsidRPr="00033857" w:rsidP="00033857">
            <w:pPr>
              <w:pStyle w:val="BodyText"/>
            </w:pPr>
            <w:r w:rsidRPr="00033857">
              <w:t>Repair and fit engineering components</w:t>
            </w:r>
          </w:p>
        </w:tc>
      </w:tr>
    </w:tbl>
    <w:p w:rsidR="00000000" w:rsidRPr="00033857" w:rsidP="00033857">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A40DEB">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033857" w:rsidP="00033857">
            <w:pPr>
              <w:pStyle w:val="BodyText"/>
            </w:pPr>
            <w:r w:rsidRPr="00033857">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033857">
            <w:pPr>
              <w:pStyle w:val="BodyText"/>
              <w:rPr>
                <w:lang w:val="en-NZ"/>
              </w:rPr>
            </w:pPr>
            <w:r w:rsidRPr="00033857">
              <w:rPr>
                <w:rStyle w:val="SpecialBold"/>
              </w:rPr>
              <w:t xml:space="preserve">4.2) </w:t>
            </w:r>
          </w:p>
        </w:tc>
      </w:tr>
      <w:tr w:rsidTr="00A40DE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033857">
            <w:pPr>
              <w:pStyle w:val="BodyText"/>
              <w:rPr>
                <w:lang w:val="en-NZ"/>
              </w:rPr>
            </w:pPr>
            <w:r w:rsidRPr="00033857">
              <w:t xml:space="preserve">Participants are best equipped to achieve this unit if they have reading, writing and numeracy skills indicated by the following levels. A </w:t>
            </w:r>
            <w:r w:rsidRPr="00033857">
              <w:t>description of what each level entails is provided in Section 2.3.1 Language, Literacy and Numeracy.</w:t>
            </w:r>
          </w:p>
        </w:tc>
      </w:tr>
      <w:tr w:rsidTr="00A40DE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33857">
            <w:pPr>
              <w:pStyle w:val="BodyText"/>
              <w:rPr>
                <w:lang w:val="en-NZ"/>
              </w:rPr>
            </w:pPr>
            <w:r w:rsidRPr="00033857">
              <w:t>Reading</w:t>
            </w:r>
          </w:p>
        </w:tc>
        <w:tc>
          <w:tcPr>
            <w:tcW w:w="810" w:type="dxa"/>
            <w:tcBorders>
              <w:top w:val="nil"/>
              <w:left w:val="nil"/>
              <w:bottom w:val="nil"/>
              <w:right w:val="nil"/>
            </w:tcBorders>
            <w:tcMar>
              <w:top w:w="0" w:type="dxa"/>
              <w:left w:w="62" w:type="dxa"/>
              <w:bottom w:w="0" w:type="dxa"/>
              <w:right w:w="62" w:type="dxa"/>
            </w:tcMar>
          </w:tcPr>
          <w:p w:rsidR="00000000" w:rsidP="00033857">
            <w:pPr>
              <w:pStyle w:val="BodyText"/>
              <w:rPr>
                <w:lang w:val="en-NZ"/>
              </w:rPr>
            </w:pPr>
            <w:r w:rsidRPr="00033857">
              <w:t>4</w:t>
            </w:r>
          </w:p>
        </w:tc>
        <w:tc>
          <w:tcPr>
            <w:tcW w:w="990" w:type="dxa"/>
            <w:tcBorders>
              <w:top w:val="nil"/>
              <w:left w:val="nil"/>
              <w:bottom w:val="nil"/>
              <w:right w:val="nil"/>
            </w:tcBorders>
            <w:tcMar>
              <w:top w:w="0" w:type="dxa"/>
              <w:left w:w="62" w:type="dxa"/>
              <w:bottom w:w="0" w:type="dxa"/>
              <w:right w:w="62" w:type="dxa"/>
            </w:tcMar>
          </w:tcPr>
          <w:p w:rsidR="00000000" w:rsidP="00033857">
            <w:pPr>
              <w:pStyle w:val="BodyText"/>
              <w:rPr>
                <w:lang w:val="en-NZ"/>
              </w:rPr>
            </w:pPr>
            <w:r w:rsidRPr="00033857">
              <w:t>Writing</w:t>
            </w:r>
          </w:p>
        </w:tc>
        <w:tc>
          <w:tcPr>
            <w:tcW w:w="900" w:type="dxa"/>
            <w:tcBorders>
              <w:top w:val="nil"/>
              <w:left w:val="nil"/>
              <w:bottom w:val="nil"/>
              <w:right w:val="nil"/>
            </w:tcBorders>
            <w:tcMar>
              <w:top w:w="0" w:type="dxa"/>
              <w:left w:w="62" w:type="dxa"/>
              <w:bottom w:w="0" w:type="dxa"/>
              <w:right w:w="62" w:type="dxa"/>
            </w:tcMar>
          </w:tcPr>
          <w:p w:rsidR="00000000" w:rsidP="00033857">
            <w:pPr>
              <w:pStyle w:val="BodyText"/>
              <w:rPr>
                <w:lang w:val="en-NZ"/>
              </w:rPr>
            </w:pPr>
            <w:r w:rsidRPr="00033857">
              <w:t>4</w:t>
            </w:r>
          </w:p>
        </w:tc>
        <w:tc>
          <w:tcPr>
            <w:tcW w:w="1260" w:type="dxa"/>
            <w:tcBorders>
              <w:top w:val="nil"/>
              <w:left w:val="nil"/>
              <w:bottom w:val="nil"/>
              <w:right w:val="nil"/>
            </w:tcBorders>
            <w:tcMar>
              <w:top w:w="0" w:type="dxa"/>
              <w:left w:w="62" w:type="dxa"/>
              <w:bottom w:w="0" w:type="dxa"/>
              <w:right w:w="62" w:type="dxa"/>
            </w:tcMar>
          </w:tcPr>
          <w:p w:rsidR="00000000" w:rsidP="00033857">
            <w:pPr>
              <w:pStyle w:val="BodyText"/>
              <w:rPr>
                <w:lang w:val="en-NZ"/>
              </w:rPr>
            </w:pPr>
            <w:r w:rsidRPr="00033857">
              <w:t>Numeracy</w:t>
            </w:r>
          </w:p>
        </w:tc>
        <w:tc>
          <w:tcPr>
            <w:tcW w:w="720" w:type="dxa"/>
            <w:tcBorders>
              <w:top w:val="nil"/>
              <w:left w:val="nil"/>
              <w:bottom w:val="nil"/>
              <w:right w:val="nil"/>
            </w:tcBorders>
            <w:tcMar>
              <w:top w:w="0" w:type="dxa"/>
              <w:left w:w="62" w:type="dxa"/>
              <w:bottom w:w="0" w:type="dxa"/>
              <w:right w:w="62" w:type="dxa"/>
            </w:tcMar>
          </w:tcPr>
          <w:p w:rsidR="00000000" w:rsidRPr="00033857" w:rsidP="00033857">
            <w:pPr>
              <w:pStyle w:val="BodyText"/>
            </w:pPr>
            <w:r w:rsidRPr="00033857">
              <w:t>4</w:t>
            </w:r>
          </w:p>
        </w:tc>
      </w:tr>
    </w:tbl>
    <w:p w:rsidR="00000000" w:rsidRPr="00033857" w:rsidP="00033857">
      <w:pPr>
        <w:pStyle w:val="BodyText"/>
      </w:pPr>
    </w:p>
    <w:p w:rsidR="00000000" w:rsidRPr="00033857" w:rsidP="00033857">
      <w:pPr>
        <w:pStyle w:val="AllowPageBreak"/>
      </w:pPr>
    </w:p>
    <w:p w:rsidR="00000000" w:rsidRPr="00033857" w:rsidP="00033857">
      <w:pPr>
        <w:pStyle w:val="Heading1"/>
      </w:pPr>
      <w:bookmarkStart w:id="6" w:name="O_470324"/>
      <w:bookmarkEnd w:id="6"/>
      <w:r w:rsidRPr="00033857">
        <w:t>Employability Skills Information</w:t>
      </w:r>
    </w:p>
    <w:tbl>
      <w:tblPr>
        <w:tblW w:w="0" w:type="auto"/>
        <w:tblLayout w:type="fixed"/>
        <w:tblCellMar>
          <w:left w:w="62" w:type="dxa"/>
          <w:right w:w="62" w:type="dxa"/>
        </w:tblCellMar>
        <w:tblLook w:val="0000"/>
      </w:tblPr>
      <w:tblGrid>
        <w:gridCol w:w="2700"/>
        <w:gridCol w:w="5760"/>
      </w:tblGrid>
      <w:tr w:rsidTr="00A40DE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33857" w:rsidP="00033857">
            <w:pPr>
              <w:pStyle w:val="BodyText"/>
            </w:pPr>
            <w:r w:rsidRPr="00033857">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033857">
            <w:pPr>
              <w:pStyle w:val="BodyText"/>
              <w:rPr>
                <w:lang w:val="en-NZ"/>
              </w:rPr>
            </w:pPr>
            <w:r w:rsidRPr="00033857">
              <w:rPr>
                <w:rStyle w:val="SpecialBold"/>
              </w:rPr>
              <w:t xml:space="preserve">5) </w:t>
            </w:r>
          </w:p>
        </w:tc>
      </w:tr>
      <w:tr w:rsidTr="00A40DE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33857" w:rsidP="00033857">
            <w:pPr>
              <w:pStyle w:val="BodyText"/>
            </w:pPr>
            <w:r w:rsidRPr="00033857">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033857">
              <w:t>requirements.</w:t>
            </w:r>
          </w:p>
        </w:tc>
      </w:tr>
    </w:tbl>
    <w:p w:rsidR="00000000" w:rsidRPr="00033857" w:rsidP="00033857">
      <w:pPr>
        <w:pStyle w:val="BodyText"/>
      </w:pPr>
    </w:p>
    <w:p w:rsidR="00000000" w:rsidRPr="00033857" w:rsidP="00033857">
      <w:pPr>
        <w:pStyle w:val="AllowPageBreak"/>
      </w:pPr>
    </w:p>
    <w:p w:rsidR="00000000" w:rsidRPr="00033857" w:rsidP="00033857">
      <w:pPr>
        <w:pStyle w:val="Heading1"/>
      </w:pPr>
      <w:bookmarkStart w:id="7" w:name="O_470323"/>
      <w:bookmarkEnd w:id="7"/>
      <w:r w:rsidRPr="00033857">
        <w:t>Elements and Performance Criteria Pre-Content</w:t>
      </w:r>
    </w:p>
    <w:tbl>
      <w:tblPr>
        <w:tblW w:w="0" w:type="auto"/>
        <w:tblLayout w:type="fixed"/>
        <w:tblCellMar>
          <w:left w:w="62" w:type="dxa"/>
          <w:right w:w="62" w:type="dxa"/>
        </w:tblCellMar>
        <w:tblLook w:val="0000"/>
      </w:tblPr>
      <w:tblGrid>
        <w:gridCol w:w="2700"/>
        <w:gridCol w:w="5760"/>
      </w:tblGrid>
      <w:tr w:rsidTr="00A40DE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33857">
            <w:pPr>
              <w:pStyle w:val="BodyText"/>
              <w:rPr>
                <w:lang w:val="en-NZ"/>
              </w:rPr>
            </w:pPr>
            <w:r w:rsidRPr="00033857">
              <w:rPr>
                <w:rStyle w:val="SpecialBold"/>
              </w:rPr>
              <w:t>6)</w:t>
            </w:r>
            <w:r w:rsidRPr="00033857">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033857" w:rsidP="00033857">
            <w:pPr>
              <w:pStyle w:val="BodyText"/>
            </w:pPr>
            <w:r w:rsidRPr="00033857">
              <w:t>Performance Criteria describe the required performance needed to demonstrate achievement of the elemen</w:t>
            </w:r>
            <w:r w:rsidRPr="00033857">
              <w:t>t. Assessment of performance is to be consistent with the Evidence Guide.</w:t>
            </w:r>
          </w:p>
        </w:tc>
      </w:tr>
    </w:tbl>
    <w:p w:rsidR="00000000" w:rsidRPr="00033857" w:rsidP="00033857">
      <w:pPr>
        <w:pStyle w:val="BodyText"/>
      </w:pPr>
    </w:p>
    <w:p w:rsidR="00000000" w:rsidRPr="00033857" w:rsidP="00033857">
      <w:pPr>
        <w:pStyle w:val="AllowPageBreak"/>
      </w:pPr>
    </w:p>
    <w:p w:rsidR="00000000" w:rsidRPr="00033857" w:rsidP="00033857">
      <w:pPr>
        <w:pStyle w:val="Heading1"/>
      </w:pPr>
      <w:bookmarkStart w:id="8" w:name="O_470322"/>
      <w:bookmarkEnd w:id="8"/>
      <w:r w:rsidRPr="00033857">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A40DEB">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033857" w:rsidP="00033857">
            <w:pPr>
              <w:pStyle w:val="BodyText"/>
            </w:pPr>
            <w:r w:rsidRPr="00033857">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033857">
            <w:pPr>
              <w:pStyle w:val="BodyText"/>
              <w:rPr>
                <w:lang w:val="en-NZ"/>
              </w:rPr>
            </w:pPr>
            <w:r w:rsidRPr="00033857">
              <w:rPr>
                <w:rStyle w:val="SpecialBold"/>
              </w:rPr>
              <w:t>PERFORMANCE CRITERIA</w:t>
            </w:r>
          </w:p>
        </w:tc>
      </w:tr>
      <w:tr w:rsidTr="00A40DE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33857">
            <w:pPr>
              <w:pStyle w:val="BodyText"/>
              <w:rPr>
                <w:lang w:val="en-NZ"/>
              </w:rPr>
            </w:pPr>
            <w:r w:rsidRPr="00033857">
              <w:t>1</w:t>
            </w:r>
          </w:p>
        </w:tc>
        <w:tc>
          <w:tcPr>
            <w:tcW w:w="2296" w:type="dxa"/>
            <w:vMerge w:val="restart"/>
            <w:tcBorders>
              <w:top w:val="nil"/>
              <w:left w:val="nil"/>
              <w:bottom w:val="nil"/>
              <w:right w:val="nil"/>
            </w:tcBorders>
            <w:tcMar>
              <w:top w:w="0" w:type="dxa"/>
              <w:left w:w="62" w:type="dxa"/>
              <w:bottom w:w="0" w:type="dxa"/>
              <w:right w:w="62" w:type="dxa"/>
            </w:tcMar>
          </w:tcPr>
          <w:p w:rsidR="00000000" w:rsidP="00033857">
            <w:pPr>
              <w:pStyle w:val="BodyText"/>
              <w:rPr>
                <w:lang w:val="en-NZ"/>
              </w:rPr>
            </w:pPr>
            <w:r w:rsidRPr="00033857">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033857">
            <w:pPr>
              <w:pStyle w:val="BodyText"/>
              <w:rPr>
                <w:lang w:val="en-NZ"/>
              </w:rPr>
            </w:pPr>
            <w:r w:rsidRPr="00033857">
              <w:t>1.1</w:t>
            </w:r>
          </w:p>
        </w:tc>
        <w:tc>
          <w:tcPr>
            <w:tcW w:w="4860" w:type="dxa"/>
            <w:tcBorders>
              <w:top w:val="nil"/>
              <w:left w:val="nil"/>
              <w:bottom w:val="nil"/>
              <w:right w:val="nil"/>
            </w:tcBorders>
            <w:tcMar>
              <w:top w:w="0" w:type="dxa"/>
              <w:left w:w="62" w:type="dxa"/>
              <w:bottom w:w="0" w:type="dxa"/>
              <w:right w:w="62" w:type="dxa"/>
            </w:tcMar>
          </w:tcPr>
          <w:p w:rsidR="00000000" w:rsidP="00033857">
            <w:pPr>
              <w:pStyle w:val="BodyText"/>
              <w:rPr>
                <w:lang w:val="en-NZ"/>
              </w:rPr>
            </w:pPr>
            <w:r w:rsidRPr="00033857">
              <w:t>Work requirements are identified from request/work orders or equivalent and clarified/confirmed with appropriate parties or by site inspection</w:t>
            </w:r>
          </w:p>
        </w:tc>
      </w:tr>
      <w:tr w:rsidTr="00A40DE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3857">
            <w:pPr>
              <w:pStyle w:val="BodyText"/>
              <w:rPr>
                <w:lang w:val="en-NZ"/>
              </w:rPr>
            </w:pPr>
            <w:r w:rsidRPr="00033857">
              <w:t>1.2</w:t>
            </w:r>
          </w:p>
        </w:tc>
        <w:tc>
          <w:tcPr>
            <w:tcW w:w="4860" w:type="dxa"/>
            <w:tcBorders>
              <w:top w:val="nil"/>
              <w:left w:val="nil"/>
              <w:bottom w:val="nil"/>
              <w:right w:val="nil"/>
            </w:tcBorders>
            <w:tcMar>
              <w:top w:w="0" w:type="dxa"/>
              <w:left w:w="62" w:type="dxa"/>
              <w:bottom w:w="0" w:type="dxa"/>
              <w:right w:w="62" w:type="dxa"/>
            </w:tcMar>
          </w:tcPr>
          <w:p w:rsidR="00000000" w:rsidP="00033857">
            <w:pPr>
              <w:pStyle w:val="BodyText"/>
              <w:rPr>
                <w:lang w:val="en-NZ"/>
              </w:rPr>
            </w:pPr>
            <w:r w:rsidRPr="00033857">
              <w:t xml:space="preserve">Occupational Health and Safety standards, statutory requirements, relevant Australian standards, codes of </w:t>
            </w:r>
            <w:r w:rsidRPr="00033857">
              <w:t>practice, manufacturers’ specifications, environmental requirements and enterprise procedures are identified, applied and monitored throughout the work procedure</w:t>
            </w:r>
          </w:p>
        </w:tc>
      </w:tr>
      <w:tr w:rsidTr="00A40DE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3857">
            <w:pPr>
              <w:pStyle w:val="BodyText"/>
              <w:rPr>
                <w:lang w:val="en-NZ"/>
              </w:rPr>
            </w:pPr>
            <w:r w:rsidRPr="00033857">
              <w:t>1.3</w:t>
            </w:r>
          </w:p>
        </w:tc>
        <w:tc>
          <w:tcPr>
            <w:tcW w:w="4860" w:type="dxa"/>
            <w:tcBorders>
              <w:top w:val="nil"/>
              <w:left w:val="nil"/>
              <w:bottom w:val="nil"/>
              <w:right w:val="nil"/>
            </w:tcBorders>
            <w:tcMar>
              <w:top w:w="0" w:type="dxa"/>
              <w:left w:w="62" w:type="dxa"/>
              <w:bottom w:w="0" w:type="dxa"/>
              <w:right w:w="62" w:type="dxa"/>
            </w:tcMar>
          </w:tcPr>
          <w:p w:rsidR="00000000" w:rsidP="00033857">
            <w:pPr>
              <w:pStyle w:val="BodyText"/>
              <w:rPr>
                <w:lang w:val="en-NZ"/>
              </w:rPr>
            </w:pPr>
            <w:r w:rsidRPr="00033857">
              <w:t>Resources required to satisfy the work plan are identified, obtained and inspected for compliance with the job specifications</w:t>
            </w:r>
          </w:p>
        </w:tc>
      </w:tr>
      <w:tr w:rsidTr="00A40DE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3857">
            <w:pPr>
              <w:pStyle w:val="BodyText"/>
              <w:rPr>
                <w:lang w:val="en-NZ"/>
              </w:rPr>
            </w:pPr>
            <w:r w:rsidRPr="00033857">
              <w:t>1.4</w:t>
            </w:r>
          </w:p>
        </w:tc>
        <w:tc>
          <w:tcPr>
            <w:tcW w:w="4860" w:type="dxa"/>
            <w:tcBorders>
              <w:top w:val="nil"/>
              <w:left w:val="nil"/>
              <w:bottom w:val="nil"/>
              <w:right w:val="nil"/>
            </w:tcBorders>
            <w:tcMar>
              <w:top w:w="0" w:type="dxa"/>
              <w:left w:w="62" w:type="dxa"/>
              <w:bottom w:w="0" w:type="dxa"/>
              <w:right w:w="62" w:type="dxa"/>
            </w:tcMar>
          </w:tcPr>
          <w:p w:rsidR="00000000" w:rsidP="00033857">
            <w:pPr>
              <w:pStyle w:val="BodyText"/>
              <w:rPr>
                <w:lang w:val="en-NZ"/>
              </w:rPr>
            </w:pPr>
            <w:r w:rsidRPr="00033857">
              <w:t>Relevant plans, drawings and texts are selected and interpreted in accordance with the work plan</w:t>
            </w:r>
          </w:p>
        </w:tc>
      </w:tr>
      <w:tr w:rsidTr="00A40DE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3857">
            <w:pPr>
              <w:pStyle w:val="BodyText"/>
              <w:rPr>
                <w:lang w:val="en-NZ"/>
              </w:rPr>
            </w:pPr>
            <w:r w:rsidRPr="00033857">
              <w:t>1.5</w:t>
            </w:r>
          </w:p>
        </w:tc>
        <w:tc>
          <w:tcPr>
            <w:tcW w:w="4860" w:type="dxa"/>
            <w:tcBorders>
              <w:top w:val="nil"/>
              <w:left w:val="nil"/>
              <w:bottom w:val="nil"/>
              <w:right w:val="nil"/>
            </w:tcBorders>
            <w:tcMar>
              <w:top w:w="0" w:type="dxa"/>
              <w:left w:w="62" w:type="dxa"/>
              <w:bottom w:w="0" w:type="dxa"/>
              <w:right w:w="62" w:type="dxa"/>
            </w:tcMar>
          </w:tcPr>
          <w:p w:rsidR="00000000" w:rsidP="00033857">
            <w:pPr>
              <w:pStyle w:val="BodyText"/>
              <w:rPr>
                <w:lang w:val="en-NZ"/>
              </w:rPr>
            </w:pPr>
            <w:r w:rsidRPr="00033857">
              <w:t xml:space="preserve">Correct size, type </w:t>
            </w:r>
            <w:r w:rsidRPr="00033857">
              <w:t>and quantity of materials/components are determined, obtained and inspected for compliance with the job specifications</w:t>
            </w:r>
          </w:p>
        </w:tc>
      </w:tr>
      <w:tr w:rsidTr="00A40DE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3857">
            <w:pPr>
              <w:pStyle w:val="BodyText"/>
              <w:rPr>
                <w:lang w:val="en-NZ"/>
              </w:rPr>
            </w:pPr>
            <w:r w:rsidRPr="00033857">
              <w:t>1.6</w:t>
            </w:r>
          </w:p>
        </w:tc>
        <w:tc>
          <w:tcPr>
            <w:tcW w:w="4860" w:type="dxa"/>
            <w:tcBorders>
              <w:top w:val="nil"/>
              <w:left w:val="nil"/>
              <w:bottom w:val="nil"/>
              <w:right w:val="nil"/>
            </w:tcBorders>
            <w:tcMar>
              <w:top w:w="0" w:type="dxa"/>
              <w:left w:w="62" w:type="dxa"/>
              <w:bottom w:w="0" w:type="dxa"/>
              <w:right w:w="62" w:type="dxa"/>
            </w:tcMar>
          </w:tcPr>
          <w:p w:rsidR="00000000" w:rsidP="00033857">
            <w:pPr>
              <w:pStyle w:val="BodyText"/>
              <w:rPr>
                <w:lang w:val="en-NZ"/>
              </w:rPr>
            </w:pPr>
            <w:r w:rsidRPr="00033857">
              <w:t>Work is planned in detail including sequencing and prioritising and considerations made, where appropriate, for the maintenance of</w:t>
            </w:r>
            <w:r w:rsidRPr="00033857">
              <w:t xml:space="preserve"> plant security and capacity in accordance with system/site requirements</w:t>
            </w:r>
          </w:p>
        </w:tc>
      </w:tr>
      <w:tr w:rsidTr="00A40DE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3857">
            <w:pPr>
              <w:pStyle w:val="BodyText"/>
              <w:rPr>
                <w:lang w:val="en-NZ"/>
              </w:rPr>
            </w:pPr>
            <w:r w:rsidRPr="00033857">
              <w:t>1.7</w:t>
            </w:r>
          </w:p>
        </w:tc>
        <w:tc>
          <w:tcPr>
            <w:tcW w:w="4860" w:type="dxa"/>
            <w:tcBorders>
              <w:top w:val="nil"/>
              <w:left w:val="nil"/>
              <w:bottom w:val="nil"/>
              <w:right w:val="nil"/>
            </w:tcBorders>
            <w:tcMar>
              <w:top w:w="0" w:type="dxa"/>
              <w:left w:w="62" w:type="dxa"/>
              <w:bottom w:w="0" w:type="dxa"/>
              <w:right w:w="62" w:type="dxa"/>
            </w:tcMar>
          </w:tcPr>
          <w:p w:rsidR="00000000" w:rsidP="00033857">
            <w:pPr>
              <w:pStyle w:val="BodyText"/>
              <w:rPr>
                <w:lang w:val="en-NZ"/>
              </w:rPr>
            </w:pPr>
            <w:r w:rsidRPr="00033857">
              <w:t>Co-ordination requirements, including requests for isolations where appropriate, are resolved with others involved, affected or required by the work</w:t>
            </w:r>
          </w:p>
        </w:tc>
      </w:tr>
      <w:tr w:rsidTr="00A40DE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3857">
            <w:pPr>
              <w:pStyle w:val="BodyText"/>
              <w:rPr>
                <w:lang w:val="en-NZ"/>
              </w:rPr>
            </w:pPr>
            <w:r w:rsidRPr="00033857">
              <w:t>1.8</w:t>
            </w:r>
          </w:p>
        </w:tc>
        <w:tc>
          <w:tcPr>
            <w:tcW w:w="4860" w:type="dxa"/>
            <w:tcBorders>
              <w:top w:val="nil"/>
              <w:left w:val="nil"/>
              <w:bottom w:val="nil"/>
              <w:right w:val="nil"/>
            </w:tcBorders>
            <w:tcMar>
              <w:top w:w="0" w:type="dxa"/>
              <w:left w:w="62" w:type="dxa"/>
              <w:bottom w:w="0" w:type="dxa"/>
              <w:right w:w="62" w:type="dxa"/>
            </w:tcMar>
          </w:tcPr>
          <w:p w:rsidR="00000000" w:rsidP="00033857">
            <w:pPr>
              <w:pStyle w:val="BodyText"/>
              <w:rPr>
                <w:lang w:val="en-NZ"/>
              </w:rPr>
            </w:pPr>
            <w:r w:rsidRPr="00033857">
              <w:t>Potential hazards are identified and prevention and/or control measures are selected in accordance with the work plan and site procedures</w:t>
            </w:r>
          </w:p>
        </w:tc>
      </w:tr>
      <w:tr w:rsidTr="00A40DE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3857">
            <w:pPr>
              <w:pStyle w:val="BodyText"/>
              <w:rPr>
                <w:lang w:val="en-NZ"/>
              </w:rPr>
            </w:pPr>
            <w:r w:rsidRPr="00033857">
              <w:t>1.9</w:t>
            </w:r>
          </w:p>
        </w:tc>
        <w:tc>
          <w:tcPr>
            <w:tcW w:w="4860" w:type="dxa"/>
            <w:tcBorders>
              <w:top w:val="nil"/>
              <w:left w:val="nil"/>
              <w:bottom w:val="nil"/>
              <w:right w:val="nil"/>
            </w:tcBorders>
            <w:tcMar>
              <w:top w:w="0" w:type="dxa"/>
              <w:left w:w="62" w:type="dxa"/>
              <w:bottom w:w="0" w:type="dxa"/>
              <w:right w:w="62" w:type="dxa"/>
            </w:tcMar>
          </w:tcPr>
          <w:p w:rsidR="00000000" w:rsidP="00033857">
            <w:pPr>
              <w:pStyle w:val="BodyText"/>
              <w:rPr>
                <w:lang w:val="en-NZ"/>
              </w:rPr>
            </w:pPr>
            <w:r w:rsidRPr="00033857">
              <w:t>Work area is prepared in accordance with work requirements and site procedures</w:t>
            </w:r>
          </w:p>
        </w:tc>
      </w:tr>
      <w:tr w:rsidTr="00A40DE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3857">
            <w:pPr>
              <w:pStyle w:val="BodyText"/>
              <w:rPr>
                <w:lang w:val="en-NZ"/>
              </w:rPr>
            </w:pPr>
            <w:r w:rsidRPr="00033857">
              <w:t>1.10</w:t>
            </w:r>
          </w:p>
        </w:tc>
        <w:tc>
          <w:tcPr>
            <w:tcW w:w="4860" w:type="dxa"/>
            <w:tcBorders>
              <w:top w:val="nil"/>
              <w:left w:val="nil"/>
              <w:bottom w:val="nil"/>
              <w:right w:val="nil"/>
            </w:tcBorders>
            <w:tcMar>
              <w:top w:w="0" w:type="dxa"/>
              <w:left w:w="62" w:type="dxa"/>
              <w:bottom w:w="0" w:type="dxa"/>
              <w:right w:w="62" w:type="dxa"/>
            </w:tcMar>
          </w:tcPr>
          <w:p w:rsidR="00000000" w:rsidP="00033857">
            <w:pPr>
              <w:pStyle w:val="BodyText"/>
              <w:rPr>
                <w:lang w:val="en-NZ"/>
              </w:rPr>
            </w:pPr>
            <w:r w:rsidRPr="00033857">
              <w:t>Where appropriate, the t</w:t>
            </w:r>
            <w:r w:rsidRPr="00033857">
              <w:t xml:space="preserve">eams and individuals roles and responsibilities within the team are identified and, where required, assist in the provision of the on-the-job training </w:t>
            </w:r>
          </w:p>
        </w:tc>
      </w:tr>
      <w:tr w:rsidTr="00A40DE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33857">
            <w:pPr>
              <w:pStyle w:val="BodyText"/>
              <w:rPr>
                <w:lang w:val="en-NZ"/>
              </w:rPr>
            </w:pPr>
            <w:r w:rsidRPr="00033857">
              <w:t>2</w:t>
            </w:r>
          </w:p>
        </w:tc>
        <w:tc>
          <w:tcPr>
            <w:tcW w:w="2296" w:type="dxa"/>
            <w:vMerge w:val="restart"/>
            <w:tcBorders>
              <w:top w:val="nil"/>
              <w:left w:val="nil"/>
              <w:bottom w:val="nil"/>
              <w:right w:val="nil"/>
            </w:tcBorders>
            <w:tcMar>
              <w:top w:w="0" w:type="dxa"/>
              <w:left w:w="62" w:type="dxa"/>
              <w:bottom w:w="0" w:type="dxa"/>
              <w:right w:w="62" w:type="dxa"/>
            </w:tcMar>
          </w:tcPr>
          <w:p w:rsidR="00000000" w:rsidP="00033857">
            <w:pPr>
              <w:pStyle w:val="BodyText"/>
              <w:rPr>
                <w:lang w:val="en-NZ"/>
              </w:rPr>
            </w:pPr>
            <w:r w:rsidRPr="00033857">
              <w:t>Disassemble turbine</w:t>
            </w:r>
          </w:p>
        </w:tc>
        <w:tc>
          <w:tcPr>
            <w:tcW w:w="900" w:type="dxa"/>
            <w:tcBorders>
              <w:top w:val="nil"/>
              <w:left w:val="nil"/>
              <w:bottom w:val="nil"/>
              <w:right w:val="nil"/>
            </w:tcBorders>
            <w:tcMar>
              <w:top w:w="0" w:type="dxa"/>
              <w:left w:w="62" w:type="dxa"/>
              <w:bottom w:w="0" w:type="dxa"/>
              <w:right w:w="62" w:type="dxa"/>
            </w:tcMar>
          </w:tcPr>
          <w:p w:rsidR="00000000" w:rsidP="00033857">
            <w:pPr>
              <w:pStyle w:val="BodyText"/>
              <w:rPr>
                <w:lang w:val="en-NZ"/>
              </w:rPr>
            </w:pPr>
            <w:r w:rsidRPr="00033857">
              <w:t>2.1</w:t>
            </w:r>
          </w:p>
        </w:tc>
        <w:tc>
          <w:tcPr>
            <w:tcW w:w="4860" w:type="dxa"/>
            <w:tcBorders>
              <w:top w:val="nil"/>
              <w:left w:val="nil"/>
              <w:bottom w:val="nil"/>
              <w:right w:val="nil"/>
            </w:tcBorders>
            <w:tcMar>
              <w:top w:w="0" w:type="dxa"/>
              <w:left w:w="62" w:type="dxa"/>
              <w:bottom w:w="0" w:type="dxa"/>
              <w:right w:w="62" w:type="dxa"/>
            </w:tcMar>
          </w:tcPr>
          <w:p w:rsidR="00000000" w:rsidP="00033857">
            <w:pPr>
              <w:pStyle w:val="BodyText"/>
              <w:rPr>
                <w:lang w:val="en-NZ"/>
              </w:rPr>
            </w:pPr>
            <w:r w:rsidRPr="00033857">
              <w:t xml:space="preserve">Required isolations are confirmed where appropriate in accordance with </w:t>
            </w:r>
            <w:r w:rsidRPr="00033857">
              <w:t>enterprise/site procedures</w:t>
            </w:r>
          </w:p>
        </w:tc>
      </w:tr>
      <w:tr w:rsidTr="00A40DE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3857">
            <w:pPr>
              <w:pStyle w:val="BodyText"/>
              <w:rPr>
                <w:lang w:val="en-NZ"/>
              </w:rPr>
            </w:pPr>
            <w:r w:rsidRPr="00033857">
              <w:t>2.2</w:t>
            </w:r>
          </w:p>
        </w:tc>
        <w:tc>
          <w:tcPr>
            <w:tcW w:w="4860" w:type="dxa"/>
            <w:tcBorders>
              <w:top w:val="nil"/>
              <w:left w:val="nil"/>
              <w:bottom w:val="nil"/>
              <w:right w:val="nil"/>
            </w:tcBorders>
            <w:tcMar>
              <w:top w:w="0" w:type="dxa"/>
              <w:left w:w="62" w:type="dxa"/>
              <w:bottom w:w="0" w:type="dxa"/>
              <w:right w:w="62" w:type="dxa"/>
            </w:tcMar>
          </w:tcPr>
          <w:p w:rsidR="00000000" w:rsidP="00033857">
            <w:pPr>
              <w:pStyle w:val="BodyText"/>
              <w:rPr>
                <w:lang w:val="en-NZ"/>
              </w:rPr>
            </w:pPr>
            <w:r w:rsidRPr="00033857">
              <w:t>Turbine is disassembled in accordance with manufacturer specifications  and work requirements</w:t>
            </w:r>
          </w:p>
        </w:tc>
      </w:tr>
      <w:tr w:rsidTr="00A40DE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3857">
            <w:pPr>
              <w:pStyle w:val="BodyText"/>
              <w:rPr>
                <w:lang w:val="en-NZ"/>
              </w:rPr>
            </w:pPr>
            <w:r w:rsidRPr="00033857">
              <w:t>2.3</w:t>
            </w:r>
          </w:p>
        </w:tc>
        <w:tc>
          <w:tcPr>
            <w:tcW w:w="4860" w:type="dxa"/>
            <w:tcBorders>
              <w:top w:val="nil"/>
              <w:left w:val="nil"/>
              <w:bottom w:val="nil"/>
              <w:right w:val="nil"/>
            </w:tcBorders>
            <w:tcMar>
              <w:top w:w="0" w:type="dxa"/>
              <w:left w:w="62" w:type="dxa"/>
              <w:bottom w:w="0" w:type="dxa"/>
              <w:right w:w="62" w:type="dxa"/>
            </w:tcMar>
          </w:tcPr>
          <w:p w:rsidR="00000000" w:rsidP="00033857">
            <w:pPr>
              <w:pStyle w:val="BodyText"/>
              <w:rPr>
                <w:lang w:val="en-NZ"/>
              </w:rPr>
            </w:pPr>
            <w:r w:rsidRPr="00033857">
              <w:t>Turbine components are removed in appropriate priority in accordance with manufacturer’s specification and work requireme</w:t>
            </w:r>
            <w:r w:rsidRPr="00033857">
              <w:t>nts</w:t>
            </w:r>
          </w:p>
        </w:tc>
      </w:tr>
      <w:tr w:rsidTr="00A40DE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3857">
            <w:pPr>
              <w:pStyle w:val="BodyText"/>
              <w:rPr>
                <w:lang w:val="en-NZ"/>
              </w:rPr>
            </w:pPr>
            <w:r w:rsidRPr="00033857">
              <w:t>2.4</w:t>
            </w:r>
          </w:p>
        </w:tc>
        <w:tc>
          <w:tcPr>
            <w:tcW w:w="4860" w:type="dxa"/>
            <w:tcBorders>
              <w:top w:val="nil"/>
              <w:left w:val="nil"/>
              <w:bottom w:val="nil"/>
              <w:right w:val="nil"/>
            </w:tcBorders>
            <w:tcMar>
              <w:top w:w="0" w:type="dxa"/>
              <w:left w:w="62" w:type="dxa"/>
              <w:bottom w:w="0" w:type="dxa"/>
              <w:right w:w="62" w:type="dxa"/>
            </w:tcMar>
          </w:tcPr>
          <w:p w:rsidR="00000000" w:rsidP="00033857">
            <w:pPr>
              <w:pStyle w:val="BodyText"/>
              <w:rPr>
                <w:lang w:val="en-NZ"/>
              </w:rPr>
            </w:pPr>
            <w:r w:rsidRPr="00033857">
              <w:t>Disassembly is carried out in a manner that will facilitate assembly in accordance with the work plan</w:t>
            </w:r>
          </w:p>
        </w:tc>
      </w:tr>
      <w:tr w:rsidTr="00A40DE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3857">
            <w:pPr>
              <w:pStyle w:val="BodyText"/>
              <w:rPr>
                <w:lang w:val="en-NZ"/>
              </w:rPr>
            </w:pPr>
            <w:r w:rsidRPr="00033857">
              <w:t>2.5</w:t>
            </w:r>
          </w:p>
        </w:tc>
        <w:tc>
          <w:tcPr>
            <w:tcW w:w="4860" w:type="dxa"/>
            <w:tcBorders>
              <w:top w:val="nil"/>
              <w:left w:val="nil"/>
              <w:bottom w:val="nil"/>
              <w:right w:val="nil"/>
            </w:tcBorders>
            <w:tcMar>
              <w:top w:w="0" w:type="dxa"/>
              <w:left w:w="62" w:type="dxa"/>
              <w:bottom w:w="0" w:type="dxa"/>
              <w:right w:w="62" w:type="dxa"/>
            </w:tcMar>
          </w:tcPr>
          <w:p w:rsidR="00000000" w:rsidP="00033857">
            <w:pPr>
              <w:pStyle w:val="BodyText"/>
              <w:rPr>
                <w:lang w:val="en-NZ"/>
              </w:rPr>
            </w:pPr>
            <w:r w:rsidRPr="00033857">
              <w:t xml:space="preserve">Components are measured and clearances taken to determine conformity to manufacturer’s limits, and to ensure assembly is in accordance </w:t>
            </w:r>
            <w:r w:rsidRPr="00033857">
              <w:t xml:space="preserve">with manufacturer specifications </w:t>
            </w:r>
          </w:p>
        </w:tc>
      </w:tr>
      <w:tr w:rsidTr="00A40DE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3857">
            <w:pPr>
              <w:pStyle w:val="BodyText"/>
              <w:rPr>
                <w:lang w:val="en-NZ"/>
              </w:rPr>
            </w:pPr>
            <w:r w:rsidRPr="00033857">
              <w:t>2.6</w:t>
            </w:r>
          </w:p>
        </w:tc>
        <w:tc>
          <w:tcPr>
            <w:tcW w:w="4860" w:type="dxa"/>
            <w:tcBorders>
              <w:top w:val="nil"/>
              <w:left w:val="nil"/>
              <w:bottom w:val="nil"/>
              <w:right w:val="nil"/>
            </w:tcBorders>
            <w:tcMar>
              <w:top w:w="0" w:type="dxa"/>
              <w:left w:w="62" w:type="dxa"/>
              <w:bottom w:w="0" w:type="dxa"/>
              <w:right w:w="62" w:type="dxa"/>
            </w:tcMar>
          </w:tcPr>
          <w:p w:rsidR="00000000" w:rsidP="00033857">
            <w:pPr>
              <w:pStyle w:val="BodyText"/>
              <w:rPr>
                <w:lang w:val="en-NZ"/>
              </w:rPr>
            </w:pPr>
            <w:r w:rsidRPr="00033857">
              <w:t>Measurements and clearances are recorded in accordance with manufacturer specifications and work requirements.</w:t>
            </w:r>
          </w:p>
        </w:tc>
      </w:tr>
      <w:tr w:rsidTr="00A40DE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33857">
            <w:pPr>
              <w:pStyle w:val="BodyText"/>
              <w:rPr>
                <w:lang w:val="en-NZ"/>
              </w:rPr>
            </w:pPr>
            <w:r w:rsidRPr="00033857">
              <w:t>3</w:t>
            </w:r>
          </w:p>
        </w:tc>
        <w:tc>
          <w:tcPr>
            <w:tcW w:w="2296" w:type="dxa"/>
            <w:vMerge w:val="restart"/>
            <w:tcBorders>
              <w:top w:val="nil"/>
              <w:left w:val="nil"/>
              <w:bottom w:val="nil"/>
              <w:right w:val="nil"/>
            </w:tcBorders>
            <w:tcMar>
              <w:top w:w="0" w:type="dxa"/>
              <w:left w:w="62" w:type="dxa"/>
              <w:bottom w:w="0" w:type="dxa"/>
              <w:right w:w="62" w:type="dxa"/>
            </w:tcMar>
          </w:tcPr>
          <w:p w:rsidR="00000000" w:rsidP="00033857">
            <w:pPr>
              <w:pStyle w:val="BodyText"/>
              <w:rPr>
                <w:lang w:val="en-NZ"/>
              </w:rPr>
            </w:pPr>
            <w:r w:rsidRPr="00033857">
              <w:t>Inspect turbine components</w:t>
            </w:r>
          </w:p>
        </w:tc>
        <w:tc>
          <w:tcPr>
            <w:tcW w:w="900" w:type="dxa"/>
            <w:tcBorders>
              <w:top w:val="nil"/>
              <w:left w:val="nil"/>
              <w:bottom w:val="nil"/>
              <w:right w:val="nil"/>
            </w:tcBorders>
            <w:tcMar>
              <w:top w:w="0" w:type="dxa"/>
              <w:left w:w="62" w:type="dxa"/>
              <w:bottom w:w="0" w:type="dxa"/>
              <w:right w:w="62" w:type="dxa"/>
            </w:tcMar>
          </w:tcPr>
          <w:p w:rsidR="00000000" w:rsidP="00033857">
            <w:pPr>
              <w:pStyle w:val="BodyText"/>
              <w:rPr>
                <w:lang w:val="en-NZ"/>
              </w:rPr>
            </w:pPr>
            <w:r w:rsidRPr="00033857">
              <w:t>3.1</w:t>
            </w:r>
          </w:p>
        </w:tc>
        <w:tc>
          <w:tcPr>
            <w:tcW w:w="4860" w:type="dxa"/>
            <w:tcBorders>
              <w:top w:val="nil"/>
              <w:left w:val="nil"/>
              <w:bottom w:val="nil"/>
              <w:right w:val="nil"/>
            </w:tcBorders>
            <w:tcMar>
              <w:top w:w="0" w:type="dxa"/>
              <w:left w:w="62" w:type="dxa"/>
              <w:bottom w:w="0" w:type="dxa"/>
              <w:right w:w="62" w:type="dxa"/>
            </w:tcMar>
          </w:tcPr>
          <w:p w:rsidR="00000000" w:rsidP="00033857">
            <w:pPr>
              <w:pStyle w:val="BodyText"/>
              <w:rPr>
                <w:lang w:val="en-NZ"/>
              </w:rPr>
            </w:pPr>
            <w:r w:rsidRPr="00033857">
              <w:t xml:space="preserve">Components are cleaned and inspected in accordance with the work plan </w:t>
            </w:r>
          </w:p>
        </w:tc>
      </w:tr>
      <w:tr w:rsidTr="00A40DEB">
        <w:tblPrEx>
          <w:tblW w:w="0" w:type="auto"/>
          <w:tblLayout w:type="fixed"/>
          <w:tblCellMar>
            <w:left w:w="62" w:type="dxa"/>
            <w:right w:w="62" w:type="dxa"/>
          </w:tblCellMar>
          <w:tblLook w:val="0000"/>
        </w:tblPrEx>
        <w:trPr>
          <w:trHeight w:val="602"/>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3857">
            <w:pPr>
              <w:pStyle w:val="BodyText"/>
              <w:rPr>
                <w:lang w:val="en-NZ"/>
              </w:rPr>
            </w:pPr>
            <w:r w:rsidRPr="00033857">
              <w:t>3.2</w:t>
            </w:r>
          </w:p>
        </w:tc>
        <w:tc>
          <w:tcPr>
            <w:tcW w:w="4860" w:type="dxa"/>
            <w:tcBorders>
              <w:top w:val="nil"/>
              <w:left w:val="nil"/>
              <w:bottom w:val="nil"/>
              <w:right w:val="nil"/>
            </w:tcBorders>
            <w:tcMar>
              <w:top w:w="0" w:type="dxa"/>
              <w:left w:w="62" w:type="dxa"/>
              <w:bottom w:w="0" w:type="dxa"/>
              <w:right w:w="62" w:type="dxa"/>
            </w:tcMar>
          </w:tcPr>
          <w:p w:rsidR="00000000" w:rsidP="00033857">
            <w:pPr>
              <w:pStyle w:val="BodyText"/>
              <w:rPr>
                <w:lang w:val="en-NZ"/>
              </w:rPr>
            </w:pPr>
            <w:r w:rsidRPr="00033857">
              <w:t>Faults are identified and recorded in accordance with the work plan</w:t>
            </w:r>
          </w:p>
        </w:tc>
      </w:tr>
      <w:tr w:rsidTr="00A40DE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3857">
            <w:pPr>
              <w:pStyle w:val="BodyText"/>
              <w:rPr>
                <w:lang w:val="en-NZ"/>
              </w:rPr>
            </w:pPr>
            <w:r w:rsidRPr="00033857">
              <w:t>3.3</w:t>
            </w:r>
          </w:p>
        </w:tc>
        <w:tc>
          <w:tcPr>
            <w:tcW w:w="4860" w:type="dxa"/>
            <w:tcBorders>
              <w:top w:val="nil"/>
              <w:left w:val="nil"/>
              <w:bottom w:val="nil"/>
              <w:right w:val="nil"/>
            </w:tcBorders>
            <w:tcMar>
              <w:top w:w="0" w:type="dxa"/>
              <w:left w:w="62" w:type="dxa"/>
              <w:bottom w:w="0" w:type="dxa"/>
              <w:right w:w="62" w:type="dxa"/>
            </w:tcMar>
          </w:tcPr>
          <w:p w:rsidR="00000000" w:rsidP="00033857">
            <w:pPr>
              <w:pStyle w:val="BodyText"/>
              <w:rPr>
                <w:lang w:val="en-NZ"/>
              </w:rPr>
            </w:pPr>
            <w:r w:rsidRPr="00033857">
              <w:t>New components are inspected for compliance to manufacturer specifications  and work requirements</w:t>
            </w:r>
          </w:p>
        </w:tc>
      </w:tr>
      <w:tr w:rsidTr="00A40DE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3857">
            <w:pPr>
              <w:pStyle w:val="BodyText"/>
              <w:rPr>
                <w:lang w:val="en-NZ"/>
              </w:rPr>
            </w:pPr>
            <w:r w:rsidRPr="00033857">
              <w:t>3.4</w:t>
            </w:r>
          </w:p>
        </w:tc>
        <w:tc>
          <w:tcPr>
            <w:tcW w:w="4860" w:type="dxa"/>
            <w:tcBorders>
              <w:top w:val="nil"/>
              <w:left w:val="nil"/>
              <w:bottom w:val="nil"/>
              <w:right w:val="nil"/>
            </w:tcBorders>
            <w:tcMar>
              <w:top w:w="0" w:type="dxa"/>
              <w:left w:w="62" w:type="dxa"/>
              <w:bottom w:w="0" w:type="dxa"/>
              <w:right w:w="62" w:type="dxa"/>
            </w:tcMar>
          </w:tcPr>
          <w:p w:rsidR="00000000" w:rsidP="00033857">
            <w:pPr>
              <w:pStyle w:val="BodyText"/>
              <w:rPr>
                <w:lang w:val="en-NZ"/>
              </w:rPr>
            </w:pPr>
            <w:r w:rsidRPr="00033857">
              <w:t>Components are prepared for assembly in accordance with the work plan</w:t>
            </w:r>
          </w:p>
        </w:tc>
      </w:tr>
      <w:tr w:rsidTr="00A40DE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33857">
            <w:pPr>
              <w:pStyle w:val="BodyText"/>
              <w:rPr>
                <w:lang w:val="en-NZ"/>
              </w:rPr>
            </w:pPr>
            <w:r w:rsidRPr="00033857">
              <w:t>4</w:t>
            </w:r>
          </w:p>
        </w:tc>
        <w:tc>
          <w:tcPr>
            <w:tcW w:w="2296" w:type="dxa"/>
            <w:vMerge w:val="restart"/>
            <w:tcBorders>
              <w:top w:val="nil"/>
              <w:left w:val="nil"/>
              <w:bottom w:val="nil"/>
              <w:right w:val="nil"/>
            </w:tcBorders>
            <w:tcMar>
              <w:top w:w="0" w:type="dxa"/>
              <w:left w:w="62" w:type="dxa"/>
              <w:bottom w:w="0" w:type="dxa"/>
              <w:right w:w="62" w:type="dxa"/>
            </w:tcMar>
          </w:tcPr>
          <w:p w:rsidR="00000000" w:rsidP="00033857">
            <w:pPr>
              <w:pStyle w:val="BodyText"/>
              <w:rPr>
                <w:lang w:val="en-NZ"/>
              </w:rPr>
            </w:pPr>
            <w:r w:rsidRPr="00033857">
              <w:t>Repair turbine/components</w:t>
            </w:r>
          </w:p>
        </w:tc>
        <w:tc>
          <w:tcPr>
            <w:tcW w:w="900" w:type="dxa"/>
            <w:tcBorders>
              <w:top w:val="nil"/>
              <w:left w:val="nil"/>
              <w:bottom w:val="nil"/>
              <w:right w:val="nil"/>
            </w:tcBorders>
            <w:tcMar>
              <w:top w:w="0" w:type="dxa"/>
              <w:left w:w="62" w:type="dxa"/>
              <w:bottom w:w="0" w:type="dxa"/>
              <w:right w:w="62" w:type="dxa"/>
            </w:tcMar>
          </w:tcPr>
          <w:p w:rsidR="00000000" w:rsidP="00033857">
            <w:pPr>
              <w:pStyle w:val="BodyText"/>
              <w:rPr>
                <w:lang w:val="en-NZ"/>
              </w:rPr>
            </w:pPr>
            <w:r w:rsidRPr="00033857">
              <w:t>4.1</w:t>
            </w:r>
          </w:p>
        </w:tc>
        <w:tc>
          <w:tcPr>
            <w:tcW w:w="4860" w:type="dxa"/>
            <w:tcBorders>
              <w:top w:val="nil"/>
              <w:left w:val="nil"/>
              <w:bottom w:val="nil"/>
              <w:right w:val="nil"/>
            </w:tcBorders>
            <w:tcMar>
              <w:top w:w="0" w:type="dxa"/>
              <w:left w:w="62" w:type="dxa"/>
              <w:bottom w:w="0" w:type="dxa"/>
              <w:right w:w="62" w:type="dxa"/>
            </w:tcMar>
          </w:tcPr>
          <w:p w:rsidR="00000000" w:rsidP="00033857">
            <w:pPr>
              <w:pStyle w:val="BodyText"/>
              <w:rPr>
                <w:lang w:val="en-NZ"/>
              </w:rPr>
            </w:pPr>
            <w:r w:rsidRPr="00033857">
              <w:t>Repairs are carried out in accordance with the work plan</w:t>
            </w:r>
          </w:p>
        </w:tc>
      </w:tr>
      <w:tr w:rsidTr="00A40DE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3857">
            <w:pPr>
              <w:pStyle w:val="BodyText"/>
              <w:rPr>
                <w:lang w:val="en-NZ"/>
              </w:rPr>
            </w:pPr>
            <w:r w:rsidRPr="00033857">
              <w:t>4.2</w:t>
            </w:r>
          </w:p>
        </w:tc>
        <w:tc>
          <w:tcPr>
            <w:tcW w:w="4860" w:type="dxa"/>
            <w:tcBorders>
              <w:top w:val="nil"/>
              <w:left w:val="nil"/>
              <w:bottom w:val="nil"/>
              <w:right w:val="nil"/>
            </w:tcBorders>
            <w:tcMar>
              <w:top w:w="0" w:type="dxa"/>
              <w:left w:w="62" w:type="dxa"/>
              <w:bottom w:w="0" w:type="dxa"/>
              <w:right w:w="62" w:type="dxa"/>
            </w:tcMar>
          </w:tcPr>
          <w:p w:rsidR="00000000" w:rsidP="00033857">
            <w:pPr>
              <w:pStyle w:val="BodyText"/>
              <w:rPr>
                <w:lang w:val="en-NZ"/>
              </w:rPr>
            </w:pPr>
            <w:r w:rsidRPr="00033857">
              <w:t>Repairs are tested and results analysed to ensure conformance to specifications and in ac</w:t>
            </w:r>
            <w:r w:rsidRPr="00033857">
              <w:t>cordance with the work plan</w:t>
            </w:r>
          </w:p>
        </w:tc>
      </w:tr>
      <w:tr w:rsidTr="00A40DE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3857">
            <w:pPr>
              <w:pStyle w:val="BodyText"/>
              <w:rPr>
                <w:lang w:val="en-NZ"/>
              </w:rPr>
            </w:pPr>
            <w:r w:rsidRPr="00033857">
              <w:t>4.3</w:t>
            </w:r>
          </w:p>
        </w:tc>
        <w:tc>
          <w:tcPr>
            <w:tcW w:w="4860" w:type="dxa"/>
            <w:tcBorders>
              <w:top w:val="nil"/>
              <w:left w:val="nil"/>
              <w:bottom w:val="nil"/>
              <w:right w:val="nil"/>
            </w:tcBorders>
            <w:tcMar>
              <w:top w:w="0" w:type="dxa"/>
              <w:left w:w="62" w:type="dxa"/>
              <w:bottom w:w="0" w:type="dxa"/>
              <w:right w:w="62" w:type="dxa"/>
            </w:tcMar>
          </w:tcPr>
          <w:p w:rsidR="00000000" w:rsidP="00033857">
            <w:pPr>
              <w:pStyle w:val="BodyText"/>
              <w:rPr>
                <w:lang w:val="en-NZ"/>
              </w:rPr>
            </w:pPr>
            <w:r w:rsidRPr="00033857">
              <w:t>Data from testing is recorded in accordance with the work plan and enterprise/site procedures</w:t>
            </w:r>
          </w:p>
        </w:tc>
      </w:tr>
      <w:tr w:rsidTr="00A40DE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33857">
            <w:pPr>
              <w:pStyle w:val="BodyText"/>
              <w:rPr>
                <w:lang w:val="en-NZ"/>
              </w:rPr>
            </w:pPr>
            <w:r w:rsidRPr="00033857">
              <w:t>5</w:t>
            </w:r>
          </w:p>
        </w:tc>
        <w:tc>
          <w:tcPr>
            <w:tcW w:w="2296" w:type="dxa"/>
            <w:vMerge w:val="restart"/>
            <w:tcBorders>
              <w:top w:val="nil"/>
              <w:left w:val="nil"/>
              <w:bottom w:val="nil"/>
              <w:right w:val="nil"/>
            </w:tcBorders>
            <w:tcMar>
              <w:top w:w="0" w:type="dxa"/>
              <w:left w:w="62" w:type="dxa"/>
              <w:bottom w:w="0" w:type="dxa"/>
              <w:right w:w="62" w:type="dxa"/>
            </w:tcMar>
          </w:tcPr>
          <w:p w:rsidR="00000000" w:rsidP="00033857">
            <w:pPr>
              <w:pStyle w:val="BodyText"/>
              <w:rPr>
                <w:lang w:val="en-NZ"/>
              </w:rPr>
            </w:pPr>
            <w:r w:rsidRPr="00033857">
              <w:t>Re-assemble turbine</w:t>
            </w:r>
          </w:p>
        </w:tc>
        <w:tc>
          <w:tcPr>
            <w:tcW w:w="900" w:type="dxa"/>
            <w:tcBorders>
              <w:top w:val="nil"/>
              <w:left w:val="nil"/>
              <w:bottom w:val="nil"/>
              <w:right w:val="nil"/>
            </w:tcBorders>
            <w:tcMar>
              <w:top w:w="0" w:type="dxa"/>
              <w:left w:w="62" w:type="dxa"/>
              <w:bottom w:w="0" w:type="dxa"/>
              <w:right w:w="62" w:type="dxa"/>
            </w:tcMar>
          </w:tcPr>
          <w:p w:rsidR="00000000" w:rsidP="00033857">
            <w:pPr>
              <w:pStyle w:val="BodyText"/>
              <w:rPr>
                <w:lang w:val="en-NZ"/>
              </w:rPr>
            </w:pPr>
            <w:r w:rsidRPr="00033857">
              <w:t>5.1</w:t>
            </w:r>
          </w:p>
        </w:tc>
        <w:tc>
          <w:tcPr>
            <w:tcW w:w="4860" w:type="dxa"/>
            <w:tcBorders>
              <w:top w:val="nil"/>
              <w:left w:val="nil"/>
              <w:bottom w:val="nil"/>
              <w:right w:val="nil"/>
            </w:tcBorders>
            <w:tcMar>
              <w:top w:w="0" w:type="dxa"/>
              <w:left w:w="62" w:type="dxa"/>
              <w:bottom w:w="0" w:type="dxa"/>
              <w:right w:w="62" w:type="dxa"/>
            </w:tcMar>
          </w:tcPr>
          <w:p w:rsidR="00000000" w:rsidP="00033857">
            <w:pPr>
              <w:pStyle w:val="BodyText"/>
              <w:rPr>
                <w:lang w:val="en-NZ"/>
              </w:rPr>
            </w:pPr>
            <w:r w:rsidRPr="00033857">
              <w:t>Site is prepared for re-assembly of turbine in accordance with the work plan and site procedures.</w:t>
            </w:r>
          </w:p>
        </w:tc>
      </w:tr>
      <w:tr w:rsidTr="00A40DE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3857">
            <w:pPr>
              <w:pStyle w:val="BodyText"/>
              <w:rPr>
                <w:lang w:val="en-NZ"/>
              </w:rPr>
            </w:pPr>
            <w:r w:rsidRPr="00033857">
              <w:t>5.2</w:t>
            </w:r>
          </w:p>
        </w:tc>
        <w:tc>
          <w:tcPr>
            <w:tcW w:w="4860" w:type="dxa"/>
            <w:tcBorders>
              <w:top w:val="nil"/>
              <w:left w:val="nil"/>
              <w:bottom w:val="nil"/>
              <w:right w:val="nil"/>
            </w:tcBorders>
            <w:tcMar>
              <w:top w:w="0" w:type="dxa"/>
              <w:left w:w="62" w:type="dxa"/>
              <w:bottom w:w="0" w:type="dxa"/>
              <w:right w:w="62" w:type="dxa"/>
            </w:tcMar>
          </w:tcPr>
          <w:p w:rsidR="00000000" w:rsidP="00033857">
            <w:pPr>
              <w:pStyle w:val="BodyText"/>
              <w:rPr>
                <w:lang w:val="en-NZ"/>
              </w:rPr>
            </w:pPr>
            <w:r w:rsidRPr="00033857">
              <w:t>Isolations are confirmed where appropriate in accordance with enterprise/site procedures</w:t>
            </w:r>
          </w:p>
        </w:tc>
      </w:tr>
      <w:tr w:rsidTr="00A40DE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3857">
            <w:pPr>
              <w:pStyle w:val="BodyText"/>
              <w:rPr>
                <w:lang w:val="en-NZ"/>
              </w:rPr>
            </w:pPr>
            <w:r w:rsidRPr="00033857">
              <w:t>5.3</w:t>
            </w:r>
          </w:p>
        </w:tc>
        <w:tc>
          <w:tcPr>
            <w:tcW w:w="4860" w:type="dxa"/>
            <w:tcBorders>
              <w:top w:val="nil"/>
              <w:left w:val="nil"/>
              <w:bottom w:val="nil"/>
              <w:right w:val="nil"/>
            </w:tcBorders>
            <w:tcMar>
              <w:top w:w="0" w:type="dxa"/>
              <w:left w:w="62" w:type="dxa"/>
              <w:bottom w:w="0" w:type="dxa"/>
              <w:right w:w="62" w:type="dxa"/>
            </w:tcMar>
          </w:tcPr>
          <w:p w:rsidR="00000000" w:rsidP="00033857">
            <w:pPr>
              <w:pStyle w:val="BodyText"/>
              <w:rPr>
                <w:lang w:val="en-NZ"/>
              </w:rPr>
            </w:pPr>
            <w:r w:rsidRPr="00033857">
              <w:t>Components are refitted in accordance with the work plan and manufacturer specifications.</w:t>
            </w:r>
          </w:p>
        </w:tc>
      </w:tr>
      <w:tr w:rsidTr="00A40DE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3857">
            <w:pPr>
              <w:pStyle w:val="BodyText"/>
              <w:rPr>
                <w:lang w:val="en-NZ"/>
              </w:rPr>
            </w:pPr>
            <w:r w:rsidRPr="00033857">
              <w:t>5.4</w:t>
            </w:r>
          </w:p>
        </w:tc>
        <w:tc>
          <w:tcPr>
            <w:tcW w:w="4860" w:type="dxa"/>
            <w:tcBorders>
              <w:top w:val="nil"/>
              <w:left w:val="nil"/>
              <w:bottom w:val="nil"/>
              <w:right w:val="nil"/>
            </w:tcBorders>
            <w:tcMar>
              <w:top w:w="0" w:type="dxa"/>
              <w:left w:w="62" w:type="dxa"/>
              <w:bottom w:w="0" w:type="dxa"/>
              <w:right w:w="62" w:type="dxa"/>
            </w:tcMar>
          </w:tcPr>
          <w:p w:rsidR="00000000" w:rsidP="00033857">
            <w:pPr>
              <w:pStyle w:val="BodyText"/>
              <w:rPr>
                <w:lang w:val="en-NZ"/>
              </w:rPr>
            </w:pPr>
            <w:r w:rsidRPr="00033857">
              <w:t>Turbine is assembled in accordance with the work plan and manufacturer specifications.</w:t>
            </w:r>
          </w:p>
        </w:tc>
      </w:tr>
      <w:tr w:rsidTr="00A40DE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3857">
            <w:pPr>
              <w:pStyle w:val="BodyText"/>
              <w:rPr>
                <w:lang w:val="en-NZ"/>
              </w:rPr>
            </w:pPr>
            <w:r w:rsidRPr="00033857">
              <w:t>5.5</w:t>
            </w:r>
          </w:p>
        </w:tc>
        <w:tc>
          <w:tcPr>
            <w:tcW w:w="4860" w:type="dxa"/>
            <w:tcBorders>
              <w:top w:val="nil"/>
              <w:left w:val="nil"/>
              <w:bottom w:val="nil"/>
              <w:right w:val="nil"/>
            </w:tcBorders>
            <w:tcMar>
              <w:top w:w="0" w:type="dxa"/>
              <w:left w:w="62" w:type="dxa"/>
              <w:bottom w:w="0" w:type="dxa"/>
              <w:right w:w="62" w:type="dxa"/>
            </w:tcMar>
          </w:tcPr>
          <w:p w:rsidR="00000000" w:rsidP="00033857">
            <w:pPr>
              <w:pStyle w:val="BodyText"/>
              <w:rPr>
                <w:lang w:val="en-NZ"/>
              </w:rPr>
            </w:pPr>
            <w:r w:rsidRPr="00033857">
              <w:t>Turbine is test run and operating characteristics are monitored to ensure compliance with manufacturer specifications  and enterprise requirements</w:t>
            </w:r>
          </w:p>
        </w:tc>
      </w:tr>
      <w:tr w:rsidTr="00A40DE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33857">
            <w:pPr>
              <w:pStyle w:val="BodyText"/>
              <w:rPr>
                <w:lang w:val="en-NZ"/>
              </w:rPr>
            </w:pPr>
            <w:r w:rsidRPr="00033857">
              <w:t>6</w:t>
            </w:r>
          </w:p>
        </w:tc>
        <w:tc>
          <w:tcPr>
            <w:tcW w:w="2296" w:type="dxa"/>
            <w:vMerge w:val="restart"/>
            <w:tcBorders>
              <w:top w:val="nil"/>
              <w:left w:val="nil"/>
              <w:bottom w:val="nil"/>
              <w:right w:val="nil"/>
            </w:tcBorders>
            <w:tcMar>
              <w:top w:w="0" w:type="dxa"/>
              <w:left w:w="62" w:type="dxa"/>
              <w:bottom w:w="0" w:type="dxa"/>
              <w:right w:w="62" w:type="dxa"/>
            </w:tcMar>
          </w:tcPr>
          <w:p w:rsidR="00000000" w:rsidP="00033857">
            <w:pPr>
              <w:pStyle w:val="BodyText"/>
              <w:rPr>
                <w:lang w:val="en-NZ"/>
              </w:rPr>
            </w:pPr>
            <w:r w:rsidRPr="00033857">
              <w:t>Complete the</w:t>
            </w:r>
            <w:r w:rsidRPr="00033857">
              <w:t xml:space="preserve"> work</w:t>
            </w:r>
          </w:p>
        </w:tc>
        <w:tc>
          <w:tcPr>
            <w:tcW w:w="900" w:type="dxa"/>
            <w:tcBorders>
              <w:top w:val="nil"/>
              <w:left w:val="nil"/>
              <w:bottom w:val="nil"/>
              <w:right w:val="nil"/>
            </w:tcBorders>
            <w:tcMar>
              <w:top w:w="0" w:type="dxa"/>
              <w:left w:w="62" w:type="dxa"/>
              <w:bottom w:w="0" w:type="dxa"/>
              <w:right w:w="62" w:type="dxa"/>
            </w:tcMar>
          </w:tcPr>
          <w:p w:rsidR="00000000" w:rsidP="00033857">
            <w:pPr>
              <w:pStyle w:val="BodyText"/>
              <w:rPr>
                <w:lang w:val="en-NZ"/>
              </w:rPr>
            </w:pPr>
            <w:r w:rsidRPr="00033857">
              <w:t>6.1</w:t>
            </w:r>
          </w:p>
        </w:tc>
        <w:tc>
          <w:tcPr>
            <w:tcW w:w="4860" w:type="dxa"/>
            <w:tcBorders>
              <w:top w:val="nil"/>
              <w:left w:val="nil"/>
              <w:bottom w:val="nil"/>
              <w:right w:val="nil"/>
            </w:tcBorders>
            <w:tcMar>
              <w:top w:w="0" w:type="dxa"/>
              <w:left w:w="62" w:type="dxa"/>
              <w:bottom w:w="0" w:type="dxa"/>
              <w:right w:w="62" w:type="dxa"/>
            </w:tcMar>
          </w:tcPr>
          <w:p w:rsidR="00000000" w:rsidP="00033857">
            <w:pPr>
              <w:pStyle w:val="BodyText"/>
              <w:rPr>
                <w:lang w:val="en-NZ"/>
              </w:rPr>
            </w:pPr>
            <w:r w:rsidRPr="00033857">
              <w:t>Work is completed and appropriate personnel notified in accordance with site/enterprise requirements</w:t>
            </w:r>
          </w:p>
        </w:tc>
      </w:tr>
      <w:tr w:rsidTr="00A40DE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3857">
            <w:pPr>
              <w:pStyle w:val="BodyText"/>
              <w:rPr>
                <w:lang w:val="en-NZ"/>
              </w:rPr>
            </w:pPr>
            <w:r w:rsidRPr="00033857">
              <w:t>6.2</w:t>
            </w:r>
          </w:p>
        </w:tc>
        <w:tc>
          <w:tcPr>
            <w:tcW w:w="4860" w:type="dxa"/>
            <w:tcBorders>
              <w:top w:val="nil"/>
              <w:left w:val="nil"/>
              <w:bottom w:val="nil"/>
              <w:right w:val="nil"/>
            </w:tcBorders>
            <w:tcMar>
              <w:top w:w="0" w:type="dxa"/>
              <w:left w:w="62" w:type="dxa"/>
              <w:bottom w:w="0" w:type="dxa"/>
              <w:right w:w="62" w:type="dxa"/>
            </w:tcMar>
          </w:tcPr>
          <w:p w:rsidR="00000000" w:rsidP="00033857">
            <w:pPr>
              <w:pStyle w:val="BodyText"/>
              <w:rPr>
                <w:lang w:val="en-NZ"/>
              </w:rPr>
            </w:pPr>
            <w:r w:rsidRPr="00033857">
              <w:t>Work area is cleared of waste, cleaned, restored and secured in accordance with site/enterprise procedures</w:t>
            </w:r>
          </w:p>
        </w:tc>
      </w:tr>
      <w:tr w:rsidTr="00A40DE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3857">
            <w:pPr>
              <w:pStyle w:val="BodyText"/>
              <w:rPr>
                <w:lang w:val="en-NZ"/>
              </w:rPr>
            </w:pPr>
            <w:r w:rsidRPr="00033857">
              <w:t>6.3</w:t>
            </w:r>
          </w:p>
        </w:tc>
        <w:tc>
          <w:tcPr>
            <w:tcW w:w="4860" w:type="dxa"/>
            <w:tcBorders>
              <w:top w:val="nil"/>
              <w:left w:val="nil"/>
              <w:bottom w:val="nil"/>
              <w:right w:val="nil"/>
            </w:tcBorders>
            <w:tcMar>
              <w:top w:w="0" w:type="dxa"/>
              <w:left w:w="62" w:type="dxa"/>
              <w:bottom w:w="0" w:type="dxa"/>
              <w:right w:w="62" w:type="dxa"/>
            </w:tcMar>
          </w:tcPr>
          <w:p w:rsidR="00000000" w:rsidP="00033857">
            <w:pPr>
              <w:pStyle w:val="BodyText"/>
              <w:rPr>
                <w:lang w:val="en-NZ"/>
              </w:rPr>
            </w:pPr>
            <w:r w:rsidRPr="00033857">
              <w:t>Plant, tools and equipment are maintained and stored in accordance with site/enterprise procedures</w:t>
            </w:r>
          </w:p>
        </w:tc>
      </w:tr>
      <w:tr w:rsidTr="00A40DE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3857">
            <w:pPr>
              <w:pStyle w:val="BodyText"/>
              <w:rPr>
                <w:lang w:val="en-NZ"/>
              </w:rPr>
            </w:pPr>
            <w:r w:rsidRPr="00033857">
              <w:t>6.4</w:t>
            </w:r>
          </w:p>
        </w:tc>
        <w:tc>
          <w:tcPr>
            <w:tcW w:w="4860" w:type="dxa"/>
            <w:tcBorders>
              <w:top w:val="nil"/>
              <w:left w:val="nil"/>
              <w:bottom w:val="nil"/>
              <w:right w:val="nil"/>
            </w:tcBorders>
            <w:tcMar>
              <w:top w:w="0" w:type="dxa"/>
              <w:left w:w="62" w:type="dxa"/>
              <w:bottom w:w="0" w:type="dxa"/>
              <w:right w:w="62" w:type="dxa"/>
            </w:tcMar>
          </w:tcPr>
          <w:p w:rsidR="00000000" w:rsidRPr="00033857" w:rsidP="00033857">
            <w:pPr>
              <w:pStyle w:val="BodyText"/>
            </w:pPr>
            <w:r w:rsidRPr="00033857">
              <w:t>Work completion details are finalised in accordance with site/enterprise procedures</w:t>
            </w:r>
          </w:p>
        </w:tc>
      </w:tr>
    </w:tbl>
    <w:p w:rsidR="00000000" w:rsidRPr="00033857" w:rsidP="00033857">
      <w:pPr>
        <w:pStyle w:val="BodyText"/>
      </w:pPr>
    </w:p>
    <w:p w:rsidR="00000000" w:rsidRPr="00033857" w:rsidP="00033857">
      <w:pPr>
        <w:pStyle w:val="AllowPageBreak"/>
      </w:pPr>
    </w:p>
    <w:p w:rsidR="00000000" w:rsidRPr="00033857" w:rsidP="00033857">
      <w:pPr>
        <w:pStyle w:val="Heading1"/>
      </w:pPr>
      <w:bookmarkStart w:id="9" w:name="O_470330"/>
      <w:bookmarkEnd w:id="9"/>
      <w:r w:rsidRPr="00033857">
        <w:t>Required Skills and Knowledge</w:t>
      </w:r>
    </w:p>
    <w:tbl>
      <w:tblPr>
        <w:tblW w:w="0" w:type="auto"/>
        <w:tblLayout w:type="fixed"/>
        <w:tblCellMar>
          <w:left w:w="62" w:type="dxa"/>
          <w:right w:w="62" w:type="dxa"/>
        </w:tblCellMar>
        <w:tblLook w:val="0000"/>
      </w:tblPr>
      <w:tblGrid>
        <w:gridCol w:w="8460"/>
      </w:tblGrid>
      <w:tr w:rsidTr="00A40DE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33857">
            <w:pPr>
              <w:pStyle w:val="BodyText"/>
              <w:rPr>
                <w:lang w:val="en-NZ"/>
              </w:rPr>
            </w:pPr>
            <w:r w:rsidRPr="00033857">
              <w:rPr>
                <w:rStyle w:val="SpecialBold"/>
              </w:rPr>
              <w:t>REQUIRED SKILLS AND KNOWLEDGE</w:t>
            </w:r>
          </w:p>
        </w:tc>
      </w:tr>
      <w:tr w:rsidTr="00A40DEB">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033857" w:rsidP="00033857">
            <w:pPr>
              <w:pStyle w:val="BodyText"/>
            </w:pPr>
            <w:r w:rsidRPr="00033857">
              <w:rPr>
                <w:rStyle w:val="SpecialBold"/>
              </w:rPr>
              <w:t>8)</w:t>
            </w:r>
            <w:r w:rsidRPr="00033857">
              <w:t xml:space="preserve"> This describes the Essential Skills and Knowledge and their level, required for this unit.</w:t>
            </w:r>
          </w:p>
          <w:p w:rsidR="00000000" w:rsidRPr="00033857" w:rsidP="00033857">
            <w:pPr>
              <w:pStyle w:val="BodyText"/>
            </w:pPr>
            <w:r w:rsidRPr="00033857">
              <w:t>Evidence shall show that knowledge has been acquired installing hydro turbines.</w:t>
            </w:r>
          </w:p>
          <w:p w:rsidR="00000000" w:rsidRPr="00033857" w:rsidP="00033857">
            <w:pPr>
              <w:pStyle w:val="BodyText"/>
            </w:pPr>
            <w:r w:rsidRPr="00033857">
              <w:t>All knowledge and skills detailed in this unit shou</w:t>
            </w:r>
            <w:r w:rsidRPr="00033857">
              <w:t>ld be contextualised to current industry practices and technologies.</w:t>
            </w:r>
          </w:p>
          <w:p w:rsidR="00000000" w:rsidRPr="00033857" w:rsidP="00033857">
            <w:pPr>
              <w:pStyle w:val="BodyText"/>
            </w:pPr>
            <w:r w:rsidRPr="00033857">
              <w:t>The extent of the Essential Knowledge and Associated Skills required follows:</w:t>
            </w:r>
          </w:p>
          <w:p w:rsidR="00000000" w:rsidRPr="00033857" w:rsidP="00033857">
            <w:pPr>
              <w:pStyle w:val="BodyText"/>
            </w:pPr>
            <w:r w:rsidRPr="00033857">
              <w:t>KS01-PM 408B</w:t>
            </w:r>
            <w:r w:rsidRPr="00033857">
              <w:tab/>
              <w:t xml:space="preserve"> Hydro turbine</w:t>
            </w:r>
          </w:p>
          <w:p w:rsidR="00000000" w:rsidRPr="00033857" w:rsidP="00033857">
            <w:pPr>
              <w:pStyle w:val="BodyText"/>
            </w:pPr>
            <w:r w:rsidRPr="00033857">
              <w:t>T1 Evidence shall show that knowledge has been acquired for safe working practice</w:t>
            </w:r>
            <w:r w:rsidRPr="00033857">
              <w:t>s of:</w:t>
            </w:r>
          </w:p>
          <w:p w:rsidR="00000000" w:rsidRPr="00033857" w:rsidP="00033857">
            <w:pPr>
              <w:pStyle w:val="ListBullet"/>
            </w:pPr>
            <w:r w:rsidRPr="00033857">
              <w:t>Relevant Environmental, Occupational Health and Safety legislation and  regulations</w:t>
            </w:r>
          </w:p>
          <w:p w:rsidR="00000000" w:rsidRPr="00033857" w:rsidP="00033857">
            <w:pPr>
              <w:pStyle w:val="ListBullet"/>
            </w:pPr>
            <w:r w:rsidRPr="00033857">
              <w:t>Relevant plant and equipment, its location and operation</w:t>
            </w:r>
          </w:p>
          <w:p w:rsidR="00000000" w:rsidRPr="00033857" w:rsidP="00033857">
            <w:pPr>
              <w:pStyle w:val="ListBullet"/>
            </w:pPr>
            <w:r w:rsidRPr="00033857">
              <w:t>Technical drawings and manufacturers manuals</w:t>
            </w:r>
          </w:p>
          <w:p w:rsidR="00000000" w:rsidRPr="00033857" w:rsidP="00033857">
            <w:pPr>
              <w:pStyle w:val="ListBullet"/>
            </w:pPr>
            <w:r w:rsidRPr="00033857">
              <w:t>Introduction to and typical arrangements of power production plant</w:t>
            </w:r>
          </w:p>
          <w:p w:rsidR="00000000" w:rsidRPr="00033857" w:rsidP="00033857">
            <w:pPr>
              <w:pStyle w:val="ListBullet"/>
            </w:pPr>
            <w:r w:rsidRPr="00033857">
              <w:t>Bernoulli principle</w:t>
            </w:r>
          </w:p>
          <w:p w:rsidR="00000000" w:rsidRPr="00033857" w:rsidP="00033857">
            <w:pPr>
              <w:pStyle w:val="ListBullet"/>
            </w:pPr>
            <w:r w:rsidRPr="00033857">
              <w:t>Hydraulic principles</w:t>
            </w:r>
          </w:p>
          <w:p w:rsidR="00000000" w:rsidRPr="00033857" w:rsidP="00033857">
            <w:pPr>
              <w:pStyle w:val="ListBullet"/>
            </w:pPr>
            <w:r w:rsidRPr="00033857">
              <w:t>Introduction to Dams</w:t>
            </w:r>
          </w:p>
          <w:p w:rsidR="00000000" w:rsidRPr="00033857" w:rsidP="00033857">
            <w:pPr>
              <w:pStyle w:val="ListBullet"/>
            </w:pPr>
            <w:r w:rsidRPr="00033857">
              <w:t>Hydro turbines types and characteristics</w:t>
            </w:r>
          </w:p>
          <w:p w:rsidR="00000000" w:rsidRPr="00033857" w:rsidP="00033857">
            <w:pPr>
              <w:pStyle w:val="ListBullet"/>
            </w:pPr>
            <w:r w:rsidRPr="00033857">
              <w:t>Hydro Turbine governor systems</w:t>
            </w:r>
          </w:p>
          <w:p w:rsidR="00000000" w:rsidRPr="00033857" w:rsidP="00033857">
            <w:pPr>
              <w:pStyle w:val="ListBullet"/>
            </w:pPr>
            <w:r w:rsidRPr="00033857">
              <w:t>Hand and portable power tools</w:t>
            </w:r>
          </w:p>
          <w:p w:rsidR="00000000" w:rsidRPr="00033857" w:rsidP="00033857">
            <w:pPr>
              <w:pStyle w:val="ListBullet"/>
            </w:pPr>
            <w:r w:rsidRPr="00033857">
              <w:t>Precision measuring equip</w:t>
            </w:r>
            <w:r w:rsidRPr="00033857">
              <w:t>ment</w:t>
            </w:r>
          </w:p>
          <w:p w:rsidR="00000000" w:rsidRPr="00033857" w:rsidP="00033857">
            <w:pPr>
              <w:pStyle w:val="ListBullet"/>
            </w:pPr>
            <w:r w:rsidRPr="00033857">
              <w:t>Specialised tools and jigs</w:t>
            </w:r>
          </w:p>
          <w:p w:rsidR="00000000" w:rsidRPr="00033857" w:rsidP="00033857">
            <w:pPr>
              <w:pStyle w:val="ListBullet"/>
            </w:pPr>
            <w:r w:rsidRPr="00033857">
              <w:t>Levelling and aligning techniques</w:t>
            </w:r>
          </w:p>
          <w:p w:rsidR="00000000" w:rsidRPr="00033857" w:rsidP="00033857">
            <w:pPr>
              <w:pStyle w:val="ListBullet"/>
            </w:pPr>
            <w:r w:rsidRPr="00033857">
              <w:t>Diagnostic and testing techniques</w:t>
            </w:r>
          </w:p>
          <w:p w:rsidR="00000000" w:rsidRPr="00033857" w:rsidP="00033857">
            <w:pPr>
              <w:pStyle w:val="ListBullet"/>
            </w:pPr>
            <w:r w:rsidRPr="00033857">
              <w:t>Gaskets and seals</w:t>
            </w:r>
          </w:p>
          <w:p w:rsidR="00000000" w:rsidRPr="00033857" w:rsidP="00033857">
            <w:pPr>
              <w:pStyle w:val="ListBullet"/>
            </w:pPr>
            <w:r w:rsidRPr="00033857">
              <w:t>Bearings (white metal and pad tilting)</w:t>
            </w:r>
          </w:p>
          <w:p w:rsidR="00000000" w:rsidRPr="00033857" w:rsidP="00033857">
            <w:pPr>
              <w:pStyle w:val="ListBullet"/>
            </w:pPr>
            <w:r w:rsidRPr="00033857">
              <w:t>Quality assurance / quality control</w:t>
            </w:r>
          </w:p>
          <w:p w:rsidR="00000000" w:rsidRPr="00033857" w:rsidP="00033857">
            <w:pPr>
              <w:pStyle w:val="ListBullet"/>
            </w:pPr>
            <w:r w:rsidRPr="00033857">
              <w:t>Transmissions/couplings</w:t>
            </w:r>
          </w:p>
          <w:p w:rsidR="00000000" w:rsidRPr="00033857" w:rsidP="00033857">
            <w:pPr>
              <w:pStyle w:val="ListBullet"/>
            </w:pPr>
            <w:r w:rsidRPr="00033857">
              <w:t>Non-destructive testing</w:t>
            </w:r>
          </w:p>
          <w:p w:rsidR="00000000" w:rsidRPr="00033857" w:rsidP="00033857">
            <w:pPr>
              <w:pStyle w:val="ListBullet"/>
            </w:pPr>
            <w:r w:rsidRPr="00033857">
              <w:t>Fundamental pri</w:t>
            </w:r>
            <w:r w:rsidRPr="00033857">
              <w:t>nciples of electrical generation</w:t>
            </w:r>
          </w:p>
          <w:p w:rsidR="00000000" w:rsidRPr="00033857" w:rsidP="00033857">
            <w:pPr>
              <w:pStyle w:val="ListBullet"/>
            </w:pPr>
            <w:r w:rsidRPr="00033857">
              <w:t>Valves</w:t>
            </w:r>
          </w:p>
          <w:p w:rsidR="00000000" w:rsidRPr="00033857" w:rsidP="00033857">
            <w:pPr>
              <w:pStyle w:val="ListBullet"/>
            </w:pPr>
            <w:r w:rsidRPr="00033857">
              <w:t>Fluid power systems</w:t>
            </w:r>
          </w:p>
          <w:p w:rsidR="00000000" w:rsidRPr="00033857" w:rsidP="00033857">
            <w:pPr>
              <w:pStyle w:val="ListBullet"/>
            </w:pPr>
            <w:r w:rsidRPr="00033857">
              <w:t>Pipe work</w:t>
            </w:r>
          </w:p>
          <w:p w:rsidR="00000000" w:rsidRPr="00033857" w:rsidP="00033857">
            <w:pPr>
              <w:pStyle w:val="ListBullet"/>
            </w:pPr>
            <w:r w:rsidRPr="00033857">
              <w:t>Torqueing techniques</w:t>
            </w:r>
          </w:p>
          <w:p w:rsidR="00000000" w:rsidRPr="00033857" w:rsidP="00033857">
            <w:pPr>
              <w:pStyle w:val="ListBullet"/>
            </w:pPr>
            <w:r w:rsidRPr="00033857">
              <w:t>Data recording techniques</w:t>
            </w:r>
          </w:p>
          <w:p w:rsidR="00000000" w:rsidRPr="00033857" w:rsidP="00033857">
            <w:pPr>
              <w:pStyle w:val="ListBullet"/>
            </w:pPr>
            <w:r w:rsidRPr="00033857">
              <w:t>Isolation procedures</w:t>
            </w:r>
          </w:p>
          <w:p w:rsidR="00000000" w:rsidRPr="00033857" w:rsidP="00033857">
            <w:pPr>
              <w:pStyle w:val="ListBullet"/>
            </w:pPr>
            <w:r w:rsidRPr="00033857">
              <w:t xml:space="preserve">Rigging equipment and techniques </w:t>
            </w:r>
          </w:p>
          <w:p w:rsidR="00000000" w:rsidRPr="00033857" w:rsidP="00033857">
            <w:pPr>
              <w:pStyle w:val="BodyText"/>
            </w:pPr>
            <w:r w:rsidRPr="00033857">
              <w:t>T2 Specific skills needed to achieve the Performance Criteria:</w:t>
            </w:r>
          </w:p>
          <w:p w:rsidR="00000000" w:rsidRPr="00033857" w:rsidP="00033857">
            <w:pPr>
              <w:pStyle w:val="ListBullet"/>
            </w:pPr>
            <w:r w:rsidRPr="00033857">
              <w:t>Apply Relevant Environmental, Occupational Health and Safety legislation and  regulations</w:t>
            </w:r>
          </w:p>
          <w:p w:rsidR="00000000" w:rsidRPr="00033857" w:rsidP="00033857">
            <w:pPr>
              <w:pStyle w:val="ListBullet"/>
            </w:pPr>
            <w:r w:rsidRPr="00033857">
              <w:t>Interpret Technical drawings and manufacturers manuals</w:t>
            </w:r>
          </w:p>
          <w:p w:rsidR="00000000" w:rsidRPr="00033857" w:rsidP="00033857">
            <w:pPr>
              <w:pStyle w:val="ListBullet"/>
            </w:pPr>
            <w:r w:rsidRPr="00033857">
              <w:t>Use hand and portable power tools</w:t>
            </w:r>
          </w:p>
          <w:p w:rsidR="00000000" w:rsidRPr="00033857" w:rsidP="00033857">
            <w:pPr>
              <w:pStyle w:val="ListBullet"/>
            </w:pPr>
            <w:r w:rsidRPr="00033857">
              <w:t>Use precision measuring equipment</w:t>
            </w:r>
          </w:p>
          <w:p w:rsidR="00000000" w:rsidRPr="00033857" w:rsidP="00033857">
            <w:pPr>
              <w:pStyle w:val="ListBullet"/>
            </w:pPr>
            <w:r w:rsidRPr="00033857">
              <w:t>Use rigging and lifting equipment</w:t>
            </w:r>
          </w:p>
          <w:p w:rsidR="00000000" w:rsidRPr="00033857" w:rsidP="00033857">
            <w:pPr>
              <w:pStyle w:val="ListBullet"/>
            </w:pPr>
            <w:r w:rsidRPr="00033857">
              <w:t>Use speci</w:t>
            </w:r>
            <w:r w:rsidRPr="00033857">
              <w:t>alised tools and jigs</w:t>
            </w:r>
          </w:p>
          <w:p w:rsidR="00000000" w:rsidRPr="00033857" w:rsidP="00033857">
            <w:pPr>
              <w:pStyle w:val="ListBullet"/>
            </w:pPr>
            <w:r w:rsidRPr="00033857">
              <w:t>Apply levelling and aligning techniques</w:t>
            </w:r>
          </w:p>
          <w:p w:rsidR="00000000" w:rsidRPr="00033857" w:rsidP="00033857">
            <w:pPr>
              <w:pStyle w:val="ListBullet"/>
            </w:pPr>
            <w:r w:rsidRPr="00033857">
              <w:t>Use drawings and data</w:t>
            </w:r>
          </w:p>
          <w:p w:rsidR="00000000" w:rsidRPr="00033857" w:rsidP="00033857">
            <w:pPr>
              <w:pStyle w:val="ListBullet"/>
            </w:pPr>
            <w:r w:rsidRPr="00033857">
              <w:t>Diagnose and test</w:t>
            </w:r>
          </w:p>
          <w:p w:rsidR="00000000" w:rsidRPr="00033857" w:rsidP="00033857">
            <w:pPr>
              <w:pStyle w:val="ListBullet"/>
            </w:pPr>
            <w:r w:rsidRPr="00033857">
              <w:t>Manufacture gaskets and seals</w:t>
            </w:r>
          </w:p>
          <w:p w:rsidR="00000000" w:rsidRPr="00033857" w:rsidP="00033857">
            <w:pPr>
              <w:pStyle w:val="ListBullet"/>
            </w:pPr>
            <w:r w:rsidRPr="00033857">
              <w:t>Identify components</w:t>
            </w:r>
          </w:p>
          <w:p w:rsidR="00000000" w:rsidRPr="00033857" w:rsidP="00033857">
            <w:pPr>
              <w:pStyle w:val="ListBullet"/>
            </w:pPr>
            <w:r w:rsidRPr="00033857">
              <w:t>Recognise worn, damaged or faulty components</w:t>
            </w:r>
          </w:p>
          <w:p w:rsidR="00000000" w:rsidRPr="00033857" w:rsidP="00033857">
            <w:pPr>
              <w:pStyle w:val="ListBullet"/>
            </w:pPr>
            <w:r w:rsidRPr="00033857">
              <w:t>Apply fluid power control principles</w:t>
            </w:r>
          </w:p>
          <w:p w:rsidR="00000000" w:rsidRPr="00033857" w:rsidP="00033857">
            <w:pPr>
              <w:pStyle w:val="ListBullet"/>
            </w:pPr>
            <w:r w:rsidRPr="00033857">
              <w:t xml:space="preserve">Apply non-destructive </w:t>
            </w:r>
            <w:r w:rsidRPr="00033857">
              <w:t>testing</w:t>
            </w:r>
          </w:p>
          <w:p w:rsidR="00000000" w:rsidRPr="00033857" w:rsidP="00033857">
            <w:pPr>
              <w:pStyle w:val="ListBullet"/>
            </w:pPr>
            <w:r w:rsidRPr="00033857">
              <w:t>Apply torqueing techniques</w:t>
            </w:r>
          </w:p>
          <w:p w:rsidR="00000000" w:rsidRPr="00033857" w:rsidP="00033857">
            <w:pPr>
              <w:pStyle w:val="ListBullet"/>
            </w:pPr>
            <w:r w:rsidRPr="00033857">
              <w:t>Apply maintenance techniques</w:t>
            </w:r>
          </w:p>
          <w:p w:rsidR="00000000" w:rsidRPr="00033857" w:rsidP="00033857">
            <w:pPr>
              <w:pStyle w:val="ListBullet"/>
            </w:pPr>
            <w:r w:rsidRPr="00033857">
              <w:t>Communicate effectively.</w:t>
            </w:r>
          </w:p>
        </w:tc>
      </w:tr>
    </w:tbl>
    <w:p w:rsidR="00000000" w:rsidRPr="00033857" w:rsidP="00033857">
      <w:pPr>
        <w:pStyle w:val="BodyText"/>
      </w:pPr>
    </w:p>
    <w:p w:rsidR="00000000" w:rsidRPr="00033857" w:rsidP="00033857">
      <w:pPr>
        <w:pStyle w:val="AllowPageBreak"/>
      </w:pPr>
    </w:p>
    <w:p w:rsidR="00000000" w:rsidRPr="00033857" w:rsidP="00033857">
      <w:pPr>
        <w:pStyle w:val="Heading1"/>
      </w:pPr>
      <w:bookmarkStart w:id="10" w:name="O_470325"/>
      <w:bookmarkEnd w:id="10"/>
      <w:r w:rsidRPr="00033857">
        <w:t>Evidence Guide</w:t>
      </w:r>
    </w:p>
    <w:tbl>
      <w:tblPr>
        <w:tblW w:w="0" w:type="auto"/>
        <w:tblLayout w:type="fixed"/>
        <w:tblCellMar>
          <w:left w:w="62" w:type="dxa"/>
          <w:right w:w="62" w:type="dxa"/>
        </w:tblCellMar>
        <w:tblLook w:val="0000"/>
      </w:tblPr>
      <w:tblGrid>
        <w:gridCol w:w="8460"/>
      </w:tblGrid>
      <w:tr w:rsidTr="00A40DE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33857">
            <w:pPr>
              <w:pStyle w:val="BodyText"/>
              <w:rPr>
                <w:lang w:val="en-NZ"/>
              </w:rPr>
            </w:pPr>
            <w:r w:rsidRPr="00033857">
              <w:rPr>
                <w:rStyle w:val="SpecialBold"/>
              </w:rPr>
              <w:t>EVIDENCE GUIDE</w:t>
            </w:r>
          </w:p>
        </w:tc>
      </w:tr>
      <w:tr w:rsidTr="00A40DE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33857" w:rsidP="00033857">
            <w:pPr>
              <w:pStyle w:val="BodyText"/>
            </w:pPr>
            <w:r w:rsidRPr="00033857">
              <w:rPr>
                <w:rStyle w:val="SpecialBold"/>
              </w:rPr>
              <w:t>9)</w:t>
            </w:r>
            <w:r w:rsidRPr="00033857">
              <w:t xml:space="preserve"> This provides essential advice for assessment of the competency standard unit and must be read </w:t>
            </w:r>
            <w:r w:rsidRPr="00033857">
              <w:t>in conjunction with the Performance Criteria and the Range Statement of unit and the Training Package Assessment Guidelines.</w:t>
            </w:r>
          </w:p>
          <w:p w:rsidR="00000000" w:rsidRPr="00033857" w:rsidP="00033857">
            <w:pPr>
              <w:pStyle w:val="BodyText"/>
            </w:pPr>
            <w:r w:rsidRPr="00033857">
              <w:t>The Evidence Guide forms an integral part of this competency standard unit and shall be used in conjunction with all components par</w:t>
            </w:r>
            <w:r w:rsidRPr="00033857">
              <w:t>ts of this unit and, performed in accordance with the Assessment Guidelines of this Training Package.</w:t>
            </w:r>
          </w:p>
        </w:tc>
      </w:tr>
    </w:tbl>
    <w:p w:rsidR="00000000" w:rsidRPr="00033857" w:rsidP="00033857">
      <w:pPr>
        <w:pStyle w:val="BodyText"/>
      </w:pPr>
    </w:p>
    <w:tbl>
      <w:tblPr>
        <w:tblW w:w="0" w:type="auto"/>
        <w:tblLayout w:type="fixed"/>
        <w:tblCellMar>
          <w:left w:w="62" w:type="dxa"/>
          <w:right w:w="62" w:type="dxa"/>
        </w:tblCellMar>
        <w:tblLook w:val="0000"/>
      </w:tblPr>
      <w:tblGrid>
        <w:gridCol w:w="1890"/>
        <w:gridCol w:w="6570"/>
      </w:tblGrid>
      <w:tr w:rsidTr="00A40DEB">
        <w:tblPrEx>
          <w:tblW w:w="0" w:type="auto"/>
          <w:tblLayout w:type="fixed"/>
          <w:tblCellMar>
            <w:left w:w="62" w:type="dxa"/>
            <w:right w:w="62" w:type="dxa"/>
          </w:tblCellMar>
          <w:tblLook w:val="0000"/>
        </w:tblPrEx>
        <w:trPr>
          <w:trHeight w:val="572"/>
        </w:trPr>
        <w:tc>
          <w:tcPr>
            <w:tcW w:w="1890" w:type="dxa"/>
            <w:tcBorders>
              <w:top w:val="nil"/>
              <w:left w:val="nil"/>
              <w:bottom w:val="nil"/>
              <w:right w:val="nil"/>
            </w:tcBorders>
            <w:tcMar>
              <w:top w:w="0" w:type="dxa"/>
              <w:left w:w="62" w:type="dxa"/>
              <w:bottom w:w="0" w:type="dxa"/>
              <w:right w:w="62" w:type="dxa"/>
            </w:tcMar>
          </w:tcPr>
          <w:p w:rsidR="00000000" w:rsidRPr="00033857" w:rsidP="00033857">
            <w:pPr>
              <w:pStyle w:val="BodyText"/>
            </w:pPr>
            <w:r w:rsidRPr="00033857">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033857">
            <w:pPr>
              <w:pStyle w:val="BodyText"/>
              <w:rPr>
                <w:lang w:val="en-NZ"/>
              </w:rPr>
            </w:pPr>
            <w:r w:rsidRPr="00033857">
              <w:rPr>
                <w:rStyle w:val="SpecialBold"/>
              </w:rPr>
              <w:t>9.1)</w:t>
            </w:r>
          </w:p>
        </w:tc>
      </w:tr>
      <w:tr w:rsidTr="00A40DE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33857" w:rsidP="00033857">
            <w:pPr>
              <w:pStyle w:val="BodyText"/>
            </w:pPr>
            <w:r w:rsidRPr="00033857">
              <w:t>Longitude competency development approaches to assessment, such as Profiling, require data to be reliably gathered in a fo</w:t>
            </w:r>
            <w:r w:rsidRPr="00033857">
              <w:t>rm that can be consistently interpreted over time. This approach is best utilised in Apprenticeship programs and reduces assessment intervention. It is the Industry’s preferred model for apprenticeships. However, where summative (or final) assessment is us</w:t>
            </w:r>
            <w:r w:rsidRPr="00033857">
              <w:t>ed it is to include the application of the competency in the normal work environment or in a realistically simulated work environment. It is recognised that, in some circumstances, assessment in part or full can occur outside the workplace. However, it mus</w:t>
            </w:r>
            <w:r w:rsidRPr="00033857">
              <w:t>t be in accord with Industry and regulatory policy.</w:t>
            </w:r>
          </w:p>
          <w:p w:rsidR="00000000" w:rsidRPr="00033857" w:rsidP="00033857">
            <w:pPr>
              <w:pStyle w:val="BodyText"/>
            </w:pPr>
            <w:r w:rsidRPr="00033857">
              <w:t>Methods chosen for a particular assessment will be influenced by various factors. These include the extent of the assessment, the most effective locations for the assessment activities to take place, acce</w:t>
            </w:r>
            <w:r w:rsidRPr="00033857">
              <w:t>ss to physical resources, additional safety measures that may be required and the critical nature of the competencies being assessed.</w:t>
            </w:r>
          </w:p>
          <w:p w:rsidR="00000000" w:rsidRPr="00033857" w:rsidP="00033857">
            <w:pPr>
              <w:pStyle w:val="BodyText"/>
            </w:pPr>
            <w:r w:rsidRPr="00033857">
              <w:t>The critical safety nature of working with electricity, electrical equipment, gas or any other hazardous substance/materia</w:t>
            </w:r>
            <w:r w:rsidRPr="00033857">
              <w:t>l carries risk in deeming a person competent. Hence, sources of evidence need to be ‘rich’ in nature so as to minimise error in judgment.</w:t>
            </w:r>
          </w:p>
          <w:p w:rsidR="00000000" w:rsidRPr="00033857" w:rsidP="00033857">
            <w:pPr>
              <w:pStyle w:val="BodyText"/>
            </w:pPr>
            <w:r w:rsidRPr="00033857">
              <w:t>Activities associated with normal every day work have a bearing</w:t>
            </w:r>
            <w:r w:rsidRPr="00033857">
              <w:t xml:space="preserve"> on the decision as to how much and how detailed the data gathered will contribute to its ‘richness’. Some skills are more critical to safety and operational requirements while the same skills may be more or less frequently practiced. These points are rais</w:t>
            </w:r>
            <w:r w:rsidRPr="00033857">
              <w:t>ed for the assessors to consider when choosing an assessment method and developing assessment instruments. Sample assessment instruments are included in the Assessment Guidelines of this Training Package.</w:t>
            </w:r>
          </w:p>
        </w:tc>
      </w:tr>
    </w:tbl>
    <w:p w:rsidR="00000000" w:rsidRPr="00033857" w:rsidP="00033857">
      <w:pPr>
        <w:pStyle w:val="BodyText"/>
      </w:pPr>
    </w:p>
    <w:tbl>
      <w:tblPr>
        <w:tblW w:w="0" w:type="auto"/>
        <w:tblLayout w:type="fixed"/>
        <w:tblCellMar>
          <w:left w:w="62" w:type="dxa"/>
          <w:right w:w="62" w:type="dxa"/>
        </w:tblCellMar>
        <w:tblLook w:val="0000"/>
      </w:tblPr>
      <w:tblGrid>
        <w:gridCol w:w="1890"/>
        <w:gridCol w:w="6570"/>
      </w:tblGrid>
      <w:tr w:rsidTr="00A40DE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33857" w:rsidP="00033857">
            <w:pPr>
              <w:pStyle w:val="BodyText"/>
            </w:pPr>
            <w:r w:rsidRPr="00033857">
              <w:rPr>
                <w:rStyle w:val="SpecialBold"/>
              </w:rPr>
              <w:t>Critical aspects of evidence required to demonstr</w:t>
            </w:r>
            <w:r w:rsidRPr="00033857">
              <w:rPr>
                <w:rStyle w:val="SpecialBold"/>
              </w:rPr>
              <w:t>ate competency in this unit</w:t>
            </w:r>
          </w:p>
        </w:tc>
        <w:tc>
          <w:tcPr>
            <w:tcW w:w="6570" w:type="dxa"/>
            <w:tcBorders>
              <w:top w:val="nil"/>
              <w:left w:val="nil"/>
              <w:bottom w:val="nil"/>
              <w:right w:val="nil"/>
            </w:tcBorders>
            <w:tcMar>
              <w:top w:w="0" w:type="dxa"/>
              <w:left w:w="62" w:type="dxa"/>
              <w:bottom w:w="0" w:type="dxa"/>
              <w:right w:w="62" w:type="dxa"/>
            </w:tcMar>
          </w:tcPr>
          <w:p w:rsidR="00000000" w:rsidP="00033857">
            <w:pPr>
              <w:pStyle w:val="BodyText"/>
              <w:rPr>
                <w:lang w:val="en-NZ"/>
              </w:rPr>
            </w:pPr>
            <w:r w:rsidRPr="00033857">
              <w:rPr>
                <w:rStyle w:val="SpecialBold"/>
              </w:rPr>
              <w:t>9.2)</w:t>
            </w:r>
          </w:p>
        </w:tc>
      </w:tr>
      <w:tr w:rsidTr="00A40DE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33857" w:rsidP="00033857">
            <w:pPr>
              <w:pStyle w:val="BodyText"/>
            </w:pPr>
            <w:r w:rsidRPr="00033857">
              <w:t>Before the critical aspects of evidence are considered all pre-requisites shall be met.</w:t>
            </w:r>
          </w:p>
          <w:p w:rsidR="00000000" w:rsidRPr="00033857" w:rsidP="00033857">
            <w:pPr>
              <w:pStyle w:val="BodyText"/>
            </w:pPr>
            <w:r w:rsidRPr="00033857">
              <w:t>Evidence for competence in this unit shall be considered holistically.  Each element and associated Performance Criteria shall be dem</w:t>
            </w:r>
            <w:r w:rsidRPr="00033857">
              <w:t>onstrated on at least two occasions in accordance with the “Assessment Guidelines – UEP12”.  Evidence shall also comprise:</w:t>
            </w:r>
          </w:p>
          <w:p w:rsidR="00000000" w:rsidRPr="00033857" w:rsidP="00033857">
            <w:pPr>
              <w:pStyle w:val="ListBullet"/>
            </w:pPr>
            <w:r w:rsidRPr="00033857">
              <w:t>A representative body of work performance demonstrated within the timeframes typically expected of the discipline, work function and</w:t>
            </w:r>
            <w:r w:rsidRPr="00033857">
              <w:t xml:space="preserve"> industrial environment. In particular this shall incorporate evidence that shows a candidate is able to:</w:t>
            </w:r>
          </w:p>
          <w:p w:rsidR="00000000" w:rsidRPr="00033857" w:rsidP="00033857">
            <w:pPr>
              <w:pStyle w:val="ListBullet2"/>
            </w:pPr>
            <w:r w:rsidRPr="00033857">
              <w:t>Implement Occupational Health and Safety workplace procedures and practices including the use of risk control measures as specified in the Performanc</w:t>
            </w:r>
            <w:r w:rsidRPr="00033857">
              <w:t>e Criteria and Range Statement</w:t>
            </w:r>
          </w:p>
          <w:p w:rsidR="00000000" w:rsidRPr="00033857" w:rsidP="00033857">
            <w:pPr>
              <w:pStyle w:val="ListBullet2"/>
            </w:pPr>
            <w:r w:rsidRPr="00033857">
              <w:t>Apply sustainable energy principles and practices as specified in the Performance Criteria and Range Statement</w:t>
            </w:r>
          </w:p>
          <w:p w:rsidR="00000000" w:rsidRPr="00033857" w:rsidP="00033857">
            <w:pPr>
              <w:pStyle w:val="ListBullet2"/>
            </w:pPr>
            <w:r w:rsidRPr="00033857">
              <w:t>Demonstrate an understanding of the essential knowledge and associated skills as described in ‘of this unit</w:t>
            </w:r>
          </w:p>
          <w:p w:rsidR="00000000" w:rsidRPr="00033857" w:rsidP="00033857">
            <w:pPr>
              <w:pStyle w:val="ListBullet2"/>
            </w:pPr>
            <w:r w:rsidRPr="00033857">
              <w:t>Demonstrate an appropriate level of employability skills</w:t>
            </w:r>
          </w:p>
          <w:p w:rsidR="00000000" w:rsidRPr="00033857" w:rsidP="00033857">
            <w:pPr>
              <w:pStyle w:val="ListBullet2"/>
            </w:pPr>
            <w:r w:rsidRPr="00033857">
              <w:t>Conduct work observing the relevant Anti Discrimination legislation, regulations, polices and workplace procedures</w:t>
            </w:r>
          </w:p>
          <w:p w:rsidR="00000000" w:rsidRPr="00033857" w:rsidP="00033857">
            <w:pPr>
              <w:pStyle w:val="ListBullet"/>
            </w:pPr>
            <w:r w:rsidRPr="00033857">
              <w:t>Demonstrated performance across a representative range of contexts from the prescri</w:t>
            </w:r>
            <w:r w:rsidRPr="00033857">
              <w:t>bed items below:</w:t>
            </w:r>
          </w:p>
          <w:p w:rsidR="00000000" w:rsidRPr="00033857" w:rsidP="00033857">
            <w:pPr>
              <w:pStyle w:val="ListBullet2"/>
            </w:pPr>
            <w:r w:rsidRPr="00033857">
              <w:t>The knowledge and application of relevant sections of: Occupational Health and Safety legislation; Statutory legislation; Enterprise/site safety procedures; Enterprise/site emergency procedures</w:t>
            </w:r>
          </w:p>
          <w:p w:rsidR="00000000" w:rsidRPr="00033857" w:rsidP="00033857">
            <w:pPr>
              <w:pStyle w:val="ListBullet2"/>
            </w:pPr>
            <w:r w:rsidRPr="00033857">
              <w:t>Preparation and planning of work</w:t>
            </w:r>
          </w:p>
          <w:p w:rsidR="00000000" w:rsidRPr="00033857" w:rsidP="00033857">
            <w:pPr>
              <w:pStyle w:val="ListBullet2"/>
            </w:pPr>
            <w:r w:rsidRPr="00033857">
              <w:t>Performance</w:t>
            </w:r>
            <w:r w:rsidRPr="00033857">
              <w:t xml:space="preserve"> assessment techniques</w:t>
            </w:r>
          </w:p>
          <w:p w:rsidR="00000000" w:rsidRPr="00033857" w:rsidP="00033857">
            <w:pPr>
              <w:pStyle w:val="ListBullet2"/>
            </w:pPr>
            <w:r w:rsidRPr="00033857">
              <w:t>Replacement techniques and procedures</w:t>
            </w:r>
          </w:p>
          <w:p w:rsidR="00000000" w:rsidRPr="00033857" w:rsidP="00033857">
            <w:pPr>
              <w:pStyle w:val="ListBullet2"/>
            </w:pPr>
            <w:r w:rsidRPr="00033857">
              <w:t>Completion of work procedures</w:t>
            </w:r>
          </w:p>
          <w:p w:rsidR="00000000" w:rsidRPr="00033857" w:rsidP="00033857">
            <w:pPr>
              <w:pStyle w:val="ListBullet2"/>
            </w:pPr>
            <w:r w:rsidRPr="00033857">
              <w:t xml:space="preserve">Dealing with an unplanned event by drawing on essential knowledge and skills to provide appropriate solutions incorporated in the holistic assessment with the above </w:t>
            </w:r>
            <w:r w:rsidRPr="00033857">
              <w:t>listed items.</w:t>
            </w:r>
          </w:p>
        </w:tc>
      </w:tr>
    </w:tbl>
    <w:p w:rsidR="00000000" w:rsidRPr="00033857" w:rsidP="00033857">
      <w:pPr>
        <w:pStyle w:val="BodyText"/>
      </w:pPr>
    </w:p>
    <w:tbl>
      <w:tblPr>
        <w:tblW w:w="0" w:type="auto"/>
        <w:tblLayout w:type="fixed"/>
        <w:tblCellMar>
          <w:left w:w="62" w:type="dxa"/>
          <w:right w:w="62" w:type="dxa"/>
        </w:tblCellMar>
        <w:tblLook w:val="0000"/>
      </w:tblPr>
      <w:tblGrid>
        <w:gridCol w:w="1890"/>
        <w:gridCol w:w="6570"/>
      </w:tblGrid>
      <w:tr w:rsidTr="00A40DEB">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033857" w:rsidP="00033857">
            <w:pPr>
              <w:pStyle w:val="BodyText"/>
            </w:pPr>
            <w:r w:rsidRPr="00033857">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033857">
            <w:pPr>
              <w:pStyle w:val="BodyText"/>
              <w:rPr>
                <w:lang w:val="en-NZ"/>
              </w:rPr>
            </w:pPr>
            <w:r w:rsidRPr="00033857">
              <w:rPr>
                <w:rStyle w:val="SpecialBold"/>
              </w:rPr>
              <w:t>9.3)</w:t>
            </w:r>
          </w:p>
        </w:tc>
      </w:tr>
      <w:tr w:rsidTr="00A40DEB">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33857" w:rsidP="00033857">
            <w:pPr>
              <w:pStyle w:val="BodyText"/>
            </w:pPr>
            <w:r w:rsidRPr="00033857">
              <w:t>This unit should be assessed as it relates to normal work practice using procedures, information and resources typical of a workplace. This should include:</w:t>
            </w:r>
          </w:p>
          <w:p w:rsidR="00000000" w:rsidRPr="00033857" w:rsidP="00033857">
            <w:pPr>
              <w:pStyle w:val="ListBullet"/>
            </w:pPr>
            <w:r w:rsidRPr="00033857">
              <w:t>OHS policy and work procedures and instructions.</w:t>
            </w:r>
          </w:p>
          <w:p w:rsidR="00000000" w:rsidRPr="00033857" w:rsidP="00033857">
            <w:pPr>
              <w:pStyle w:val="ListBullet"/>
            </w:pPr>
            <w:r w:rsidRPr="00033857">
              <w:t>Suitable work environment, facilities, equipment and materials to undertake actual work as prescribed by this unit.</w:t>
            </w:r>
          </w:p>
          <w:p w:rsidR="00000000" w:rsidRPr="00033857" w:rsidP="00033857">
            <w:pPr>
              <w:pStyle w:val="BodyText"/>
            </w:pPr>
            <w:r w:rsidRPr="00033857">
              <w:t xml:space="preserve">Competency Standards should be assessed in the workplace or simulated workplace and under </w:t>
            </w:r>
            <w:r w:rsidRPr="00033857">
              <w:t>the normal range of workplace conditions.</w:t>
            </w:r>
          </w:p>
          <w:p w:rsidR="00000000" w:rsidRPr="00033857" w:rsidP="00033857">
            <w:pPr>
              <w:pStyle w:val="BodyText"/>
            </w:pPr>
            <w:r w:rsidRPr="00033857">
              <w:t>Assessment of this unit will be supported with documentary evidence, by means of endorsement stating type and application of work.</w:t>
            </w:r>
          </w:p>
          <w:p w:rsidR="00000000" w:rsidRPr="00033857" w:rsidP="00033857">
            <w:pPr>
              <w:pStyle w:val="BodyText"/>
            </w:pPr>
            <w:r w:rsidRPr="00033857">
              <w:t>In addition to the resources listed above in Context of assessment’, evidence shoul</w:t>
            </w:r>
            <w:r w:rsidRPr="00033857">
              <w:t>d show competency working, in limited spaces, with different types of plant and equipment as well as different structural/construction types and methods and in a variety of environments.</w:t>
            </w:r>
          </w:p>
        </w:tc>
      </w:tr>
    </w:tbl>
    <w:p w:rsidR="00000000" w:rsidRPr="00033857" w:rsidP="00033857">
      <w:pPr>
        <w:pStyle w:val="BodyText"/>
      </w:pPr>
    </w:p>
    <w:tbl>
      <w:tblPr>
        <w:tblW w:w="0" w:type="auto"/>
        <w:tblLayout w:type="fixed"/>
        <w:tblCellMar>
          <w:left w:w="62" w:type="dxa"/>
          <w:right w:w="62" w:type="dxa"/>
        </w:tblCellMar>
        <w:tblLook w:val="0000"/>
      </w:tblPr>
      <w:tblGrid>
        <w:gridCol w:w="1890"/>
        <w:gridCol w:w="6570"/>
      </w:tblGrid>
      <w:tr w:rsidTr="00A40DEB">
        <w:tblPrEx>
          <w:tblW w:w="0" w:type="auto"/>
          <w:tblLayout w:type="fixed"/>
          <w:tblCellMar>
            <w:left w:w="62" w:type="dxa"/>
            <w:right w:w="62" w:type="dxa"/>
          </w:tblCellMar>
          <w:tblLook w:val="0000"/>
        </w:tblPrEx>
        <w:trPr>
          <w:trHeight w:val="572"/>
        </w:trPr>
        <w:tc>
          <w:tcPr>
            <w:tcW w:w="1890" w:type="dxa"/>
            <w:tcBorders>
              <w:top w:val="nil"/>
              <w:left w:val="nil"/>
              <w:bottom w:val="nil"/>
              <w:right w:val="nil"/>
            </w:tcBorders>
            <w:tcMar>
              <w:top w:w="0" w:type="dxa"/>
              <w:left w:w="62" w:type="dxa"/>
              <w:bottom w:w="0" w:type="dxa"/>
              <w:right w:w="62" w:type="dxa"/>
            </w:tcMar>
          </w:tcPr>
          <w:p w:rsidR="00000000" w:rsidRPr="00033857" w:rsidP="00033857">
            <w:pPr>
              <w:pStyle w:val="BodyText"/>
            </w:pPr>
            <w:r w:rsidRPr="00033857">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033857">
            <w:pPr>
              <w:pStyle w:val="BodyText"/>
              <w:rPr>
                <w:lang w:val="en-NZ"/>
              </w:rPr>
            </w:pPr>
            <w:r w:rsidRPr="00033857">
              <w:rPr>
                <w:rStyle w:val="SpecialBold"/>
              </w:rPr>
              <w:t>9.4)</w:t>
            </w:r>
          </w:p>
        </w:tc>
      </w:tr>
      <w:tr w:rsidTr="00A40DE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33857" w:rsidP="00033857">
            <w:pPr>
              <w:pStyle w:val="BodyText"/>
            </w:pPr>
            <w:r w:rsidRPr="00033857">
              <w:t>This unit shall be assessed by methods given in  1.3.00 Assessment Guidelines.</w:t>
            </w:r>
          </w:p>
          <w:p w:rsidR="00000000" w:rsidRPr="00033857" w:rsidP="00033857">
            <w:pPr>
              <w:pStyle w:val="BodyText"/>
            </w:pPr>
            <w:r w:rsidRPr="00033857">
              <w:t xml:space="preserve">Note: </w:t>
            </w:r>
          </w:p>
          <w:p w:rsidR="00000000" w:rsidRPr="00033857" w:rsidP="00033857">
            <w:pPr>
              <w:pStyle w:val="BodyText"/>
            </w:pPr>
            <w:r w:rsidRPr="00033857">
              <w:t>Competent performance with inherent safe working practices is expected in the Industry to which this unit applies. This requires that the specified essential knowledge an</w:t>
            </w:r>
            <w:r w:rsidRPr="00033857">
              <w:t>d associated skills are assessed in a structured environment which is primarily intended for learning/assessment and incorporates all necessary equipment and facilities for learners to develop and demonstrate the essential knowledge and skills described in</w:t>
            </w:r>
            <w:r w:rsidRPr="00033857">
              <w:t xml:space="preserve"> this unit.</w:t>
            </w:r>
          </w:p>
        </w:tc>
      </w:tr>
    </w:tbl>
    <w:p w:rsidR="00000000" w:rsidRPr="00033857" w:rsidP="00033857">
      <w:pPr>
        <w:pStyle w:val="BodyText"/>
      </w:pPr>
    </w:p>
    <w:tbl>
      <w:tblPr>
        <w:tblW w:w="0" w:type="auto"/>
        <w:tblLayout w:type="fixed"/>
        <w:tblCellMar>
          <w:left w:w="62" w:type="dxa"/>
          <w:right w:w="62" w:type="dxa"/>
        </w:tblCellMar>
        <w:tblLook w:val="0000"/>
      </w:tblPr>
      <w:tblGrid>
        <w:gridCol w:w="1890"/>
        <w:gridCol w:w="6570"/>
      </w:tblGrid>
      <w:tr w:rsidTr="00A40DE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33857" w:rsidP="00033857">
            <w:pPr>
              <w:pStyle w:val="BodyText"/>
            </w:pPr>
            <w:r w:rsidRPr="00033857">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033857">
            <w:pPr>
              <w:pStyle w:val="BodyText"/>
              <w:rPr>
                <w:lang w:val="en-NZ"/>
              </w:rPr>
            </w:pPr>
            <w:r w:rsidRPr="00033857">
              <w:rPr>
                <w:rStyle w:val="SpecialBold"/>
              </w:rPr>
              <w:t>9.5)</w:t>
            </w:r>
          </w:p>
        </w:tc>
      </w:tr>
      <w:tr w:rsidTr="00A40DE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33857" w:rsidP="00033857">
            <w:pPr>
              <w:pStyle w:val="BodyText"/>
            </w:pPr>
            <w:r w:rsidRPr="00033857">
              <w:t>There are no recommended concurrent assessments with this unit, however in some cases efficiencies may be gained in terms of learning and assessment effort being concurrently mana</w:t>
            </w:r>
            <w:r w:rsidRPr="00033857">
              <w:t>ged with allied competency standard units where listed.</w:t>
            </w:r>
          </w:p>
          <w:p w:rsidR="00000000" w:rsidRPr="00033857" w:rsidP="00033857">
            <w:pPr>
              <w:pStyle w:val="BodyText"/>
            </w:pPr>
            <w:r w:rsidRPr="00033857">
              <w:t xml:space="preserve">UEPMNT402B </w:t>
            </w:r>
            <w:r w:rsidRPr="00033857">
              <w:tab/>
              <w:t>Conduct complex levelling and alignment</w:t>
            </w:r>
          </w:p>
        </w:tc>
      </w:tr>
    </w:tbl>
    <w:p w:rsidR="00000000" w:rsidRPr="00033857" w:rsidP="00033857">
      <w:pPr>
        <w:pStyle w:val="BodyText"/>
      </w:pPr>
    </w:p>
    <w:p w:rsidR="00000000" w:rsidRPr="00033857" w:rsidP="00033857">
      <w:pPr>
        <w:pStyle w:val="AllowPageBreak"/>
      </w:pPr>
    </w:p>
    <w:p w:rsidR="00000000" w:rsidRPr="00033857" w:rsidP="00033857">
      <w:pPr>
        <w:pStyle w:val="Heading1"/>
      </w:pPr>
      <w:bookmarkStart w:id="11" w:name="O_470329"/>
      <w:bookmarkEnd w:id="11"/>
      <w:r w:rsidRPr="00033857">
        <w:t>Range Statement</w:t>
      </w:r>
    </w:p>
    <w:tbl>
      <w:tblPr>
        <w:tblW w:w="0" w:type="auto"/>
        <w:tblLayout w:type="fixed"/>
        <w:tblCellMar>
          <w:left w:w="62" w:type="dxa"/>
          <w:right w:w="62" w:type="dxa"/>
        </w:tblCellMar>
        <w:tblLook w:val="0000"/>
      </w:tblPr>
      <w:tblGrid>
        <w:gridCol w:w="8460"/>
      </w:tblGrid>
      <w:tr w:rsidTr="00A40DE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33857">
            <w:pPr>
              <w:pStyle w:val="BodyText"/>
              <w:rPr>
                <w:lang w:val="en-NZ"/>
              </w:rPr>
            </w:pPr>
            <w:r w:rsidRPr="00033857">
              <w:rPr>
                <w:rStyle w:val="SpecialBold"/>
              </w:rPr>
              <w:t>RANGE STATEMENT</w:t>
            </w:r>
          </w:p>
        </w:tc>
      </w:tr>
      <w:tr w:rsidTr="00A40DE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33857" w:rsidP="00033857">
            <w:pPr>
              <w:pStyle w:val="BodyText"/>
            </w:pPr>
            <w:r w:rsidRPr="00033857">
              <w:rPr>
                <w:rStyle w:val="SpecialBold"/>
              </w:rPr>
              <w:t>10)</w:t>
            </w:r>
            <w:r w:rsidRPr="00033857">
              <w:t xml:space="preserve"> This relates to the competency standard unit as a whole providing the range of contexts and </w:t>
            </w:r>
            <w:r w:rsidRPr="00033857">
              <w:t>conditions to which the Performance Criteria apply. It allows for different work environments and situations that will affect performance.</w:t>
            </w:r>
          </w:p>
          <w:p w:rsidR="00000000" w:rsidRPr="00033857" w:rsidP="00033857">
            <w:pPr>
              <w:pStyle w:val="BodyText"/>
            </w:pPr>
            <w:r w:rsidRPr="00033857">
              <w:t>Hydro turbine types may include Pelton wheel, Francis and Kaplin.</w:t>
            </w:r>
          </w:p>
          <w:p w:rsidR="00000000" w:rsidRPr="00033857" w:rsidP="00033857">
            <w:pPr>
              <w:pStyle w:val="BodyText"/>
            </w:pPr>
            <w:r w:rsidRPr="00033857">
              <w:t>Work site may be affected by nearby plant or proces</w:t>
            </w:r>
            <w:r w:rsidRPr="00033857">
              <w:t>ses, e.g. water, noise, oil, confined space and ambient temperatures.</w:t>
            </w:r>
          </w:p>
          <w:p w:rsidR="00000000" w:rsidRPr="00033857" w:rsidP="00033857">
            <w:pPr>
              <w:pStyle w:val="BodyText"/>
            </w:pPr>
            <w:r w:rsidRPr="00033857">
              <w:t>Assembly may entail basic and complex/advanced levelling and aligning procedures.</w:t>
            </w:r>
          </w:p>
          <w:p w:rsidR="00000000" w:rsidRPr="00033857" w:rsidP="00033857">
            <w:pPr>
              <w:pStyle w:val="BodyText"/>
            </w:pPr>
            <w:r w:rsidRPr="00033857">
              <w:t>Components may include white metal bearings, tilting pad bearings, lubrication system components, govern</w:t>
            </w:r>
            <w:r w:rsidRPr="00033857">
              <w:t>or system components, transmissions and couplings.</w:t>
            </w:r>
          </w:p>
          <w:p w:rsidR="00000000" w:rsidRPr="00033857" w:rsidP="00033857">
            <w:pPr>
              <w:pStyle w:val="BodyText"/>
            </w:pPr>
            <w:r w:rsidRPr="00033857">
              <w:t>Test equipment may include optical fibre scope, pressure recorders and vibration monitors.</w:t>
            </w:r>
          </w:p>
          <w:p w:rsidR="00000000" w:rsidRPr="00033857" w:rsidP="00033857">
            <w:pPr>
              <w:pStyle w:val="BodyText"/>
            </w:pPr>
            <w:r w:rsidRPr="00033857">
              <w:t>Work completion details may include plant and maintenance records, job cards, check sheets, on device labelling up</w:t>
            </w:r>
            <w:r w:rsidRPr="00033857">
              <w:t>dates and reporting and/or documenting equipment defects.</w:t>
            </w:r>
          </w:p>
          <w:p w:rsidR="00000000" w:rsidRPr="00033857" w:rsidP="00033857">
            <w:pPr>
              <w:pStyle w:val="BodyText"/>
            </w:pPr>
            <w:r w:rsidRPr="00033857">
              <w:t>Isolations can refer to electrical/mechanical or other associated process.</w:t>
            </w:r>
          </w:p>
          <w:p w:rsidR="00000000" w:rsidRPr="00033857" w:rsidP="00033857">
            <w:pPr>
              <w:pStyle w:val="BodyText"/>
            </w:pPr>
            <w:r w:rsidRPr="00033857">
              <w:t>Generic terms are used throughout this Training Package for vocational standard shall be regarded as part of the Range Stat</w:t>
            </w:r>
            <w:r w:rsidRPr="00033857">
              <w:t>ement in which competency is demonstrated. The definition of these and other terms are given in  Section 2.1 Preliminary Information and Glossaries.</w:t>
            </w:r>
          </w:p>
        </w:tc>
      </w:tr>
    </w:tbl>
    <w:p w:rsidR="00000000" w:rsidRPr="00033857" w:rsidP="00033857">
      <w:pPr>
        <w:pStyle w:val="BodyText"/>
      </w:pPr>
    </w:p>
    <w:p w:rsidR="00000000" w:rsidRPr="00033857" w:rsidP="00033857">
      <w:pPr>
        <w:pStyle w:val="AllowPageBreak"/>
      </w:pPr>
    </w:p>
    <w:p w:rsidR="00000000" w:rsidRPr="00033857" w:rsidP="00033857">
      <w:pPr>
        <w:pStyle w:val="Heading1"/>
      </w:pPr>
      <w:bookmarkStart w:id="12" w:name="O_470332"/>
      <w:bookmarkEnd w:id="12"/>
      <w:r w:rsidRPr="00033857">
        <w:t>Unit Sector(s)</w:t>
      </w:r>
    </w:p>
    <w:p w:rsidR="00000000" w:rsidRPr="00033857" w:rsidP="00033857">
      <w:pPr>
        <w:pStyle w:val="BodyText"/>
      </w:pPr>
      <w:r w:rsidRPr="00033857">
        <w:t>Not applicable.</w:t>
      </w:r>
    </w:p>
    <w:p w:rsidR="00000000" w:rsidRPr="00033857" w:rsidP="00033857">
      <w:pPr>
        <w:pStyle w:val="AllowPageBreak"/>
      </w:pPr>
    </w:p>
    <w:p w:rsidR="00000000" w:rsidRPr="00033857" w:rsidP="00033857">
      <w:pPr>
        <w:pStyle w:val="Heading1"/>
      </w:pPr>
      <w:bookmarkStart w:id="13" w:name="O_470321"/>
      <w:bookmarkEnd w:id="13"/>
      <w:r w:rsidRPr="00033857">
        <w:t>Competency Field</w:t>
      </w:r>
    </w:p>
    <w:tbl>
      <w:tblPr>
        <w:tblW w:w="0" w:type="auto"/>
        <w:tblLayout w:type="fixed"/>
        <w:tblCellMar>
          <w:left w:w="62" w:type="dxa"/>
          <w:right w:w="62" w:type="dxa"/>
        </w:tblCellMar>
        <w:tblLook w:val="0000"/>
      </w:tblPr>
      <w:tblGrid>
        <w:gridCol w:w="2700"/>
        <w:gridCol w:w="5760"/>
      </w:tblGrid>
      <w:tr w:rsidTr="00A40DE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33857" w:rsidP="00033857">
            <w:pPr>
              <w:pStyle w:val="BodyText"/>
            </w:pPr>
            <w:r w:rsidRPr="0003385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33857">
            <w:pPr>
              <w:pStyle w:val="BodyText"/>
              <w:rPr>
                <w:lang w:val="en-NZ"/>
              </w:rPr>
            </w:pPr>
            <w:r w:rsidRPr="00033857">
              <w:rPr>
                <w:rStyle w:val="SpecialBold"/>
              </w:rPr>
              <w:t xml:space="preserve">11) </w:t>
            </w:r>
          </w:p>
        </w:tc>
      </w:tr>
      <w:tr w:rsidTr="00A40DE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33857" w:rsidP="00033857">
            <w:pPr>
              <w:pStyle w:val="BodyText"/>
            </w:pPr>
            <w:r w:rsidRPr="00033857">
              <w:t>Maintenance.</w:t>
            </w:r>
          </w:p>
        </w:tc>
      </w:tr>
    </w:tbl>
    <w:p w:rsidR="00000000" w:rsidRPr="00033857" w:rsidP="00033857">
      <w:pPr>
        <w:pStyle w:val="BodyText"/>
      </w:pPr>
    </w:p>
    <w:p w:rsidR="00000000" w:rsidRPr="00033857" w:rsidP="00033857"/>
    <w:sectPr w:rsidSect="000338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8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0DEB" w:rsidP="00A40DE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8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DEB" w:rsidP="0003385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40DEB" w:rsidP="0003385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40DEB" w:rsidP="0003385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8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857" w:rsidRPr="00A40DEB" w:rsidP="00A40DE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8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DEB" w:rsidRPr="002D2AF8" w:rsidP="00033857">
    <w:pPr>
      <w:pStyle w:val="Header"/>
      <w:framePr w:wrap="around"/>
    </w:pPr>
    <w:r>
      <w:fldChar w:fldCharType="begin"/>
    </w:r>
    <w:r>
      <w:instrText xml:space="preserve"> TITLE   \* MERGEFORMAT </w:instrText>
    </w:r>
    <w:r>
      <w:fldChar w:fldCharType="separate"/>
    </w:r>
    <w:r>
      <w:t>UEPMNT408B Install hydro turbines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A40DEB" w:rsidP="000338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EE20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7853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F6C7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38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3857"/>
    <w:pPr>
      <w:spacing w:before="360" w:after="60"/>
      <w:outlineLvl w:val="0"/>
    </w:pPr>
    <w:rPr>
      <w:sz w:val="32"/>
    </w:rPr>
  </w:style>
  <w:style w:type="paragraph" w:styleId="Heading2">
    <w:name w:val="heading 2"/>
    <w:basedOn w:val="HeadingBase"/>
    <w:next w:val="BodyText"/>
    <w:link w:val="Heading2Char"/>
    <w:qFormat/>
    <w:rsid w:val="00033857"/>
    <w:pPr>
      <w:keepLines/>
      <w:spacing w:before="240" w:after="120"/>
      <w:outlineLvl w:val="1"/>
    </w:pPr>
    <w:rPr>
      <w:sz w:val="28"/>
      <w:szCs w:val="40"/>
    </w:rPr>
  </w:style>
  <w:style w:type="paragraph" w:styleId="Heading3">
    <w:name w:val="heading 3"/>
    <w:basedOn w:val="HeadingBase"/>
    <w:next w:val="BodyText"/>
    <w:link w:val="Heading3Char"/>
    <w:qFormat/>
    <w:rsid w:val="00033857"/>
    <w:pPr>
      <w:spacing w:before="180" w:after="120"/>
      <w:outlineLvl w:val="2"/>
    </w:pPr>
    <w:rPr>
      <w:spacing w:val="-10"/>
      <w:kern w:val="32"/>
    </w:rPr>
  </w:style>
  <w:style w:type="paragraph" w:styleId="Heading4">
    <w:name w:val="heading 4"/>
    <w:basedOn w:val="HeadingBase"/>
    <w:next w:val="BodyText"/>
    <w:link w:val="Heading4Char"/>
    <w:qFormat/>
    <w:rsid w:val="00033857"/>
    <w:pPr>
      <w:spacing w:before="160" w:after="120"/>
      <w:outlineLvl w:val="3"/>
    </w:pPr>
    <w:rPr>
      <w:sz w:val="22"/>
    </w:rPr>
  </w:style>
  <w:style w:type="paragraph" w:styleId="Heading5">
    <w:name w:val="heading 5"/>
    <w:basedOn w:val="HeadingBase"/>
    <w:next w:val="Normal"/>
    <w:link w:val="Heading5Char"/>
    <w:qFormat/>
    <w:rsid w:val="00033857"/>
    <w:pPr>
      <w:spacing w:before="80"/>
      <w:outlineLvl w:val="4"/>
    </w:pPr>
    <w:rPr>
      <w:color w:val="918585"/>
      <w:sz w:val="20"/>
    </w:rPr>
  </w:style>
  <w:style w:type="paragraph" w:styleId="Heading6">
    <w:name w:val="heading 6"/>
    <w:basedOn w:val="HeadingBase"/>
    <w:next w:val="Normal"/>
    <w:link w:val="Heading6Char"/>
    <w:qFormat/>
    <w:rsid w:val="00033857"/>
    <w:pPr>
      <w:spacing w:before="60"/>
      <w:outlineLvl w:val="5"/>
    </w:pPr>
    <w:rPr>
      <w:color w:val="918585"/>
      <w:sz w:val="20"/>
    </w:rPr>
  </w:style>
  <w:style w:type="paragraph" w:styleId="Heading7">
    <w:name w:val="heading 7"/>
    <w:basedOn w:val="Normal"/>
    <w:next w:val="Normal"/>
    <w:link w:val="Heading7Char"/>
    <w:qFormat/>
    <w:rsid w:val="00033857"/>
    <w:pPr>
      <w:ind w:left="720"/>
      <w:outlineLvl w:val="6"/>
    </w:pPr>
    <w:rPr>
      <w:i/>
    </w:rPr>
  </w:style>
  <w:style w:type="paragraph" w:styleId="Heading8">
    <w:name w:val="heading 8"/>
    <w:basedOn w:val="Normal"/>
    <w:next w:val="Normal"/>
    <w:link w:val="Heading8Char"/>
    <w:qFormat/>
    <w:rsid w:val="00033857"/>
    <w:pPr>
      <w:ind w:left="720"/>
      <w:outlineLvl w:val="7"/>
    </w:pPr>
    <w:rPr>
      <w:i/>
    </w:rPr>
  </w:style>
  <w:style w:type="paragraph" w:styleId="Heading9">
    <w:name w:val="heading 9"/>
    <w:basedOn w:val="Normal"/>
    <w:next w:val="Normal"/>
    <w:link w:val="Heading9Char"/>
    <w:qFormat/>
    <w:rsid w:val="00033857"/>
    <w:pPr>
      <w:ind w:left="720"/>
      <w:outlineLvl w:val="8"/>
    </w:pPr>
    <w:rPr>
      <w:i/>
    </w:rPr>
  </w:style>
  <w:style w:type="character" w:default="1" w:styleId="DefaultParagraphFont">
    <w:name w:val="Default Paragraph Font"/>
    <w:uiPriority w:val="1"/>
    <w:unhideWhenUsed/>
    <w:rsid w:val="000338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3857"/>
  </w:style>
  <w:style w:type="character" w:customStyle="1" w:styleId="Heading1Char">
    <w:name w:val="Heading 1 Char"/>
    <w:basedOn w:val="DefaultParagraphFont"/>
    <w:link w:val="Heading1"/>
    <w:rsid w:val="00033857"/>
    <w:rPr>
      <w:rFonts w:ascii="Times New Roman" w:eastAsia="Times New Roman" w:hAnsi="Times New Roman" w:cs="Times New Roman"/>
      <w:b/>
      <w:sz w:val="32"/>
      <w:szCs w:val="20"/>
      <w:lang w:eastAsia="en-US"/>
    </w:rPr>
  </w:style>
  <w:style w:type="paragraph" w:styleId="BodyText">
    <w:name w:val="Body Text"/>
    <w:basedOn w:val="Normal"/>
    <w:link w:val="BodyTextChar"/>
    <w:rsid w:val="0003385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33857"/>
    <w:rPr>
      <w:rFonts w:ascii="Times New Roman" w:eastAsia="Times New Roman" w:hAnsi="Times New Roman" w:cs="Times New Roman"/>
      <w:sz w:val="24"/>
      <w:lang w:eastAsia="en-US"/>
    </w:rPr>
  </w:style>
  <w:style w:type="paragraph" w:styleId="Footer">
    <w:name w:val="footer"/>
    <w:basedOn w:val="Normal"/>
    <w:link w:val="FooterChar"/>
    <w:rsid w:val="000338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3857"/>
    <w:rPr>
      <w:rFonts w:ascii="Times New Roman" w:eastAsia="Times New Roman" w:hAnsi="Times New Roman" w:cs="Times New Roman"/>
      <w:sz w:val="16"/>
      <w:lang w:eastAsia="en-US"/>
    </w:rPr>
  </w:style>
  <w:style w:type="paragraph" w:styleId="ListBullet">
    <w:name w:val="List Bullet"/>
    <w:basedOn w:val="List"/>
    <w:rsid w:val="00033857"/>
    <w:pPr>
      <w:numPr>
        <w:numId w:val="13"/>
      </w:numPr>
      <w:tabs>
        <w:tab w:val="clear" w:pos="340"/>
      </w:tabs>
      <w:spacing w:before="40" w:after="40"/>
    </w:pPr>
  </w:style>
  <w:style w:type="character" w:customStyle="1" w:styleId="SpecialBold">
    <w:name w:val="Special Bold"/>
    <w:basedOn w:val="DefaultParagraphFont"/>
    <w:rsid w:val="00033857"/>
    <w:rPr>
      <w:b/>
      <w:spacing w:val="0"/>
    </w:rPr>
  </w:style>
  <w:style w:type="paragraph" w:styleId="ListBullet2">
    <w:name w:val="List Bullet 2"/>
    <w:basedOn w:val="List2"/>
    <w:rsid w:val="00033857"/>
    <w:pPr>
      <w:numPr>
        <w:numId w:val="14"/>
      </w:numPr>
      <w:tabs>
        <w:tab w:val="clear" w:pos="680"/>
      </w:tabs>
    </w:pPr>
  </w:style>
  <w:style w:type="paragraph" w:customStyle="1" w:styleId="SuperHeading">
    <w:name w:val="SuperHeading"/>
    <w:basedOn w:val="Normal"/>
    <w:rsid w:val="00033857"/>
    <w:pPr>
      <w:spacing w:before="240" w:after="120"/>
      <w:outlineLvl w:val="0"/>
    </w:pPr>
    <w:rPr>
      <w:rFonts w:ascii="Times New Roman" w:hAnsi="Times New Roman"/>
      <w:b/>
      <w:sz w:val="28"/>
    </w:rPr>
  </w:style>
  <w:style w:type="paragraph" w:customStyle="1" w:styleId="AllowPageBreak">
    <w:name w:val="AllowPageBreak"/>
    <w:rsid w:val="000338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338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38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38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38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38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38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38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3857"/>
    <w:rPr>
      <w:rFonts w:ascii="Courier New" w:eastAsia="Times New Roman" w:hAnsi="Courier New" w:cs="Times New Roman"/>
      <w:i/>
      <w:szCs w:val="20"/>
      <w:lang w:eastAsia="en-US"/>
    </w:rPr>
  </w:style>
  <w:style w:type="paragraph" w:customStyle="1" w:styleId="HeadingBase">
    <w:name w:val="Heading Base"/>
    <w:rsid w:val="000338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3857"/>
    <w:pPr>
      <w:tabs>
        <w:tab w:val="right" w:leader="dot" w:pos="9072"/>
      </w:tabs>
      <w:ind w:left="567"/>
    </w:pPr>
    <w:rPr>
      <w:szCs w:val="22"/>
    </w:rPr>
  </w:style>
  <w:style w:type="paragraph" w:customStyle="1" w:styleId="TOCBase">
    <w:name w:val="TOC Base"/>
    <w:rsid w:val="000338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3857"/>
    <w:pPr>
      <w:tabs>
        <w:tab w:val="right" w:leader="dot" w:pos="9072"/>
      </w:tabs>
      <w:spacing w:before="40" w:after="40"/>
      <w:ind w:left="284"/>
    </w:pPr>
    <w:rPr>
      <w:rFonts w:ascii="Times New Roman" w:hAnsi="Times New Roman"/>
    </w:rPr>
  </w:style>
  <w:style w:type="paragraph" w:styleId="TOC1">
    <w:name w:val="toc 1"/>
    <w:basedOn w:val="TOCBase"/>
    <w:next w:val="Normal"/>
    <w:rsid w:val="0003385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33857"/>
    <w:pPr>
      <w:spacing w:before="5040"/>
      <w:jc w:val="center"/>
    </w:pPr>
    <w:rPr>
      <w:sz w:val="48"/>
      <w:szCs w:val="72"/>
      <w:lang w:val="en-US"/>
    </w:rPr>
  </w:style>
  <w:style w:type="character" w:customStyle="1" w:styleId="TitleChar">
    <w:name w:val="Title Char"/>
    <w:basedOn w:val="DefaultParagraphFont"/>
    <w:link w:val="Title"/>
    <w:rsid w:val="000338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3857"/>
    <w:pPr>
      <w:tabs>
        <w:tab w:val="left" w:pos="3600"/>
        <w:tab w:val="left" w:pos="3958"/>
      </w:tabs>
    </w:pPr>
  </w:style>
  <w:style w:type="paragraph" w:styleId="List">
    <w:name w:val="List"/>
    <w:basedOn w:val="BodyText"/>
    <w:next w:val="BodyText"/>
    <w:rsid w:val="00033857"/>
    <w:pPr>
      <w:tabs>
        <w:tab w:val="left" w:pos="340"/>
      </w:tabs>
      <w:spacing w:before="60" w:after="60"/>
      <w:ind w:left="340" w:hanging="340"/>
    </w:pPr>
  </w:style>
  <w:style w:type="paragraph" w:customStyle="1" w:styleId="Note">
    <w:name w:val="Note"/>
    <w:basedOn w:val="BodyText"/>
    <w:rsid w:val="000338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3857"/>
    <w:pPr>
      <w:framePr w:wrap="auto" w:hAnchor="text" w:y="6049"/>
    </w:pPr>
    <w:rPr>
      <w:color w:val="000000"/>
      <w:sz w:val="40"/>
    </w:rPr>
  </w:style>
  <w:style w:type="paragraph" w:customStyle="1" w:styleId="TOCTitle">
    <w:name w:val="TOCTitle"/>
    <w:basedOn w:val="Heading1"/>
    <w:rsid w:val="00033857"/>
    <w:pPr>
      <w:spacing w:after="240"/>
      <w:jc w:val="center"/>
      <w:outlineLvl w:val="9"/>
    </w:pPr>
    <w:rPr>
      <w:caps/>
    </w:rPr>
  </w:style>
  <w:style w:type="paragraph" w:customStyle="1" w:styleId="Version">
    <w:name w:val="Version"/>
    <w:rsid w:val="000338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3857"/>
    <w:pPr>
      <w:keepNext w:val="0"/>
      <w:tabs>
        <w:tab w:val="right" w:pos="4176"/>
      </w:tabs>
      <w:ind w:left="198" w:hanging="198"/>
    </w:pPr>
    <w:rPr>
      <w:rFonts w:ascii="Garamond" w:hAnsi="Garamond"/>
    </w:rPr>
  </w:style>
  <w:style w:type="paragraph" w:styleId="IndexHeading">
    <w:name w:val="index heading"/>
    <w:basedOn w:val="Normal"/>
    <w:next w:val="Index1"/>
    <w:semiHidden/>
    <w:rsid w:val="00033857"/>
    <w:pPr>
      <w:spacing w:before="120" w:after="120"/>
    </w:pPr>
    <w:rPr>
      <w:rFonts w:ascii="Arial" w:hAnsi="Arial"/>
      <w:b/>
      <w:color w:val="918585"/>
      <w:sz w:val="24"/>
    </w:rPr>
  </w:style>
  <w:style w:type="paragraph" w:styleId="Header">
    <w:name w:val="header"/>
    <w:basedOn w:val="Normal"/>
    <w:link w:val="HeaderChar"/>
    <w:rsid w:val="000338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3857"/>
    <w:rPr>
      <w:rFonts w:ascii="Times New Roman" w:eastAsia="Times New Roman" w:hAnsi="Times New Roman" w:cs="Times New Roman"/>
      <w:sz w:val="16"/>
      <w:szCs w:val="20"/>
      <w:lang w:val="en-GB" w:eastAsia="en-US"/>
    </w:rPr>
  </w:style>
  <w:style w:type="paragraph" w:customStyle="1" w:styleId="Chapter">
    <w:name w:val="Chapter"/>
    <w:basedOn w:val="Normal"/>
    <w:rsid w:val="00033857"/>
    <w:pPr>
      <w:spacing w:before="240"/>
    </w:pPr>
    <w:rPr>
      <w:rFonts w:ascii="Times New Roman" w:hAnsi="Times New Roman"/>
      <w:smallCaps/>
      <w:spacing w:val="80"/>
      <w:sz w:val="28"/>
    </w:rPr>
  </w:style>
  <w:style w:type="paragraph" w:customStyle="1" w:styleId="InChapter">
    <w:name w:val="InChapter"/>
    <w:basedOn w:val="Heading3"/>
    <w:rsid w:val="00033857"/>
    <w:pPr>
      <w:spacing w:after="240"/>
      <w:outlineLvl w:val="9"/>
    </w:pPr>
    <w:rPr>
      <w:noProof/>
    </w:rPr>
  </w:style>
  <w:style w:type="paragraph" w:styleId="Index2">
    <w:name w:val="index 2"/>
    <w:basedOn w:val="Normal"/>
    <w:next w:val="Normal"/>
    <w:semiHidden/>
    <w:rsid w:val="00033857"/>
    <w:pPr>
      <w:tabs>
        <w:tab w:val="right" w:pos="4176"/>
      </w:tabs>
      <w:ind w:left="568" w:hanging="284"/>
    </w:pPr>
    <w:rPr>
      <w:rFonts w:ascii="Garamond" w:hAnsi="Garamond"/>
    </w:rPr>
  </w:style>
  <w:style w:type="paragraph" w:customStyle="1" w:styleId="Byline">
    <w:name w:val="Byline"/>
    <w:rsid w:val="000338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3857"/>
    <w:pPr>
      <w:tabs>
        <w:tab w:val="clear" w:pos="3600"/>
        <w:tab w:val="clear" w:pos="3958"/>
      </w:tabs>
      <w:jc w:val="right"/>
    </w:pPr>
  </w:style>
  <w:style w:type="character" w:styleId="Emphasis">
    <w:name w:val="Emphasis"/>
    <w:basedOn w:val="DefaultParagraphFont"/>
    <w:qFormat/>
    <w:rsid w:val="00033857"/>
    <w:rPr>
      <w:i/>
    </w:rPr>
  </w:style>
  <w:style w:type="paragraph" w:styleId="Caption">
    <w:name w:val="caption"/>
    <w:basedOn w:val="BodyText"/>
    <w:next w:val="Normal"/>
    <w:qFormat/>
    <w:rsid w:val="00033857"/>
    <w:pPr>
      <w:framePr w:w="2268" w:hSpace="181" w:vSpace="181" w:wrap="around" w:vAnchor="text" w:hAnchor="page" w:x="1135" w:y="285" w:anchorLock="1"/>
    </w:pPr>
    <w:rPr>
      <w:i/>
    </w:rPr>
  </w:style>
  <w:style w:type="paragraph" w:customStyle="1" w:styleId="MiniTOCTitle">
    <w:name w:val="MiniTOCTitle"/>
    <w:basedOn w:val="Heading4"/>
    <w:rsid w:val="00033857"/>
    <w:pPr>
      <w:spacing w:before="240"/>
      <w:outlineLvl w:val="9"/>
    </w:pPr>
    <w:rPr>
      <w:noProof/>
      <w:sz w:val="24"/>
    </w:rPr>
  </w:style>
  <w:style w:type="paragraph" w:customStyle="1" w:styleId="MiniTOCItem">
    <w:name w:val="MiniTOCItem"/>
    <w:basedOn w:val="ListBullet"/>
    <w:rsid w:val="00033857"/>
    <w:pPr>
      <w:numPr>
        <w:numId w:val="0"/>
      </w:numPr>
      <w:tabs>
        <w:tab w:val="right" w:leader="dot" w:pos="6521"/>
      </w:tabs>
      <w:spacing w:before="0" w:after="0"/>
    </w:pPr>
  </w:style>
  <w:style w:type="paragraph" w:customStyle="1" w:styleId="TOFTitle">
    <w:name w:val="TOFTitle"/>
    <w:basedOn w:val="TOCTitle"/>
    <w:rsid w:val="00033857"/>
  </w:style>
  <w:style w:type="paragraph" w:styleId="TableofFigures">
    <w:name w:val="table of figures"/>
    <w:basedOn w:val="Normal"/>
    <w:next w:val="Normal"/>
    <w:semiHidden/>
    <w:rsid w:val="00033857"/>
    <w:pPr>
      <w:tabs>
        <w:tab w:val="right" w:leader="dot" w:pos="9072"/>
      </w:tabs>
      <w:ind w:left="970" w:hanging="403"/>
    </w:pPr>
    <w:rPr>
      <w:rFonts w:ascii="Times New Roman" w:hAnsi="Times New Roman"/>
      <w:b/>
    </w:rPr>
  </w:style>
  <w:style w:type="paragraph" w:styleId="ListNumber">
    <w:name w:val="List Number"/>
    <w:basedOn w:val="List"/>
    <w:rsid w:val="00033857"/>
    <w:pPr>
      <w:numPr>
        <w:numId w:val="11"/>
      </w:numPr>
    </w:pPr>
  </w:style>
  <w:style w:type="character" w:customStyle="1" w:styleId="WingdingSymbols">
    <w:name w:val="Wingding Symbols"/>
    <w:rsid w:val="00033857"/>
    <w:rPr>
      <w:rFonts w:ascii="Wingdings" w:hAnsi="Wingdings"/>
    </w:rPr>
  </w:style>
  <w:style w:type="paragraph" w:customStyle="1" w:styleId="TableHeading">
    <w:name w:val="Table Heading"/>
    <w:basedOn w:val="HeadingBase"/>
    <w:rsid w:val="00033857"/>
    <w:pPr>
      <w:keepLines/>
      <w:pBdr>
        <w:bottom w:val="single" w:sz="6" w:space="1" w:color="918585"/>
      </w:pBdr>
      <w:spacing w:before="240"/>
    </w:pPr>
  </w:style>
  <w:style w:type="character" w:customStyle="1" w:styleId="HotSpot">
    <w:name w:val="HotSpot"/>
    <w:rsid w:val="00033857"/>
    <w:rPr>
      <w:color w:val="0033CC"/>
      <w:u w:val="none"/>
    </w:rPr>
  </w:style>
  <w:style w:type="paragraph" w:customStyle="1" w:styleId="BodyTextRight">
    <w:name w:val="Body Text Right"/>
    <w:basedOn w:val="BodyText"/>
    <w:rsid w:val="00033857"/>
    <w:pPr>
      <w:spacing w:before="0" w:after="0"/>
      <w:jc w:val="right"/>
    </w:pPr>
  </w:style>
  <w:style w:type="paragraph" w:styleId="Index3">
    <w:name w:val="index 3"/>
    <w:basedOn w:val="ListNumber2"/>
    <w:next w:val="Normal"/>
    <w:semiHidden/>
    <w:rsid w:val="00033857"/>
    <w:pPr>
      <w:numPr>
        <w:numId w:val="0"/>
      </w:numPr>
      <w:tabs>
        <w:tab w:val="right" w:leader="dot" w:pos="4176"/>
      </w:tabs>
    </w:pPr>
  </w:style>
  <w:style w:type="paragraph" w:styleId="ListNumber2">
    <w:name w:val="List Number 2"/>
    <w:basedOn w:val="List2"/>
    <w:rsid w:val="00033857"/>
    <w:pPr>
      <w:numPr>
        <w:numId w:val="10"/>
      </w:numPr>
      <w:tabs>
        <w:tab w:val="clear" w:pos="1060"/>
      </w:tabs>
    </w:pPr>
  </w:style>
  <w:style w:type="paragraph" w:customStyle="1" w:styleId="MarginNote">
    <w:name w:val="Margin Note"/>
    <w:basedOn w:val="BodyText"/>
    <w:rsid w:val="000338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38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38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3857"/>
    <w:rPr>
      <w:sz w:val="32"/>
    </w:rPr>
  </w:style>
  <w:style w:type="paragraph" w:customStyle="1" w:styleId="HeadingProcedure">
    <w:name w:val="Heading Procedure"/>
    <w:basedOn w:val="HeadingBase"/>
    <w:next w:val="Normal"/>
    <w:rsid w:val="00033857"/>
    <w:pPr>
      <w:tabs>
        <w:tab w:val="left" w:pos="0"/>
      </w:tabs>
      <w:spacing w:before="120" w:after="60"/>
    </w:pPr>
    <w:rPr>
      <w:i/>
      <w:color w:val="918585"/>
      <w:sz w:val="22"/>
    </w:rPr>
  </w:style>
  <w:style w:type="paragraph" w:customStyle="1" w:styleId="TableBodyText">
    <w:name w:val="Table Body Text"/>
    <w:basedOn w:val="BodyText"/>
    <w:rsid w:val="00033857"/>
    <w:pPr>
      <w:spacing w:before="60" w:after="60"/>
    </w:pPr>
  </w:style>
  <w:style w:type="paragraph" w:styleId="ListContinue">
    <w:name w:val="List Continue"/>
    <w:basedOn w:val="List"/>
    <w:rsid w:val="00033857"/>
    <w:pPr>
      <w:ind w:firstLine="0"/>
    </w:pPr>
  </w:style>
  <w:style w:type="paragraph" w:customStyle="1" w:styleId="ListNote">
    <w:name w:val="List Note"/>
    <w:basedOn w:val="List"/>
    <w:rsid w:val="00033857"/>
    <w:pPr>
      <w:pBdr>
        <w:top w:val="single" w:sz="6" w:space="2" w:color="918585"/>
        <w:bottom w:val="single" w:sz="6" w:space="2" w:color="918585"/>
      </w:pBdr>
      <w:tabs>
        <w:tab w:val="left" w:pos="1021"/>
      </w:tabs>
      <w:ind w:firstLine="0"/>
    </w:pPr>
  </w:style>
  <w:style w:type="paragraph" w:customStyle="1" w:styleId="Warning">
    <w:name w:val="Warning"/>
    <w:basedOn w:val="BodyText"/>
    <w:rsid w:val="00033857"/>
    <w:pPr>
      <w:shd w:val="clear" w:color="auto" w:fill="D9D9D9"/>
      <w:tabs>
        <w:tab w:val="left" w:pos="992"/>
      </w:tabs>
      <w:ind w:left="119" w:right="119"/>
    </w:pPr>
    <w:rPr>
      <w:sz w:val="20"/>
    </w:rPr>
  </w:style>
  <w:style w:type="paragraph" w:customStyle="1" w:styleId="MarginIcons">
    <w:name w:val="Margin Icons"/>
    <w:basedOn w:val="BodyText"/>
    <w:rsid w:val="000338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3857"/>
    <w:rPr>
      <w:rFonts w:ascii="Courier New" w:hAnsi="Courier New"/>
    </w:rPr>
  </w:style>
  <w:style w:type="paragraph" w:customStyle="1" w:styleId="NoteBullet">
    <w:name w:val="Note Bullet"/>
    <w:basedOn w:val="Note"/>
    <w:rsid w:val="00033857"/>
    <w:pPr>
      <w:tabs>
        <w:tab w:val="clear" w:pos="680"/>
      </w:tabs>
      <w:spacing w:before="60" w:after="60"/>
    </w:pPr>
  </w:style>
  <w:style w:type="paragraph" w:customStyle="1" w:styleId="SubHeading2">
    <w:name w:val="SubHeading2"/>
    <w:basedOn w:val="HeadingBase"/>
    <w:rsid w:val="00033857"/>
    <w:pPr>
      <w:spacing w:before="240" w:after="60"/>
    </w:pPr>
    <w:rPr>
      <w:sz w:val="20"/>
    </w:rPr>
  </w:style>
  <w:style w:type="paragraph" w:customStyle="1" w:styleId="SubHeading1">
    <w:name w:val="SubHeading1"/>
    <w:basedOn w:val="HeadingBase"/>
    <w:rsid w:val="00033857"/>
    <w:pPr>
      <w:spacing w:before="240" w:after="60"/>
    </w:pPr>
    <w:rPr>
      <w:color w:val="918585"/>
      <w:sz w:val="22"/>
    </w:rPr>
  </w:style>
  <w:style w:type="paragraph" w:customStyle="1" w:styleId="SideHeading">
    <w:name w:val="Side Heading"/>
    <w:basedOn w:val="HeadingBase"/>
    <w:rsid w:val="000338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3857"/>
    <w:pPr>
      <w:numPr>
        <w:numId w:val="12"/>
      </w:numPr>
    </w:pPr>
  </w:style>
  <w:style w:type="paragraph" w:styleId="PlainText">
    <w:name w:val="Plain Text"/>
    <w:basedOn w:val="Normal"/>
    <w:link w:val="PlainTextChar"/>
    <w:rsid w:val="00033857"/>
    <w:rPr>
      <w:sz w:val="20"/>
    </w:rPr>
  </w:style>
  <w:style w:type="character" w:customStyle="1" w:styleId="PlainTextChar">
    <w:name w:val="Plain Text Char"/>
    <w:basedOn w:val="DefaultParagraphFont"/>
    <w:link w:val="PlainText"/>
    <w:rsid w:val="00033857"/>
    <w:rPr>
      <w:rFonts w:ascii="Courier New" w:eastAsia="Times New Roman" w:hAnsi="Courier New" w:cs="Times New Roman"/>
      <w:sz w:val="20"/>
      <w:szCs w:val="20"/>
      <w:lang w:eastAsia="en-US"/>
    </w:rPr>
  </w:style>
  <w:style w:type="character" w:customStyle="1" w:styleId="MenuOption">
    <w:name w:val="Menu Option"/>
    <w:basedOn w:val="DefaultParagraphFont"/>
    <w:rsid w:val="00033857"/>
    <w:rPr>
      <w:b/>
      <w:smallCaps/>
    </w:rPr>
  </w:style>
  <w:style w:type="paragraph" w:customStyle="1" w:styleId="TableListNumber">
    <w:name w:val="Table List Number"/>
    <w:basedOn w:val="ListNumber"/>
    <w:rsid w:val="00033857"/>
    <w:pPr>
      <w:numPr>
        <w:numId w:val="0"/>
      </w:numPr>
    </w:pPr>
  </w:style>
  <w:style w:type="paragraph" w:styleId="TOC4">
    <w:name w:val="toc 4"/>
    <w:basedOn w:val="TOCBase"/>
    <w:next w:val="Normal"/>
    <w:semiHidden/>
    <w:rsid w:val="00033857"/>
    <w:pPr>
      <w:tabs>
        <w:tab w:val="right" w:leader="dot" w:pos="9071"/>
      </w:tabs>
      <w:ind w:left="1701"/>
    </w:pPr>
  </w:style>
  <w:style w:type="paragraph" w:customStyle="1" w:styleId="ListAlpha">
    <w:name w:val="List Alpha"/>
    <w:basedOn w:val="List"/>
    <w:rsid w:val="00033857"/>
    <w:pPr>
      <w:numPr>
        <w:numId w:val="9"/>
      </w:numPr>
    </w:pPr>
  </w:style>
  <w:style w:type="paragraph" w:customStyle="1" w:styleId="ListAlpha2">
    <w:name w:val="List Alpha 2"/>
    <w:basedOn w:val="List2"/>
    <w:rsid w:val="00033857"/>
    <w:pPr>
      <w:numPr>
        <w:numId w:val="8"/>
      </w:numPr>
    </w:pPr>
  </w:style>
  <w:style w:type="paragraph" w:styleId="List2">
    <w:name w:val="List 2"/>
    <w:basedOn w:val="BodyText"/>
    <w:rsid w:val="00033857"/>
    <w:pPr>
      <w:tabs>
        <w:tab w:val="left" w:pos="680"/>
      </w:tabs>
      <w:spacing w:before="60" w:after="60"/>
      <w:ind w:left="680" w:hanging="340"/>
    </w:pPr>
  </w:style>
  <w:style w:type="paragraph" w:styleId="List3">
    <w:name w:val="List 3"/>
    <w:basedOn w:val="BodyText"/>
    <w:rsid w:val="00033857"/>
    <w:pPr>
      <w:tabs>
        <w:tab w:val="left" w:pos="1021"/>
      </w:tabs>
      <w:spacing w:before="60" w:after="60"/>
      <w:ind w:left="1020" w:hanging="340"/>
    </w:pPr>
  </w:style>
  <w:style w:type="paragraph" w:styleId="List4">
    <w:name w:val="List 4"/>
    <w:basedOn w:val="BodyText"/>
    <w:rsid w:val="00033857"/>
    <w:pPr>
      <w:tabs>
        <w:tab w:val="left" w:pos="1361"/>
      </w:tabs>
      <w:spacing w:before="60" w:after="60"/>
      <w:ind w:left="1361" w:hanging="340"/>
    </w:pPr>
  </w:style>
  <w:style w:type="paragraph" w:styleId="List5">
    <w:name w:val="List 5"/>
    <w:basedOn w:val="BodyText"/>
    <w:rsid w:val="00033857"/>
    <w:pPr>
      <w:tabs>
        <w:tab w:val="left" w:pos="1701"/>
      </w:tabs>
      <w:spacing w:before="60" w:after="60"/>
      <w:ind w:left="1701" w:hanging="340"/>
    </w:pPr>
  </w:style>
  <w:style w:type="paragraph" w:styleId="ListBullet3">
    <w:name w:val="List Bullet 3"/>
    <w:basedOn w:val="List3"/>
    <w:rsid w:val="00033857"/>
    <w:pPr>
      <w:numPr>
        <w:numId w:val="15"/>
      </w:numPr>
      <w:tabs>
        <w:tab w:val="clear" w:pos="1021"/>
      </w:tabs>
      <w:ind w:left="1037" w:hanging="357"/>
    </w:pPr>
  </w:style>
  <w:style w:type="paragraph" w:styleId="ListBullet4">
    <w:name w:val="List Bullet 4"/>
    <w:basedOn w:val="List4"/>
    <w:rsid w:val="00033857"/>
    <w:pPr>
      <w:numPr>
        <w:numId w:val="3"/>
      </w:numPr>
    </w:pPr>
  </w:style>
  <w:style w:type="paragraph" w:styleId="ListBullet5">
    <w:name w:val="List Bullet 5"/>
    <w:basedOn w:val="List5"/>
    <w:rsid w:val="00033857"/>
    <w:pPr>
      <w:numPr>
        <w:numId w:val="4"/>
      </w:numPr>
    </w:pPr>
  </w:style>
  <w:style w:type="paragraph" w:styleId="ListContinue2">
    <w:name w:val="List Continue 2"/>
    <w:basedOn w:val="List2"/>
    <w:rsid w:val="00033857"/>
    <w:pPr>
      <w:ind w:firstLine="0"/>
    </w:pPr>
  </w:style>
  <w:style w:type="paragraph" w:styleId="ListContinue3">
    <w:name w:val="List Continue 3"/>
    <w:basedOn w:val="List3"/>
    <w:rsid w:val="00033857"/>
    <w:pPr>
      <w:ind w:left="1021" w:firstLine="0"/>
    </w:pPr>
  </w:style>
  <w:style w:type="paragraph" w:styleId="ListContinue4">
    <w:name w:val="List Continue 4"/>
    <w:basedOn w:val="List4"/>
    <w:rsid w:val="00033857"/>
    <w:pPr>
      <w:ind w:firstLine="0"/>
    </w:pPr>
  </w:style>
  <w:style w:type="paragraph" w:styleId="ListContinue5">
    <w:name w:val="List Continue 5"/>
    <w:basedOn w:val="List5"/>
    <w:rsid w:val="00033857"/>
    <w:pPr>
      <w:ind w:firstLine="0"/>
    </w:pPr>
  </w:style>
  <w:style w:type="paragraph" w:styleId="ListNumber3">
    <w:name w:val="List Number 3"/>
    <w:basedOn w:val="List3"/>
    <w:rsid w:val="00033857"/>
    <w:pPr>
      <w:numPr>
        <w:numId w:val="5"/>
      </w:numPr>
    </w:pPr>
  </w:style>
  <w:style w:type="paragraph" w:styleId="ListNumber4">
    <w:name w:val="List Number 4"/>
    <w:basedOn w:val="List4"/>
    <w:rsid w:val="00033857"/>
    <w:pPr>
      <w:numPr>
        <w:numId w:val="6"/>
      </w:numPr>
    </w:pPr>
  </w:style>
  <w:style w:type="paragraph" w:styleId="ListNumber5">
    <w:name w:val="List Number 5"/>
    <w:basedOn w:val="List5"/>
    <w:rsid w:val="00033857"/>
    <w:pPr>
      <w:numPr>
        <w:numId w:val="7"/>
      </w:numPr>
    </w:pPr>
  </w:style>
  <w:style w:type="paragraph" w:styleId="BlockText">
    <w:name w:val="Block Text"/>
    <w:basedOn w:val="Normal"/>
    <w:rsid w:val="00033857"/>
    <w:pPr>
      <w:spacing w:after="120"/>
      <w:ind w:left="1440" w:right="1440"/>
    </w:pPr>
  </w:style>
  <w:style w:type="character" w:customStyle="1" w:styleId="Subscript">
    <w:name w:val="Subscript"/>
    <w:basedOn w:val="DefaultParagraphFont"/>
    <w:rsid w:val="00033857"/>
    <w:rPr>
      <w:sz w:val="16"/>
      <w:vertAlign w:val="subscript"/>
    </w:rPr>
  </w:style>
  <w:style w:type="character" w:customStyle="1" w:styleId="Superscript">
    <w:name w:val="Superscript"/>
    <w:basedOn w:val="DefaultParagraphFont"/>
    <w:rsid w:val="00033857"/>
    <w:rPr>
      <w:sz w:val="16"/>
      <w:vertAlign w:val="superscript"/>
    </w:rPr>
  </w:style>
  <w:style w:type="character" w:customStyle="1" w:styleId="Symbols">
    <w:name w:val="Symbols"/>
    <w:basedOn w:val="DefaultParagraphFont"/>
    <w:rsid w:val="00033857"/>
    <w:rPr>
      <w:rFonts w:ascii="Symbol" w:hAnsi="Symbol"/>
    </w:rPr>
  </w:style>
  <w:style w:type="character" w:customStyle="1" w:styleId="MenuOptions">
    <w:name w:val="Menu Options"/>
    <w:basedOn w:val="DefaultParagraphFont"/>
    <w:rsid w:val="00033857"/>
    <w:rPr>
      <w:rFonts w:ascii="Arial Narrow" w:hAnsi="Arial Narrow"/>
      <w:smallCaps/>
    </w:rPr>
  </w:style>
  <w:style w:type="character" w:customStyle="1" w:styleId="Buttons">
    <w:name w:val="Buttons"/>
    <w:basedOn w:val="DefaultParagraphFont"/>
    <w:rsid w:val="00033857"/>
    <w:rPr>
      <w:b/>
    </w:rPr>
  </w:style>
  <w:style w:type="character" w:customStyle="1" w:styleId="Underlined">
    <w:name w:val="Underlined"/>
    <w:basedOn w:val="DefaultParagraphFont"/>
    <w:rsid w:val="00033857"/>
    <w:rPr>
      <w:u w:val="single"/>
    </w:rPr>
  </w:style>
  <w:style w:type="paragraph" w:customStyle="1" w:styleId="TableBodyTextRight">
    <w:name w:val="Table Body Text Right"/>
    <w:basedOn w:val="TableBodyText"/>
    <w:rsid w:val="00033857"/>
    <w:pPr>
      <w:widowControl w:val="0"/>
      <w:autoSpaceDE w:val="0"/>
      <w:autoSpaceDN w:val="0"/>
      <w:adjustRightInd w:val="0"/>
      <w:jc w:val="right"/>
    </w:pPr>
    <w:rPr>
      <w:rFonts w:cs="Arial"/>
      <w:szCs w:val="18"/>
    </w:rPr>
  </w:style>
  <w:style w:type="paragraph" w:customStyle="1" w:styleId="CopyrightText">
    <w:name w:val="Copyright Text"/>
    <w:basedOn w:val="BodyText"/>
    <w:rsid w:val="00033857"/>
    <w:rPr>
      <w:sz w:val="18"/>
    </w:rPr>
  </w:style>
  <w:style w:type="paragraph" w:customStyle="1" w:styleId="BodySmallRight">
    <w:name w:val="Body Small Right"/>
    <w:basedOn w:val="BodyTextRight"/>
    <w:rsid w:val="00033857"/>
    <w:rPr>
      <w:sz w:val="18"/>
      <w:szCs w:val="18"/>
    </w:rPr>
  </w:style>
  <w:style w:type="paragraph" w:customStyle="1" w:styleId="MarginEdition">
    <w:name w:val="Margin Edition"/>
    <w:basedOn w:val="MarginNote"/>
    <w:rsid w:val="00033857"/>
    <w:pPr>
      <w:spacing w:before="0" w:after="0"/>
    </w:pPr>
    <w:rPr>
      <w:rFonts w:ascii="Times New Roman" w:hAnsi="Times New Roman"/>
      <w:color w:val="999999"/>
    </w:rPr>
  </w:style>
  <w:style w:type="paragraph" w:customStyle="1" w:styleId="Spacer">
    <w:name w:val="Spacer"/>
    <w:basedOn w:val="Normal"/>
    <w:rsid w:val="00033857"/>
    <w:rPr>
      <w:sz w:val="2"/>
      <w:szCs w:val="2"/>
    </w:rPr>
  </w:style>
  <w:style w:type="character" w:customStyle="1" w:styleId="Small">
    <w:name w:val="Small"/>
    <w:basedOn w:val="DefaultParagraphFont"/>
    <w:rsid w:val="00033857"/>
    <w:rPr>
      <w:sz w:val="16"/>
    </w:rPr>
  </w:style>
  <w:style w:type="paragraph" w:customStyle="1" w:styleId="WideTable">
    <w:name w:val="Wide Table"/>
    <w:basedOn w:val="Normal"/>
    <w:rsid w:val="00033857"/>
    <w:pPr>
      <w:ind w:left="-1418"/>
    </w:pPr>
    <w:rPr>
      <w:sz w:val="2"/>
      <w:szCs w:val="2"/>
    </w:rPr>
  </w:style>
  <w:style w:type="character" w:styleId="PageNumber">
    <w:name w:val="page number"/>
    <w:basedOn w:val="DefaultParagraphFont"/>
    <w:rsid w:val="00033857"/>
  </w:style>
  <w:style w:type="paragraph" w:styleId="Quote">
    <w:name w:val="Quote"/>
    <w:basedOn w:val="Heading1"/>
    <w:link w:val="QuoteChar"/>
    <w:qFormat/>
    <w:rsid w:val="00033857"/>
    <w:rPr>
      <w:b w:val="0"/>
      <w:sz w:val="72"/>
      <w:szCs w:val="72"/>
      <w:lang w:val="en-NZ"/>
    </w:rPr>
  </w:style>
  <w:style w:type="character" w:customStyle="1" w:styleId="QuoteChar">
    <w:name w:val="Quote Char"/>
    <w:basedOn w:val="DefaultParagraphFont"/>
    <w:link w:val="Quote"/>
    <w:rsid w:val="000338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3857"/>
    <w:pPr>
      <w:pageBreakBefore/>
    </w:pPr>
  </w:style>
  <w:style w:type="paragraph" w:customStyle="1" w:styleId="Border">
    <w:name w:val="Border"/>
    <w:basedOn w:val="Normal"/>
    <w:qFormat/>
    <w:rsid w:val="000338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3857"/>
    <w:rPr>
      <w:b/>
      <w:bCs/>
      <w:i/>
      <w:iCs/>
      <w:color w:val="auto"/>
    </w:rPr>
  </w:style>
  <w:style w:type="paragraph" w:styleId="IntenseQuote">
    <w:name w:val="Intense Quote"/>
    <w:basedOn w:val="Normal"/>
    <w:next w:val="Normal"/>
    <w:link w:val="IntenseQuoteChar"/>
    <w:uiPriority w:val="30"/>
    <w:qFormat/>
    <w:rsid w:val="000338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38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3857"/>
    <w:rPr>
      <w:smallCaps/>
      <w:color w:val="auto"/>
      <w:u w:val="single"/>
    </w:rPr>
  </w:style>
  <w:style w:type="character" w:styleId="IntenseReference">
    <w:name w:val="Intense Reference"/>
    <w:basedOn w:val="DefaultParagraphFont"/>
    <w:uiPriority w:val="32"/>
    <w:qFormat/>
    <w:rsid w:val="00033857"/>
    <w:rPr>
      <w:b/>
      <w:bCs/>
      <w:smallCaps/>
      <w:color w:val="auto"/>
      <w:spacing w:val="5"/>
      <w:u w:val="single"/>
    </w:rPr>
  </w:style>
  <w:style w:type="paragraph" w:customStyle="1" w:styleId="2ColumnHeading">
    <w:name w:val="2Column Heading"/>
    <w:basedOn w:val="BodyText"/>
    <w:qFormat/>
    <w:rsid w:val="00033857"/>
    <w:pPr>
      <w:spacing w:after="60"/>
      <w:ind w:left="-2268"/>
    </w:pPr>
    <w:rPr>
      <w:b/>
    </w:rPr>
  </w:style>
  <w:style w:type="paragraph" w:customStyle="1" w:styleId="Heading1TOC">
    <w:name w:val="Heading1 TOC"/>
    <w:basedOn w:val="Normal"/>
    <w:qFormat/>
    <w:rsid w:val="00033857"/>
    <w:pPr>
      <w:spacing w:before="240" w:after="120"/>
    </w:pPr>
    <w:rPr>
      <w:rFonts w:ascii="Times New Roman" w:hAnsi="Times New Roman"/>
      <w:b/>
      <w:sz w:val="32"/>
    </w:rPr>
  </w:style>
  <w:style w:type="paragraph" w:customStyle="1" w:styleId="Heading2TOC">
    <w:name w:val="Heading2 TOC"/>
    <w:basedOn w:val="Normal"/>
    <w:qFormat/>
    <w:rsid w:val="00033857"/>
    <w:pPr>
      <w:spacing w:before="240" w:after="60"/>
    </w:pPr>
    <w:rPr>
      <w:rFonts w:ascii="Times New Roman" w:hAnsi="Times New Roman"/>
      <w:b/>
      <w:sz w:val="28"/>
    </w:rPr>
  </w:style>
  <w:style w:type="character" w:customStyle="1" w:styleId="Underline">
    <w:name w:val="Underline"/>
    <w:basedOn w:val="DefaultParagraphFont"/>
    <w:qFormat/>
    <w:rsid w:val="00033857"/>
    <w:rPr>
      <w:u w:val="single"/>
    </w:rPr>
  </w:style>
  <w:style w:type="character" w:customStyle="1" w:styleId="BoldandItalics">
    <w:name w:val="Bold and Italics"/>
    <w:qFormat/>
    <w:rsid w:val="00033857"/>
    <w:rPr>
      <w:b/>
      <w:i/>
      <w:u w:val="none"/>
    </w:rPr>
  </w:style>
  <w:style w:type="paragraph" w:styleId="BalloonText">
    <w:name w:val="Balloon Text"/>
    <w:basedOn w:val="Normal"/>
    <w:link w:val="BalloonTextChar"/>
    <w:rsid w:val="00033857"/>
    <w:rPr>
      <w:rFonts w:ascii="Tahoma" w:hAnsi="Tahoma" w:cs="Tahoma"/>
      <w:sz w:val="16"/>
      <w:szCs w:val="16"/>
    </w:rPr>
  </w:style>
  <w:style w:type="character" w:customStyle="1" w:styleId="BalloonTextChar">
    <w:name w:val="Balloon Text Char"/>
    <w:basedOn w:val="DefaultParagraphFont"/>
    <w:link w:val="BalloonText"/>
    <w:rsid w:val="000338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385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338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3857"/>
    <w:rPr>
      <w:b/>
      <w:color w:val="660033"/>
      <w:spacing w:val="0"/>
    </w:rPr>
  </w:style>
  <w:style w:type="paragraph" w:customStyle="1" w:styleId="Nameditemlist">
    <w:name w:val="Named item list"/>
    <w:basedOn w:val="BodyText"/>
    <w:qFormat/>
    <w:rsid w:val="0003385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2217</Words>
  <Characters>13707</Characters>
  <Application>Microsoft Office Word</Application>
  <DocSecurity>0</DocSecurity>
  <Lines>559</Lines>
  <Paragraphs>255</Paragraphs>
  <ScaleCrop>false</ScaleCrop>
  <Company>Author-it Software Corporation Ltd.</Company>
  <LinksUpToDate>false</LinksUpToDate>
  <CharactersWithSpaces>15751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UEPMNT408B Install hydro turbines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2012-07-25T16:59:00Z</dcterms:created>
  <dcterms:modified xsi:type="dcterms:W3CDTF">2012-07-25T16:59:00Z</dcterms:modified>
</cp:coreProperties>
</file>