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6336E" w:rsidP="0046336E">
      <w:pPr>
        <w:pStyle w:val="Title"/>
      </w:pPr>
      <w:r>
        <w:fldChar w:fldCharType="begin"/>
      </w:r>
      <w:r>
        <w:instrText xml:space="preserve"> TITLE   \* MERGEFORMAT </w:instrText>
      </w:r>
      <w:r>
        <w:fldChar w:fldCharType="separate"/>
      </w:r>
      <w:r>
        <w:t>UEPOPS340A Operate and Monitor a Steam Turbine</w:t>
      </w:r>
      <w:r>
        <w:fldChar w:fldCharType="end"/>
      </w:r>
    </w:p>
    <w:p w:rsidR="0046336E" w:rsidP="0046336E">
      <w:pPr>
        <w:pStyle w:val="Version"/>
        <w:sectPr w:rsidSect="0090146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01469" w:rsidP="00901469">
      <w:pPr>
        <w:pStyle w:val="SuperHeading"/>
      </w:pPr>
      <w:r w:rsidRPr="00901469">
        <w:t>UEPOPS340A Operate and Monitor a Steam Turbine</w:t>
      </w:r>
    </w:p>
    <w:p w:rsidR="00000000" w:rsidRPr="00901469" w:rsidP="00901469">
      <w:pPr>
        <w:pStyle w:val="Heading1"/>
      </w:pPr>
      <w:bookmarkStart w:id="1" w:name="O_275337"/>
      <w:bookmarkEnd w:id="1"/>
      <w:r w:rsidRPr="00901469">
        <w:t>Modification History</w:t>
      </w:r>
    </w:p>
    <w:p w:rsidR="00000000" w:rsidRPr="00901469" w:rsidP="00901469">
      <w:pPr>
        <w:pStyle w:val="BodyText"/>
      </w:pPr>
      <w:r w:rsidRPr="00901469">
        <w:t>Not Applicable</w:t>
      </w:r>
    </w:p>
    <w:p w:rsidR="00000000" w:rsidRPr="00901469" w:rsidP="00901469">
      <w:pPr>
        <w:pStyle w:val="AllowPageBreak"/>
      </w:pPr>
    </w:p>
    <w:p w:rsidR="00000000" w:rsidRPr="00901469" w:rsidP="00901469">
      <w:pPr>
        <w:pStyle w:val="Heading1"/>
      </w:pPr>
      <w:bookmarkStart w:id="2" w:name="O_230657"/>
      <w:bookmarkEnd w:id="2"/>
      <w:r w:rsidRPr="00901469">
        <w:t>Unit Descriptor</w:t>
      </w:r>
    </w:p>
    <w:tbl>
      <w:tblPr>
        <w:tblW w:w="0" w:type="auto"/>
        <w:tblLayout w:type="fixed"/>
        <w:tblCellMar>
          <w:left w:w="62" w:type="dxa"/>
          <w:right w:w="62" w:type="dxa"/>
        </w:tblCellMar>
        <w:tblLook w:val="0000"/>
      </w:tblPr>
      <w:tblGrid>
        <w:gridCol w:w="2700"/>
        <w:gridCol w:w="5760"/>
      </w:tblGrid>
      <w:tr w:rsidTr="0046336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01469" w:rsidP="00901469">
            <w:pPr>
              <w:pStyle w:val="BodyText"/>
            </w:pPr>
            <w:r w:rsidRPr="00901469">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901469">
            <w:pPr>
              <w:pStyle w:val="BodyText"/>
              <w:rPr>
                <w:lang w:val="en-NZ"/>
              </w:rPr>
            </w:pPr>
            <w:r w:rsidRPr="00901469">
              <w:rPr>
                <w:rStyle w:val="SpecialBold"/>
              </w:rPr>
              <w:t>1</w:t>
            </w:r>
            <w:r w:rsidRPr="00901469">
              <w:t xml:space="preserve">) </w:t>
            </w:r>
          </w:p>
        </w:tc>
      </w:tr>
      <w:tr w:rsidTr="0046336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01469" w:rsidP="00901469">
            <w:pPr>
              <w:pStyle w:val="BodyText"/>
            </w:pPr>
            <w:r w:rsidRPr="00901469">
              <w:t>This unit deals with the skills and knowledge required to operate and monitor of an in-service steam turbine.</w:t>
            </w:r>
          </w:p>
        </w:tc>
      </w:tr>
    </w:tbl>
    <w:p w:rsidR="0046336E" w:rsidP="00901469">
      <w:pPr>
        <w:pStyle w:val="BodyText"/>
      </w:pPr>
    </w:p>
    <w:p w:rsidR="0046336E" w:rsidP="00901469">
      <w:pPr>
        <w:pStyle w:val="BodyText"/>
      </w:pPr>
    </w:p>
    <w:p w:rsidR="00000000" w:rsidRPr="00901469" w:rsidP="00901469">
      <w:pPr>
        <w:pStyle w:val="Heading1"/>
      </w:pPr>
      <w:bookmarkStart w:id="3" w:name="O_230660"/>
      <w:bookmarkEnd w:id="3"/>
      <w:r w:rsidRPr="00901469">
        <w:t>Application of the Unit</w:t>
      </w:r>
    </w:p>
    <w:tbl>
      <w:tblPr>
        <w:tblW w:w="0" w:type="auto"/>
        <w:tblLayout w:type="fixed"/>
        <w:tblCellMar>
          <w:left w:w="62" w:type="dxa"/>
          <w:right w:w="62" w:type="dxa"/>
        </w:tblCellMar>
        <w:tblLook w:val="0000"/>
      </w:tblPr>
      <w:tblGrid>
        <w:gridCol w:w="2700"/>
        <w:gridCol w:w="5760"/>
      </w:tblGrid>
      <w:tr w:rsidTr="0046336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01469" w:rsidP="00901469">
            <w:pPr>
              <w:pStyle w:val="BodyText"/>
            </w:pPr>
            <w:r w:rsidRPr="00901469">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901469">
            <w:pPr>
              <w:pStyle w:val="BodyText"/>
              <w:rPr>
                <w:lang w:val="en-NZ"/>
              </w:rPr>
            </w:pPr>
            <w:r w:rsidRPr="00901469">
              <w:rPr>
                <w:rStyle w:val="SpecialBold"/>
              </w:rPr>
              <w:t>3</w:t>
            </w:r>
            <w:r w:rsidRPr="00901469">
              <w:t xml:space="preserve">) </w:t>
            </w:r>
          </w:p>
        </w:tc>
      </w:tr>
      <w:tr w:rsidTr="0046336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901469">
            <w:pPr>
              <w:pStyle w:val="BodyText"/>
              <w:rPr>
                <w:lang w:val="en-NZ"/>
              </w:rPr>
            </w:pPr>
            <w:r w:rsidRPr="00901469">
              <w:t>This unit is intended to augment formally acquired competencies. It is s</w:t>
            </w:r>
            <w:r w:rsidRPr="00901469">
              <w:t>uitable for employment-based programs under an approved contract of training.</w:t>
            </w:r>
          </w:p>
        </w:tc>
      </w:tr>
      <w:tr w:rsidTr="0046336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901469" w:rsidP="00901469">
            <w:pPr>
              <w:pStyle w:val="BodyText"/>
            </w:pPr>
            <w:r w:rsidRPr="00901469">
              <w:rPr>
                <w:rStyle w:val="SpecialBold"/>
              </w:rPr>
              <w:t>License to practise</w:t>
            </w:r>
          </w:p>
        </w:tc>
        <w:tc>
          <w:tcPr>
            <w:tcW w:w="5760" w:type="dxa"/>
            <w:tcBorders>
              <w:top w:val="nil"/>
              <w:left w:val="nil"/>
              <w:bottom w:val="nil"/>
              <w:right w:val="nil"/>
            </w:tcBorders>
            <w:tcMar>
              <w:top w:w="0" w:type="dxa"/>
              <w:left w:w="62" w:type="dxa"/>
              <w:bottom w:w="0" w:type="dxa"/>
              <w:right w:w="62" w:type="dxa"/>
            </w:tcMar>
          </w:tcPr>
          <w:p w:rsidR="00000000" w:rsidP="00901469">
            <w:pPr>
              <w:pStyle w:val="BodyText"/>
              <w:rPr>
                <w:lang w:val="en-NZ"/>
              </w:rPr>
            </w:pPr>
            <w:r w:rsidRPr="00901469">
              <w:rPr>
                <w:rStyle w:val="SpecialBold"/>
              </w:rPr>
              <w:t>3</w:t>
            </w:r>
            <w:r w:rsidRPr="00901469">
              <w:t>.</w:t>
            </w:r>
            <w:r w:rsidRPr="00901469">
              <w:rPr>
                <w:rStyle w:val="SpecialBold"/>
              </w:rPr>
              <w:t>1</w:t>
            </w:r>
            <w:r w:rsidRPr="00901469">
              <w:t xml:space="preserve">) </w:t>
            </w:r>
          </w:p>
        </w:tc>
      </w:tr>
      <w:tr w:rsidTr="0046336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01469" w:rsidP="00901469">
            <w:pPr>
              <w:pStyle w:val="BodyText"/>
            </w:pPr>
            <w:r w:rsidRPr="00901469">
              <w:t xml:space="preserve">The skills and knowledge described in this unit may require a licence to practise in the workplace in some States or Territories. There may </w:t>
            </w:r>
            <w:r w:rsidRPr="00901469">
              <w:t xml:space="preserve">also be additional assessment activities required by regulatory authorities for the issue of the licence to practise. </w:t>
            </w:r>
          </w:p>
          <w:p w:rsidR="00000000" w:rsidRPr="00901469" w:rsidP="00901469">
            <w:pPr>
              <w:pStyle w:val="BodyText"/>
            </w:pPr>
            <w:r w:rsidRPr="00901469">
              <w:t>Practice in this unit is subject to regulations directly related to Occupational Health and Safety and where applicable contracts of trai</w:t>
            </w:r>
            <w:r w:rsidRPr="00901469">
              <w:t>ning such as apprenticeships.</w:t>
            </w:r>
          </w:p>
        </w:tc>
      </w:tr>
    </w:tbl>
    <w:p w:rsidR="0046336E" w:rsidP="00901469">
      <w:pPr>
        <w:pStyle w:val="BodyText"/>
      </w:pPr>
    </w:p>
    <w:p w:rsidR="0046336E" w:rsidP="00901469">
      <w:pPr>
        <w:pStyle w:val="BodyText"/>
      </w:pPr>
    </w:p>
    <w:p w:rsidR="00000000" w:rsidRPr="00901469" w:rsidP="00901469">
      <w:pPr>
        <w:pStyle w:val="Heading1"/>
      </w:pPr>
      <w:bookmarkStart w:id="4" w:name="O_282871"/>
      <w:bookmarkEnd w:id="4"/>
      <w:r w:rsidRPr="00901469">
        <w:t>Licensing/Regulatory Information</w:t>
      </w:r>
    </w:p>
    <w:p w:rsidR="00000000" w:rsidRPr="00901469" w:rsidP="00901469">
      <w:pPr>
        <w:pStyle w:val="BodyText"/>
      </w:pPr>
      <w:r w:rsidRPr="00901469">
        <w:t>Not Applicable</w:t>
      </w:r>
    </w:p>
    <w:p w:rsidR="00000000" w:rsidRPr="00901469" w:rsidP="00901469">
      <w:pPr>
        <w:pStyle w:val="AllowPageBreak"/>
      </w:pPr>
    </w:p>
    <w:p w:rsidR="00000000" w:rsidRPr="00901469" w:rsidP="00901469">
      <w:pPr>
        <w:pStyle w:val="Heading1"/>
      </w:pPr>
      <w:bookmarkStart w:id="5" w:name="O_230658"/>
      <w:bookmarkEnd w:id="5"/>
      <w:r w:rsidRPr="00901469">
        <w:t>Pre-Requisites</w:t>
      </w:r>
    </w:p>
    <w:tbl>
      <w:tblPr>
        <w:tblW w:w="0" w:type="auto"/>
        <w:tblLayout w:type="fixed"/>
        <w:tblCellMar>
          <w:left w:w="62" w:type="dxa"/>
          <w:right w:w="62" w:type="dxa"/>
        </w:tblCellMar>
        <w:tblLook w:val="0000"/>
      </w:tblPr>
      <w:tblGrid>
        <w:gridCol w:w="2700"/>
        <w:gridCol w:w="5760"/>
      </w:tblGrid>
      <w:tr w:rsidTr="0046336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01469" w:rsidP="00901469">
            <w:pPr>
              <w:pStyle w:val="BodyText"/>
            </w:pPr>
            <w:r w:rsidRPr="00901469">
              <w:rPr>
                <w:rStyle w:val="SpecialBold"/>
              </w:rPr>
              <w:t>Prerequisite Unit</w:t>
            </w:r>
            <w:r w:rsidRPr="00901469">
              <w:t>(</w:t>
            </w:r>
            <w:r w:rsidRPr="00901469">
              <w:rPr>
                <w:rStyle w:val="SpecialBold"/>
              </w:rPr>
              <w:t>s</w:t>
            </w:r>
            <w:r w:rsidRPr="00901469">
              <w:t>)</w:t>
            </w:r>
          </w:p>
        </w:tc>
        <w:tc>
          <w:tcPr>
            <w:tcW w:w="5760" w:type="dxa"/>
            <w:tcBorders>
              <w:top w:val="nil"/>
              <w:left w:val="nil"/>
              <w:bottom w:val="nil"/>
              <w:right w:val="nil"/>
            </w:tcBorders>
            <w:tcMar>
              <w:top w:w="0" w:type="dxa"/>
              <w:left w:w="62" w:type="dxa"/>
              <w:bottom w:w="0" w:type="dxa"/>
              <w:right w:w="62" w:type="dxa"/>
            </w:tcMar>
          </w:tcPr>
          <w:p w:rsidR="00000000" w:rsidP="00901469">
            <w:pPr>
              <w:pStyle w:val="BodyText"/>
              <w:rPr>
                <w:lang w:val="en-NZ"/>
              </w:rPr>
            </w:pPr>
            <w:r w:rsidRPr="00901469">
              <w:rPr>
                <w:rStyle w:val="SpecialBold"/>
              </w:rPr>
              <w:t>2</w:t>
            </w:r>
            <w:r w:rsidRPr="00901469">
              <w:t xml:space="preserve">) </w:t>
            </w:r>
          </w:p>
        </w:tc>
      </w:tr>
      <w:tr w:rsidTr="0046336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901469" w:rsidP="00901469">
            <w:pPr>
              <w:pStyle w:val="BodyText"/>
            </w:pPr>
            <w:r w:rsidRPr="00901469">
              <w:rPr>
                <w:rStyle w:val="SpecialBold"/>
              </w:rPr>
              <w:t>Competencies</w:t>
            </w:r>
          </w:p>
        </w:tc>
        <w:tc>
          <w:tcPr>
            <w:tcW w:w="5760" w:type="dxa"/>
            <w:tcBorders>
              <w:top w:val="nil"/>
              <w:left w:val="nil"/>
              <w:bottom w:val="nil"/>
              <w:right w:val="nil"/>
            </w:tcBorders>
            <w:tcMar>
              <w:top w:w="0" w:type="dxa"/>
              <w:left w:w="62" w:type="dxa"/>
              <w:bottom w:w="0" w:type="dxa"/>
              <w:right w:w="62" w:type="dxa"/>
            </w:tcMar>
          </w:tcPr>
          <w:p w:rsidR="00000000" w:rsidP="00901469">
            <w:pPr>
              <w:pStyle w:val="BodyText"/>
              <w:rPr>
                <w:lang w:val="en-NZ"/>
              </w:rPr>
            </w:pPr>
            <w:r w:rsidRPr="00901469">
              <w:rPr>
                <w:rStyle w:val="SpecialBold"/>
              </w:rPr>
              <w:t>2</w:t>
            </w:r>
            <w:r w:rsidRPr="00901469">
              <w:t>.</w:t>
            </w:r>
            <w:r w:rsidRPr="00901469">
              <w:rPr>
                <w:rStyle w:val="SpecialBold"/>
              </w:rPr>
              <w:t>1</w:t>
            </w:r>
            <w:r w:rsidRPr="00901469">
              <w:t xml:space="preserve">) </w:t>
            </w:r>
          </w:p>
        </w:tc>
      </w:tr>
      <w:tr w:rsidTr="0046336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01469" w:rsidP="00901469">
            <w:pPr>
              <w:pStyle w:val="BodyText"/>
            </w:pPr>
            <w:r w:rsidRPr="00901469">
              <w:t>There are no prerequisite units.</w:t>
            </w:r>
          </w:p>
        </w:tc>
      </w:tr>
    </w:tbl>
    <w:p w:rsidR="0046336E" w:rsidP="00901469">
      <w:pPr>
        <w:pStyle w:val="BodyText"/>
      </w:pPr>
    </w:p>
    <w:p w:rsidR="0046336E" w:rsidP="00901469">
      <w:pPr>
        <w:pStyle w:val="BodyText"/>
      </w:pPr>
    </w:p>
    <w:p w:rsidR="00000000" w:rsidRPr="00901469" w:rsidP="00901469">
      <w:pPr>
        <w:pStyle w:val="Heading1"/>
      </w:pPr>
      <w:bookmarkStart w:id="6" w:name="O_285586"/>
      <w:bookmarkEnd w:id="6"/>
      <w:r w:rsidRPr="00901469">
        <w:t>Employability Skills Information</w:t>
      </w:r>
    </w:p>
    <w:p w:rsidR="00000000" w:rsidRPr="00901469" w:rsidP="00901469">
      <w:pPr>
        <w:pStyle w:val="BodyText"/>
      </w:pPr>
      <w:r w:rsidRPr="00901469">
        <w:t>Refer to the Evidence Guide</w:t>
      </w:r>
    </w:p>
    <w:p w:rsidR="00000000" w:rsidRPr="00901469" w:rsidP="00901469">
      <w:pPr>
        <w:pStyle w:val="AllowPageBreak"/>
      </w:pPr>
    </w:p>
    <w:p w:rsidR="00000000" w:rsidRPr="00901469" w:rsidP="00901469">
      <w:pPr>
        <w:pStyle w:val="Heading1"/>
      </w:pPr>
      <w:bookmarkStart w:id="7" w:name="O_293383"/>
      <w:bookmarkEnd w:id="7"/>
      <w:r w:rsidRPr="00901469">
        <w:t>Elements and Performance Criteria Pre-Content</w:t>
      </w:r>
    </w:p>
    <w:tbl>
      <w:tblPr>
        <w:tblW w:w="0" w:type="auto"/>
        <w:tblLayout w:type="fixed"/>
        <w:tblCellMar>
          <w:left w:w="62" w:type="dxa"/>
          <w:right w:w="62" w:type="dxa"/>
        </w:tblCellMar>
        <w:tblLook w:val="0000"/>
      </w:tblPr>
      <w:tblGrid>
        <w:gridCol w:w="2700"/>
        <w:gridCol w:w="5760"/>
      </w:tblGrid>
      <w:tr w:rsidTr="0046336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901469">
            <w:pPr>
              <w:pStyle w:val="BodyText"/>
              <w:rPr>
                <w:lang w:val="en-NZ"/>
              </w:rPr>
            </w:pPr>
            <w:r w:rsidRPr="00901469">
              <w:rPr>
                <w:rStyle w:val="SpecialBold"/>
              </w:rPr>
              <w:t>5</w:t>
            </w:r>
            <w:r w:rsidRPr="00901469">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901469" w:rsidP="00901469">
            <w:pPr>
              <w:pStyle w:val="BodyText"/>
            </w:pPr>
            <w:r w:rsidRPr="00901469">
              <w:t>Performance Criteria describe the required performance needed t</w:t>
            </w:r>
            <w:r w:rsidRPr="00901469">
              <w:t>o demonstrate achievement of the element. Assessment of performance is to be consistent with the evidence guide.</w:t>
            </w:r>
          </w:p>
        </w:tc>
      </w:tr>
    </w:tbl>
    <w:p w:rsidR="00000000" w:rsidRPr="00901469" w:rsidP="00901469">
      <w:pPr>
        <w:pStyle w:val="BodyText"/>
      </w:pPr>
    </w:p>
    <w:p w:rsidR="00000000" w:rsidRPr="00901469" w:rsidP="00901469">
      <w:pPr>
        <w:pStyle w:val="AllowPageBreak"/>
      </w:pPr>
    </w:p>
    <w:p w:rsidR="00000000" w:rsidRPr="00901469" w:rsidP="00901469">
      <w:pPr>
        <w:pStyle w:val="Heading1"/>
      </w:pPr>
      <w:bookmarkStart w:id="8" w:name="O_240051"/>
      <w:bookmarkEnd w:id="8"/>
      <w:r w:rsidRPr="00901469">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46336E">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901469" w:rsidP="00901469">
            <w:pPr>
              <w:pStyle w:val="BodyText"/>
            </w:pPr>
            <w:r w:rsidRPr="00901469">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901469">
            <w:pPr>
              <w:pStyle w:val="BodyText"/>
              <w:rPr>
                <w:lang w:val="en-NZ"/>
              </w:rPr>
            </w:pPr>
            <w:r w:rsidRPr="00901469">
              <w:rPr>
                <w:rStyle w:val="SpecialBold"/>
              </w:rPr>
              <w:t>PERFORMANCE CRITERIA</w:t>
            </w:r>
          </w:p>
        </w:tc>
      </w:tr>
      <w:tr w:rsidTr="0046336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01469">
            <w:pPr>
              <w:pStyle w:val="BodyText"/>
              <w:rPr>
                <w:lang w:val="en-NZ"/>
              </w:rPr>
            </w:pPr>
            <w:r w:rsidRPr="00901469">
              <w:t>1</w:t>
            </w:r>
          </w:p>
        </w:tc>
        <w:tc>
          <w:tcPr>
            <w:tcW w:w="2296" w:type="dxa"/>
            <w:vMerge w:val="restart"/>
            <w:tcBorders>
              <w:top w:val="nil"/>
              <w:left w:val="nil"/>
              <w:bottom w:val="nil"/>
              <w:right w:val="nil"/>
            </w:tcBorders>
            <w:tcMar>
              <w:top w:w="0" w:type="dxa"/>
              <w:left w:w="62" w:type="dxa"/>
              <w:bottom w:w="0" w:type="dxa"/>
              <w:right w:w="62" w:type="dxa"/>
            </w:tcMar>
          </w:tcPr>
          <w:p w:rsidR="00000000" w:rsidP="00901469">
            <w:pPr>
              <w:pStyle w:val="BodyText"/>
              <w:rPr>
                <w:lang w:val="en-NZ"/>
              </w:rPr>
            </w:pPr>
            <w:r w:rsidRPr="00901469">
              <w:t>Plan and prepare work</w:t>
            </w:r>
          </w:p>
        </w:tc>
        <w:tc>
          <w:tcPr>
            <w:tcW w:w="900" w:type="dxa"/>
            <w:tcBorders>
              <w:top w:val="nil"/>
              <w:left w:val="nil"/>
              <w:bottom w:val="nil"/>
              <w:right w:val="nil"/>
            </w:tcBorders>
            <w:tcMar>
              <w:top w:w="0" w:type="dxa"/>
              <w:left w:w="62" w:type="dxa"/>
              <w:bottom w:w="0" w:type="dxa"/>
              <w:right w:w="62" w:type="dxa"/>
            </w:tcMar>
          </w:tcPr>
          <w:p w:rsidR="00000000" w:rsidP="00901469">
            <w:pPr>
              <w:pStyle w:val="BodyText"/>
              <w:rPr>
                <w:lang w:val="en-NZ"/>
              </w:rPr>
            </w:pPr>
            <w:r w:rsidRPr="00901469">
              <w:t>1.1</w:t>
            </w:r>
          </w:p>
        </w:tc>
        <w:tc>
          <w:tcPr>
            <w:tcW w:w="4860" w:type="dxa"/>
            <w:tcBorders>
              <w:top w:val="nil"/>
              <w:left w:val="nil"/>
              <w:bottom w:val="nil"/>
              <w:right w:val="nil"/>
            </w:tcBorders>
            <w:tcMar>
              <w:top w:w="0" w:type="dxa"/>
              <w:left w:w="62" w:type="dxa"/>
              <w:bottom w:w="0" w:type="dxa"/>
              <w:right w:w="62" w:type="dxa"/>
            </w:tcMar>
          </w:tcPr>
          <w:p w:rsidR="00000000" w:rsidP="00901469">
            <w:pPr>
              <w:pStyle w:val="BodyText"/>
              <w:rPr>
                <w:lang w:val="en-NZ"/>
              </w:rPr>
            </w:pPr>
            <w:r w:rsidRPr="00901469">
              <w:t>Safety issues are identified to comply with enterprise/site requirements</w:t>
            </w:r>
          </w:p>
        </w:tc>
      </w:tr>
      <w:tr w:rsidTr="0046336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01469">
            <w:pPr>
              <w:pStyle w:val="BodyText"/>
              <w:rPr>
                <w:lang w:val="en-NZ"/>
              </w:rPr>
            </w:pPr>
            <w:r w:rsidRPr="00901469">
              <w:t>1.2</w:t>
            </w:r>
          </w:p>
        </w:tc>
        <w:tc>
          <w:tcPr>
            <w:tcW w:w="4860" w:type="dxa"/>
            <w:tcBorders>
              <w:top w:val="nil"/>
              <w:left w:val="nil"/>
              <w:bottom w:val="nil"/>
              <w:right w:val="nil"/>
            </w:tcBorders>
            <w:tcMar>
              <w:top w:w="0" w:type="dxa"/>
              <w:left w:w="62" w:type="dxa"/>
              <w:bottom w:w="0" w:type="dxa"/>
              <w:right w:w="62" w:type="dxa"/>
            </w:tcMar>
          </w:tcPr>
          <w:p w:rsidR="00000000" w:rsidP="00901469">
            <w:pPr>
              <w:pStyle w:val="BodyText"/>
              <w:rPr>
                <w:lang w:val="en-NZ"/>
              </w:rPr>
            </w:pPr>
            <w:r w:rsidRPr="00901469">
              <w:t>Work requirements are identified from relevant personnel and documentation</w:t>
            </w:r>
          </w:p>
        </w:tc>
      </w:tr>
      <w:tr w:rsidTr="0046336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01469">
            <w:pPr>
              <w:pStyle w:val="BodyText"/>
              <w:rPr>
                <w:lang w:val="en-NZ"/>
              </w:rPr>
            </w:pPr>
            <w:r w:rsidRPr="00901469">
              <w:t>1.3</w:t>
            </w:r>
          </w:p>
        </w:tc>
        <w:tc>
          <w:tcPr>
            <w:tcW w:w="4860" w:type="dxa"/>
            <w:tcBorders>
              <w:top w:val="nil"/>
              <w:left w:val="nil"/>
              <w:bottom w:val="nil"/>
              <w:right w:val="nil"/>
            </w:tcBorders>
            <w:tcMar>
              <w:top w:w="0" w:type="dxa"/>
              <w:left w:w="62" w:type="dxa"/>
              <w:bottom w:w="0" w:type="dxa"/>
              <w:right w:w="62" w:type="dxa"/>
            </w:tcMar>
          </w:tcPr>
          <w:p w:rsidR="00000000" w:rsidP="00901469">
            <w:pPr>
              <w:pStyle w:val="BodyText"/>
              <w:rPr>
                <w:lang w:val="en-NZ"/>
              </w:rPr>
            </w:pPr>
            <w:r w:rsidRPr="00901469">
              <w:t>Pre-operational checks are carried out on plant according to manufa</w:t>
            </w:r>
            <w:r w:rsidRPr="00901469">
              <w:t>cturer recommendations and site requirements</w:t>
            </w:r>
          </w:p>
        </w:tc>
      </w:tr>
      <w:tr w:rsidTr="0046336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01469">
            <w:pPr>
              <w:pStyle w:val="BodyText"/>
              <w:rPr>
                <w:lang w:val="en-NZ"/>
              </w:rPr>
            </w:pPr>
            <w:r w:rsidRPr="00901469">
              <w:t>1.4</w:t>
            </w:r>
          </w:p>
        </w:tc>
        <w:tc>
          <w:tcPr>
            <w:tcW w:w="4860" w:type="dxa"/>
            <w:tcBorders>
              <w:top w:val="nil"/>
              <w:left w:val="nil"/>
              <w:bottom w:val="nil"/>
              <w:right w:val="nil"/>
            </w:tcBorders>
            <w:tcMar>
              <w:top w:w="0" w:type="dxa"/>
              <w:left w:w="62" w:type="dxa"/>
              <w:bottom w:w="0" w:type="dxa"/>
              <w:right w:w="62" w:type="dxa"/>
            </w:tcMar>
          </w:tcPr>
          <w:p w:rsidR="00000000" w:rsidP="00901469">
            <w:pPr>
              <w:pStyle w:val="BodyText"/>
              <w:rPr>
                <w:lang w:val="en-NZ"/>
              </w:rPr>
            </w:pPr>
            <w:r w:rsidRPr="00901469">
              <w:t xml:space="preserve">Where appropriate, the teams and individuals roles and responsibilities within the team are identified and, where required, assist in the provision of the on-the-job training </w:t>
            </w:r>
          </w:p>
        </w:tc>
      </w:tr>
      <w:tr w:rsidTr="0046336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01469">
            <w:pPr>
              <w:pStyle w:val="BodyText"/>
              <w:rPr>
                <w:lang w:val="en-NZ"/>
              </w:rPr>
            </w:pPr>
            <w:r w:rsidRPr="00901469">
              <w:t>2</w:t>
            </w:r>
          </w:p>
        </w:tc>
        <w:tc>
          <w:tcPr>
            <w:tcW w:w="2296" w:type="dxa"/>
            <w:vMerge w:val="restart"/>
            <w:tcBorders>
              <w:top w:val="nil"/>
              <w:left w:val="nil"/>
              <w:bottom w:val="nil"/>
              <w:right w:val="nil"/>
            </w:tcBorders>
            <w:tcMar>
              <w:top w:w="0" w:type="dxa"/>
              <w:left w:w="62" w:type="dxa"/>
              <w:bottom w:w="0" w:type="dxa"/>
              <w:right w:w="62" w:type="dxa"/>
            </w:tcMar>
          </w:tcPr>
          <w:p w:rsidR="00000000" w:rsidP="00901469">
            <w:pPr>
              <w:pStyle w:val="BodyText"/>
              <w:rPr>
                <w:lang w:val="en-NZ"/>
              </w:rPr>
            </w:pPr>
            <w:r w:rsidRPr="00901469">
              <w:t>Operate plant</w:t>
            </w:r>
          </w:p>
        </w:tc>
        <w:tc>
          <w:tcPr>
            <w:tcW w:w="900" w:type="dxa"/>
            <w:tcBorders>
              <w:top w:val="nil"/>
              <w:left w:val="nil"/>
              <w:bottom w:val="nil"/>
              <w:right w:val="nil"/>
            </w:tcBorders>
            <w:tcMar>
              <w:top w:w="0" w:type="dxa"/>
              <w:left w:w="62" w:type="dxa"/>
              <w:bottom w:w="0" w:type="dxa"/>
              <w:right w:w="62" w:type="dxa"/>
            </w:tcMar>
          </w:tcPr>
          <w:p w:rsidR="00000000" w:rsidP="00901469">
            <w:pPr>
              <w:pStyle w:val="BodyText"/>
              <w:rPr>
                <w:lang w:val="en-NZ"/>
              </w:rPr>
            </w:pPr>
            <w:r w:rsidRPr="00901469">
              <w:t>2.1</w:t>
            </w:r>
          </w:p>
        </w:tc>
        <w:tc>
          <w:tcPr>
            <w:tcW w:w="4860" w:type="dxa"/>
            <w:tcBorders>
              <w:top w:val="nil"/>
              <w:left w:val="nil"/>
              <w:bottom w:val="nil"/>
              <w:right w:val="nil"/>
            </w:tcBorders>
            <w:tcMar>
              <w:top w:w="0" w:type="dxa"/>
              <w:left w:w="62" w:type="dxa"/>
              <w:bottom w:w="0" w:type="dxa"/>
              <w:right w:w="62" w:type="dxa"/>
            </w:tcMar>
          </w:tcPr>
          <w:p w:rsidR="00000000" w:rsidP="00901469">
            <w:pPr>
              <w:pStyle w:val="BodyText"/>
              <w:rPr>
                <w:lang w:val="en-NZ"/>
              </w:rPr>
            </w:pPr>
            <w:r w:rsidRPr="00901469">
              <w:t>Turbine output is adjusted to meet demand whilst observing operating requirements and minimising turbine life expenditure</w:t>
            </w:r>
          </w:p>
        </w:tc>
      </w:tr>
      <w:tr w:rsidTr="0046336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01469">
            <w:pPr>
              <w:pStyle w:val="BodyText"/>
              <w:rPr>
                <w:lang w:val="en-NZ"/>
              </w:rPr>
            </w:pPr>
            <w:r w:rsidRPr="00901469">
              <w:t>2.2</w:t>
            </w:r>
          </w:p>
        </w:tc>
        <w:tc>
          <w:tcPr>
            <w:tcW w:w="4860" w:type="dxa"/>
            <w:tcBorders>
              <w:top w:val="nil"/>
              <w:left w:val="nil"/>
              <w:bottom w:val="nil"/>
              <w:right w:val="nil"/>
            </w:tcBorders>
            <w:tcMar>
              <w:top w:w="0" w:type="dxa"/>
              <w:left w:w="62" w:type="dxa"/>
              <w:bottom w:w="0" w:type="dxa"/>
              <w:right w:w="62" w:type="dxa"/>
            </w:tcMar>
          </w:tcPr>
          <w:p w:rsidR="00000000" w:rsidP="00901469">
            <w:pPr>
              <w:pStyle w:val="BodyText"/>
              <w:rPr>
                <w:lang w:val="en-NZ"/>
              </w:rPr>
            </w:pPr>
            <w:r w:rsidRPr="00901469">
              <w:t>Plant is operated in accordance with enterprise and manufacturer operating procedures</w:t>
            </w:r>
          </w:p>
        </w:tc>
      </w:tr>
      <w:tr w:rsidTr="0046336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01469">
            <w:pPr>
              <w:pStyle w:val="BodyText"/>
              <w:rPr>
                <w:lang w:val="en-NZ"/>
              </w:rPr>
            </w:pPr>
            <w:r w:rsidRPr="00901469">
              <w:t>2.3</w:t>
            </w:r>
          </w:p>
        </w:tc>
        <w:tc>
          <w:tcPr>
            <w:tcW w:w="4860" w:type="dxa"/>
            <w:tcBorders>
              <w:top w:val="nil"/>
              <w:left w:val="nil"/>
              <w:bottom w:val="nil"/>
              <w:right w:val="nil"/>
            </w:tcBorders>
            <w:tcMar>
              <w:top w:w="0" w:type="dxa"/>
              <w:left w:w="62" w:type="dxa"/>
              <w:bottom w:w="0" w:type="dxa"/>
              <w:right w:w="62" w:type="dxa"/>
            </w:tcMar>
          </w:tcPr>
          <w:p w:rsidR="00000000" w:rsidP="00901469">
            <w:pPr>
              <w:pStyle w:val="BodyText"/>
              <w:rPr>
                <w:lang w:val="en-NZ"/>
              </w:rPr>
            </w:pPr>
            <w:r w:rsidRPr="00901469">
              <w:t>Plant is monitored and observed to detect deviations from normal operating conditions</w:t>
            </w:r>
          </w:p>
        </w:tc>
      </w:tr>
      <w:tr w:rsidTr="0046336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01469">
            <w:pPr>
              <w:pStyle w:val="BodyText"/>
              <w:rPr>
                <w:lang w:val="en-NZ"/>
              </w:rPr>
            </w:pPr>
            <w:r w:rsidRPr="00901469">
              <w:t>2.4</w:t>
            </w:r>
          </w:p>
        </w:tc>
        <w:tc>
          <w:tcPr>
            <w:tcW w:w="4860" w:type="dxa"/>
            <w:tcBorders>
              <w:top w:val="nil"/>
              <w:left w:val="nil"/>
              <w:bottom w:val="nil"/>
              <w:right w:val="nil"/>
            </w:tcBorders>
            <w:tcMar>
              <w:top w:w="0" w:type="dxa"/>
              <w:left w:w="62" w:type="dxa"/>
              <w:bottom w:w="0" w:type="dxa"/>
              <w:right w:w="62" w:type="dxa"/>
            </w:tcMar>
          </w:tcPr>
          <w:p w:rsidR="00000000" w:rsidP="00901469">
            <w:pPr>
              <w:pStyle w:val="BodyText"/>
              <w:rPr>
                <w:lang w:val="en-NZ"/>
              </w:rPr>
            </w:pPr>
            <w:r w:rsidRPr="00901469">
              <w:t>Corrective actions are taken to rectify abnormalities in accordance with manufacturer and enterprise/site procedures</w:t>
            </w:r>
          </w:p>
        </w:tc>
      </w:tr>
      <w:tr w:rsidTr="0046336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01469">
            <w:pPr>
              <w:pStyle w:val="BodyText"/>
              <w:rPr>
                <w:lang w:val="en-NZ"/>
              </w:rPr>
            </w:pPr>
            <w:r w:rsidRPr="00901469">
              <w:t>3</w:t>
            </w:r>
          </w:p>
        </w:tc>
        <w:tc>
          <w:tcPr>
            <w:tcW w:w="2296" w:type="dxa"/>
            <w:vMerge w:val="restart"/>
            <w:tcBorders>
              <w:top w:val="nil"/>
              <w:left w:val="nil"/>
              <w:bottom w:val="nil"/>
              <w:right w:val="nil"/>
            </w:tcBorders>
            <w:tcMar>
              <w:top w:w="0" w:type="dxa"/>
              <w:left w:w="62" w:type="dxa"/>
              <w:bottom w:w="0" w:type="dxa"/>
              <w:right w:w="62" w:type="dxa"/>
            </w:tcMar>
          </w:tcPr>
          <w:p w:rsidR="00000000" w:rsidP="00901469">
            <w:pPr>
              <w:pStyle w:val="BodyText"/>
              <w:rPr>
                <w:lang w:val="en-NZ"/>
              </w:rPr>
            </w:pPr>
            <w:r w:rsidRPr="00901469">
              <w:t>Test plant operation</w:t>
            </w:r>
          </w:p>
        </w:tc>
        <w:tc>
          <w:tcPr>
            <w:tcW w:w="900" w:type="dxa"/>
            <w:tcBorders>
              <w:top w:val="nil"/>
              <w:left w:val="nil"/>
              <w:bottom w:val="nil"/>
              <w:right w:val="nil"/>
            </w:tcBorders>
            <w:tcMar>
              <w:top w:w="0" w:type="dxa"/>
              <w:left w:w="62" w:type="dxa"/>
              <w:bottom w:w="0" w:type="dxa"/>
              <w:right w:w="62" w:type="dxa"/>
            </w:tcMar>
          </w:tcPr>
          <w:p w:rsidR="00000000" w:rsidP="00901469">
            <w:pPr>
              <w:pStyle w:val="BodyText"/>
              <w:rPr>
                <w:lang w:val="en-NZ"/>
              </w:rPr>
            </w:pPr>
            <w:r w:rsidRPr="00901469">
              <w:t>3.1</w:t>
            </w:r>
          </w:p>
        </w:tc>
        <w:tc>
          <w:tcPr>
            <w:tcW w:w="4860" w:type="dxa"/>
            <w:tcBorders>
              <w:top w:val="nil"/>
              <w:left w:val="nil"/>
              <w:bottom w:val="nil"/>
              <w:right w:val="nil"/>
            </w:tcBorders>
            <w:tcMar>
              <w:top w:w="0" w:type="dxa"/>
              <w:left w:w="62" w:type="dxa"/>
              <w:bottom w:w="0" w:type="dxa"/>
              <w:right w:w="62" w:type="dxa"/>
            </w:tcMar>
          </w:tcPr>
          <w:p w:rsidR="00000000" w:rsidP="00901469">
            <w:pPr>
              <w:pStyle w:val="BodyText"/>
              <w:rPr>
                <w:lang w:val="en-NZ"/>
              </w:rPr>
            </w:pPr>
            <w:r w:rsidRPr="00901469">
              <w:t>Tests are performe</w:t>
            </w:r>
            <w:r w:rsidRPr="00901469">
              <w:t>d in accordance with defined procedures applicable to the operational test</w:t>
            </w:r>
          </w:p>
        </w:tc>
      </w:tr>
      <w:tr w:rsidTr="0046336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01469">
            <w:pPr>
              <w:pStyle w:val="BodyText"/>
              <w:rPr>
                <w:lang w:val="en-NZ"/>
              </w:rPr>
            </w:pPr>
            <w:r w:rsidRPr="00901469">
              <w:t>3.2</w:t>
            </w:r>
          </w:p>
        </w:tc>
        <w:tc>
          <w:tcPr>
            <w:tcW w:w="4860" w:type="dxa"/>
            <w:tcBorders>
              <w:top w:val="nil"/>
              <w:left w:val="nil"/>
              <w:bottom w:val="nil"/>
              <w:right w:val="nil"/>
            </w:tcBorders>
            <w:tcMar>
              <w:top w:w="0" w:type="dxa"/>
              <w:left w:w="62" w:type="dxa"/>
              <w:bottom w:w="0" w:type="dxa"/>
              <w:right w:w="62" w:type="dxa"/>
            </w:tcMar>
          </w:tcPr>
          <w:p w:rsidR="00000000" w:rsidP="00901469">
            <w:pPr>
              <w:pStyle w:val="BodyText"/>
              <w:rPr>
                <w:lang w:val="en-NZ"/>
              </w:rPr>
            </w:pPr>
            <w:r w:rsidRPr="00901469">
              <w:t>System and plant is observed for correct operational response</w:t>
            </w:r>
          </w:p>
        </w:tc>
      </w:tr>
      <w:tr w:rsidTr="0046336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01469">
            <w:pPr>
              <w:pStyle w:val="BodyText"/>
              <w:rPr>
                <w:lang w:val="en-NZ"/>
              </w:rPr>
            </w:pPr>
            <w:r w:rsidRPr="00901469">
              <w:t>3.3</w:t>
            </w:r>
          </w:p>
        </w:tc>
        <w:tc>
          <w:tcPr>
            <w:tcW w:w="4860" w:type="dxa"/>
            <w:tcBorders>
              <w:top w:val="nil"/>
              <w:left w:val="nil"/>
              <w:bottom w:val="nil"/>
              <w:right w:val="nil"/>
            </w:tcBorders>
            <w:tcMar>
              <w:top w:w="0" w:type="dxa"/>
              <w:left w:w="62" w:type="dxa"/>
              <w:bottom w:w="0" w:type="dxa"/>
              <w:right w:w="62" w:type="dxa"/>
            </w:tcMar>
          </w:tcPr>
          <w:p w:rsidR="00000000" w:rsidP="00901469">
            <w:pPr>
              <w:pStyle w:val="BodyText"/>
              <w:rPr>
                <w:lang w:val="en-NZ"/>
              </w:rPr>
            </w:pPr>
            <w:r w:rsidRPr="00901469">
              <w:t>Corrective action is taken w</w:t>
            </w:r>
            <w:r w:rsidRPr="00901469">
              <w:t>hen response is not in accordance with documentation, plant integrity or personnel safety requirements</w:t>
            </w:r>
          </w:p>
        </w:tc>
      </w:tr>
      <w:tr w:rsidTr="0046336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01469">
            <w:pPr>
              <w:pStyle w:val="BodyText"/>
              <w:rPr>
                <w:lang w:val="en-NZ"/>
              </w:rPr>
            </w:pPr>
            <w:r w:rsidRPr="00901469">
              <w:t>3.4</w:t>
            </w:r>
          </w:p>
        </w:tc>
        <w:tc>
          <w:tcPr>
            <w:tcW w:w="4860" w:type="dxa"/>
            <w:tcBorders>
              <w:top w:val="nil"/>
              <w:left w:val="nil"/>
              <w:bottom w:val="nil"/>
              <w:right w:val="nil"/>
            </w:tcBorders>
            <w:tcMar>
              <w:top w:w="0" w:type="dxa"/>
              <w:left w:w="62" w:type="dxa"/>
              <w:bottom w:w="0" w:type="dxa"/>
              <w:right w:w="62" w:type="dxa"/>
            </w:tcMar>
          </w:tcPr>
          <w:p w:rsidR="00000000" w:rsidP="00901469">
            <w:pPr>
              <w:pStyle w:val="BodyText"/>
              <w:rPr>
                <w:lang w:val="en-NZ"/>
              </w:rPr>
            </w:pPr>
            <w:r w:rsidRPr="00901469">
              <w:t>Plant is returned to required operational status upon completion of test</w:t>
            </w:r>
          </w:p>
        </w:tc>
      </w:tr>
      <w:tr w:rsidTr="0046336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01469">
            <w:pPr>
              <w:pStyle w:val="BodyText"/>
              <w:rPr>
                <w:lang w:val="en-NZ"/>
              </w:rPr>
            </w:pPr>
            <w:r w:rsidRPr="00901469">
              <w:t>4</w:t>
            </w:r>
          </w:p>
        </w:tc>
        <w:tc>
          <w:tcPr>
            <w:tcW w:w="2296" w:type="dxa"/>
            <w:tcBorders>
              <w:top w:val="nil"/>
              <w:left w:val="nil"/>
              <w:bottom w:val="nil"/>
              <w:right w:val="nil"/>
            </w:tcBorders>
            <w:tcMar>
              <w:top w:w="0" w:type="dxa"/>
              <w:left w:w="62" w:type="dxa"/>
              <w:bottom w:w="0" w:type="dxa"/>
              <w:right w:w="62" w:type="dxa"/>
            </w:tcMar>
          </w:tcPr>
          <w:p w:rsidR="00000000" w:rsidP="00901469">
            <w:pPr>
              <w:pStyle w:val="BodyText"/>
              <w:rPr>
                <w:lang w:val="en-NZ"/>
              </w:rPr>
            </w:pPr>
            <w:r w:rsidRPr="00901469">
              <w:t>Analyse system faults</w:t>
            </w:r>
          </w:p>
        </w:tc>
        <w:tc>
          <w:tcPr>
            <w:tcW w:w="900" w:type="dxa"/>
            <w:tcBorders>
              <w:top w:val="nil"/>
              <w:left w:val="nil"/>
              <w:bottom w:val="nil"/>
              <w:right w:val="nil"/>
            </w:tcBorders>
            <w:tcMar>
              <w:top w:w="0" w:type="dxa"/>
              <w:left w:w="62" w:type="dxa"/>
              <w:bottom w:w="0" w:type="dxa"/>
              <w:right w:w="62" w:type="dxa"/>
            </w:tcMar>
          </w:tcPr>
          <w:p w:rsidR="00000000" w:rsidP="00901469">
            <w:pPr>
              <w:pStyle w:val="BodyText"/>
              <w:rPr>
                <w:lang w:val="en-NZ"/>
              </w:rPr>
            </w:pPr>
            <w:r w:rsidRPr="00901469">
              <w:t>4.1</w:t>
            </w:r>
          </w:p>
        </w:tc>
        <w:tc>
          <w:tcPr>
            <w:tcW w:w="4860" w:type="dxa"/>
            <w:tcBorders>
              <w:top w:val="nil"/>
              <w:left w:val="nil"/>
              <w:bottom w:val="nil"/>
              <w:right w:val="nil"/>
            </w:tcBorders>
            <w:tcMar>
              <w:top w:w="0" w:type="dxa"/>
              <w:left w:w="62" w:type="dxa"/>
              <w:bottom w:w="0" w:type="dxa"/>
              <w:right w:w="62" w:type="dxa"/>
            </w:tcMar>
          </w:tcPr>
          <w:p w:rsidR="00000000" w:rsidP="00901469">
            <w:pPr>
              <w:pStyle w:val="BodyText"/>
              <w:rPr>
                <w:lang w:val="en-NZ"/>
              </w:rPr>
            </w:pPr>
            <w:r w:rsidRPr="00901469">
              <w:t>Causes of abnormal plant operating conditions are identified by analysing the technical and operational information in a logical and sequential manner</w:t>
            </w:r>
          </w:p>
        </w:tc>
      </w:tr>
      <w:tr w:rsidTr="0046336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01469">
            <w:pPr>
              <w:pStyle w:val="BodyText"/>
              <w:rPr>
                <w:lang w:val="en-NZ"/>
              </w:rPr>
            </w:pPr>
            <w:r w:rsidRPr="00901469">
              <w:t>4.2</w:t>
            </w:r>
          </w:p>
        </w:tc>
        <w:tc>
          <w:tcPr>
            <w:tcW w:w="4860" w:type="dxa"/>
            <w:tcBorders>
              <w:top w:val="nil"/>
              <w:left w:val="nil"/>
              <w:bottom w:val="nil"/>
              <w:right w:val="nil"/>
            </w:tcBorders>
            <w:tcMar>
              <w:top w:w="0" w:type="dxa"/>
              <w:left w:w="62" w:type="dxa"/>
              <w:bottom w:w="0" w:type="dxa"/>
              <w:right w:w="62" w:type="dxa"/>
            </w:tcMar>
          </w:tcPr>
          <w:p w:rsidR="00000000" w:rsidP="00901469">
            <w:pPr>
              <w:pStyle w:val="BodyText"/>
              <w:rPr>
                <w:lang w:val="en-NZ"/>
              </w:rPr>
            </w:pPr>
            <w:r w:rsidRPr="00901469">
              <w:t>Corrective action taken is in accordance with enterprise/site procedures</w:t>
            </w:r>
          </w:p>
        </w:tc>
      </w:tr>
      <w:tr w:rsidTr="0046336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01469">
            <w:pPr>
              <w:pStyle w:val="BodyText"/>
              <w:rPr>
                <w:lang w:val="en-NZ"/>
              </w:rPr>
            </w:pPr>
            <w:r w:rsidRPr="00901469">
              <w:t>4.3</w:t>
            </w:r>
          </w:p>
        </w:tc>
        <w:tc>
          <w:tcPr>
            <w:tcW w:w="4860" w:type="dxa"/>
            <w:tcBorders>
              <w:top w:val="nil"/>
              <w:left w:val="nil"/>
              <w:bottom w:val="nil"/>
              <w:right w:val="nil"/>
            </w:tcBorders>
            <w:tcMar>
              <w:top w:w="0" w:type="dxa"/>
              <w:left w:w="62" w:type="dxa"/>
              <w:bottom w:w="0" w:type="dxa"/>
              <w:right w:w="62" w:type="dxa"/>
            </w:tcMar>
          </w:tcPr>
          <w:p w:rsidR="00000000" w:rsidP="00901469">
            <w:pPr>
              <w:pStyle w:val="BodyText"/>
              <w:rPr>
                <w:lang w:val="en-NZ"/>
              </w:rPr>
            </w:pPr>
            <w:r w:rsidRPr="00901469">
              <w:t>Plant integrity an</w:t>
            </w:r>
            <w:r w:rsidRPr="00901469">
              <w:t>d personnel safety is maintained through consultation with appropriate personnel, and reference to plant, technical and operational documentation</w:t>
            </w:r>
          </w:p>
        </w:tc>
      </w:tr>
      <w:tr w:rsidTr="0046336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01469">
            <w:pPr>
              <w:pStyle w:val="BodyText"/>
              <w:rPr>
                <w:lang w:val="en-NZ"/>
              </w:rPr>
            </w:pPr>
            <w:r w:rsidRPr="00901469">
              <w:t>4.4</w:t>
            </w:r>
          </w:p>
        </w:tc>
        <w:tc>
          <w:tcPr>
            <w:tcW w:w="4860" w:type="dxa"/>
            <w:tcBorders>
              <w:top w:val="nil"/>
              <w:left w:val="nil"/>
              <w:bottom w:val="nil"/>
              <w:right w:val="nil"/>
            </w:tcBorders>
            <w:tcMar>
              <w:top w:w="0" w:type="dxa"/>
              <w:left w:w="62" w:type="dxa"/>
              <w:bottom w:w="0" w:type="dxa"/>
              <w:right w:w="62" w:type="dxa"/>
            </w:tcMar>
          </w:tcPr>
          <w:p w:rsidR="00000000" w:rsidP="00901469">
            <w:pPr>
              <w:pStyle w:val="BodyText"/>
              <w:rPr>
                <w:lang w:val="en-NZ"/>
              </w:rPr>
            </w:pPr>
            <w:r w:rsidRPr="00901469">
              <w:t>Appropriate personnel are notified when defects are detected</w:t>
            </w:r>
          </w:p>
        </w:tc>
      </w:tr>
      <w:tr w:rsidTr="0046336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01469">
            <w:pPr>
              <w:pStyle w:val="BodyText"/>
              <w:rPr>
                <w:lang w:val="en-NZ"/>
              </w:rPr>
            </w:pPr>
            <w:r w:rsidRPr="00901469">
              <w:t>5</w:t>
            </w:r>
          </w:p>
        </w:tc>
        <w:tc>
          <w:tcPr>
            <w:tcW w:w="2296" w:type="dxa"/>
            <w:tcBorders>
              <w:top w:val="nil"/>
              <w:left w:val="nil"/>
              <w:bottom w:val="nil"/>
              <w:right w:val="nil"/>
            </w:tcBorders>
            <w:tcMar>
              <w:top w:w="0" w:type="dxa"/>
              <w:left w:w="62" w:type="dxa"/>
              <w:bottom w:w="0" w:type="dxa"/>
              <w:right w:w="62" w:type="dxa"/>
            </w:tcMar>
          </w:tcPr>
          <w:p w:rsidR="00000000" w:rsidP="00901469">
            <w:pPr>
              <w:pStyle w:val="BodyText"/>
              <w:rPr>
                <w:lang w:val="en-NZ"/>
              </w:rPr>
            </w:pPr>
            <w:r w:rsidRPr="00901469">
              <w:t>Monitor plant</w:t>
            </w:r>
          </w:p>
        </w:tc>
        <w:tc>
          <w:tcPr>
            <w:tcW w:w="900" w:type="dxa"/>
            <w:tcBorders>
              <w:top w:val="nil"/>
              <w:left w:val="nil"/>
              <w:bottom w:val="nil"/>
              <w:right w:val="nil"/>
            </w:tcBorders>
            <w:tcMar>
              <w:top w:w="0" w:type="dxa"/>
              <w:left w:w="62" w:type="dxa"/>
              <w:bottom w:w="0" w:type="dxa"/>
              <w:right w:w="62" w:type="dxa"/>
            </w:tcMar>
          </w:tcPr>
          <w:p w:rsidR="00000000" w:rsidP="00901469">
            <w:pPr>
              <w:pStyle w:val="BodyText"/>
              <w:rPr>
                <w:lang w:val="en-NZ"/>
              </w:rPr>
            </w:pPr>
            <w:r w:rsidRPr="00901469">
              <w:t>5.1</w:t>
            </w:r>
          </w:p>
        </w:tc>
        <w:tc>
          <w:tcPr>
            <w:tcW w:w="4860" w:type="dxa"/>
            <w:tcBorders>
              <w:top w:val="nil"/>
              <w:left w:val="nil"/>
              <w:bottom w:val="nil"/>
              <w:right w:val="nil"/>
            </w:tcBorders>
            <w:tcMar>
              <w:top w:w="0" w:type="dxa"/>
              <w:left w:w="62" w:type="dxa"/>
              <w:bottom w:w="0" w:type="dxa"/>
              <w:right w:w="62" w:type="dxa"/>
            </w:tcMar>
          </w:tcPr>
          <w:p w:rsidR="00000000" w:rsidP="00901469">
            <w:pPr>
              <w:pStyle w:val="BodyText"/>
              <w:rPr>
                <w:lang w:val="en-NZ"/>
              </w:rPr>
            </w:pPr>
            <w:r w:rsidRPr="00901469">
              <w:t>Plant to be monitored is identified</w:t>
            </w:r>
          </w:p>
        </w:tc>
      </w:tr>
      <w:tr w:rsidTr="0046336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01469">
            <w:pPr>
              <w:pStyle w:val="BodyText"/>
              <w:rPr>
                <w:lang w:val="en-NZ"/>
              </w:rPr>
            </w:pPr>
            <w:r w:rsidRPr="00901469">
              <w:t>5.2</w:t>
            </w:r>
          </w:p>
        </w:tc>
        <w:tc>
          <w:tcPr>
            <w:tcW w:w="4860" w:type="dxa"/>
            <w:tcBorders>
              <w:top w:val="nil"/>
              <w:left w:val="nil"/>
              <w:bottom w:val="nil"/>
              <w:right w:val="nil"/>
            </w:tcBorders>
            <w:tcMar>
              <w:top w:w="0" w:type="dxa"/>
              <w:left w:w="62" w:type="dxa"/>
              <w:bottom w:w="0" w:type="dxa"/>
              <w:right w:w="62" w:type="dxa"/>
            </w:tcMar>
          </w:tcPr>
          <w:p w:rsidR="00000000" w:rsidP="00901469">
            <w:pPr>
              <w:pStyle w:val="BodyText"/>
              <w:rPr>
                <w:lang w:val="en-NZ"/>
              </w:rPr>
            </w:pPr>
            <w:r w:rsidRPr="00901469">
              <w:t>Plant is monitored for normal operation or to detect deviations</w:t>
            </w:r>
          </w:p>
        </w:tc>
      </w:tr>
      <w:tr w:rsidTr="0046336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01469">
            <w:pPr>
              <w:pStyle w:val="BodyText"/>
              <w:rPr>
                <w:lang w:val="en-NZ"/>
              </w:rPr>
            </w:pPr>
            <w:r w:rsidRPr="00901469">
              <w:t>5.3</w:t>
            </w:r>
          </w:p>
        </w:tc>
        <w:tc>
          <w:tcPr>
            <w:tcW w:w="4860" w:type="dxa"/>
            <w:tcBorders>
              <w:top w:val="nil"/>
              <w:left w:val="nil"/>
              <w:bottom w:val="nil"/>
              <w:right w:val="nil"/>
            </w:tcBorders>
            <w:tcMar>
              <w:top w:w="0" w:type="dxa"/>
              <w:left w:w="62" w:type="dxa"/>
              <w:bottom w:w="0" w:type="dxa"/>
              <w:right w:w="62" w:type="dxa"/>
            </w:tcMar>
          </w:tcPr>
          <w:p w:rsidR="00000000" w:rsidP="00901469">
            <w:pPr>
              <w:pStyle w:val="BodyText"/>
              <w:rPr>
                <w:lang w:val="en-NZ"/>
              </w:rPr>
            </w:pPr>
            <w:r w:rsidRPr="00901469">
              <w:t>Appropriate personnel are notified when defects are detected</w:t>
            </w:r>
          </w:p>
        </w:tc>
      </w:tr>
      <w:tr w:rsidTr="0046336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01469">
            <w:pPr>
              <w:pStyle w:val="BodyText"/>
              <w:rPr>
                <w:lang w:val="en-NZ"/>
              </w:rPr>
            </w:pPr>
            <w:r w:rsidRPr="00901469">
              <w:t>6</w:t>
            </w:r>
          </w:p>
        </w:tc>
        <w:tc>
          <w:tcPr>
            <w:tcW w:w="2296" w:type="dxa"/>
            <w:tcBorders>
              <w:top w:val="nil"/>
              <w:left w:val="nil"/>
              <w:bottom w:val="nil"/>
              <w:right w:val="nil"/>
            </w:tcBorders>
            <w:tcMar>
              <w:top w:w="0" w:type="dxa"/>
              <w:left w:w="62" w:type="dxa"/>
              <w:bottom w:w="0" w:type="dxa"/>
              <w:right w:w="62" w:type="dxa"/>
            </w:tcMar>
          </w:tcPr>
          <w:p w:rsidR="00000000" w:rsidP="00901469">
            <w:pPr>
              <w:pStyle w:val="BodyText"/>
              <w:rPr>
                <w:lang w:val="en-NZ"/>
              </w:rPr>
            </w:pPr>
            <w:r w:rsidRPr="00901469">
              <w:t>Complete documentation</w:t>
            </w:r>
          </w:p>
        </w:tc>
        <w:tc>
          <w:tcPr>
            <w:tcW w:w="900" w:type="dxa"/>
            <w:tcBorders>
              <w:top w:val="nil"/>
              <w:left w:val="nil"/>
              <w:bottom w:val="nil"/>
              <w:right w:val="nil"/>
            </w:tcBorders>
            <w:tcMar>
              <w:top w:w="0" w:type="dxa"/>
              <w:left w:w="62" w:type="dxa"/>
              <w:bottom w:w="0" w:type="dxa"/>
              <w:right w:w="62" w:type="dxa"/>
            </w:tcMar>
          </w:tcPr>
          <w:p w:rsidR="00000000" w:rsidP="00901469">
            <w:pPr>
              <w:pStyle w:val="BodyText"/>
              <w:rPr>
                <w:lang w:val="en-NZ"/>
              </w:rPr>
            </w:pPr>
            <w:r w:rsidRPr="00901469">
              <w:t>6.1</w:t>
            </w:r>
          </w:p>
        </w:tc>
        <w:tc>
          <w:tcPr>
            <w:tcW w:w="4860" w:type="dxa"/>
            <w:tcBorders>
              <w:top w:val="nil"/>
              <w:left w:val="nil"/>
              <w:bottom w:val="nil"/>
              <w:right w:val="nil"/>
            </w:tcBorders>
            <w:tcMar>
              <w:top w:w="0" w:type="dxa"/>
              <w:left w:w="62" w:type="dxa"/>
              <w:bottom w:w="0" w:type="dxa"/>
              <w:right w:w="62" w:type="dxa"/>
            </w:tcMar>
          </w:tcPr>
          <w:p w:rsidR="00000000" w:rsidRPr="00901469" w:rsidP="00901469">
            <w:pPr>
              <w:pStyle w:val="BodyText"/>
            </w:pPr>
            <w:r w:rsidRPr="00901469">
              <w:t>Documentation is updated and plant problems, moveme</w:t>
            </w:r>
            <w:r w:rsidRPr="00901469">
              <w:t>nts, abnormalities and status are reported and logged in accordance with enterprise/site procedures</w:t>
            </w:r>
          </w:p>
        </w:tc>
      </w:tr>
    </w:tbl>
    <w:p w:rsidR="0046336E" w:rsidP="00901469">
      <w:pPr>
        <w:pStyle w:val="BodyText"/>
      </w:pPr>
    </w:p>
    <w:p w:rsidR="0046336E" w:rsidP="00901469">
      <w:pPr>
        <w:pStyle w:val="BodyText"/>
      </w:pPr>
    </w:p>
    <w:p w:rsidR="00000000" w:rsidRPr="00901469" w:rsidP="00901469">
      <w:pPr>
        <w:pStyle w:val="Heading1"/>
      </w:pPr>
      <w:bookmarkStart w:id="9" w:name="O_263842"/>
      <w:bookmarkEnd w:id="9"/>
      <w:r w:rsidRPr="00901469">
        <w:t>Required Skills and Knowledge</w:t>
      </w:r>
    </w:p>
    <w:tbl>
      <w:tblPr>
        <w:tblW w:w="0" w:type="auto"/>
        <w:tblLayout w:type="fixed"/>
        <w:tblCellMar>
          <w:left w:w="62" w:type="dxa"/>
          <w:right w:w="62" w:type="dxa"/>
        </w:tblCellMar>
        <w:tblLook w:val="0000"/>
      </w:tblPr>
      <w:tblGrid>
        <w:gridCol w:w="2700"/>
        <w:gridCol w:w="5760"/>
      </w:tblGrid>
      <w:tr w:rsidTr="0046336E">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901469">
            <w:pPr>
              <w:pStyle w:val="BodyText"/>
              <w:rPr>
                <w:lang w:val="en-NZ"/>
              </w:rPr>
            </w:pPr>
            <w:r w:rsidRPr="00901469">
              <w:rPr>
                <w:rStyle w:val="SpecialBold"/>
              </w:rPr>
              <w:t>REQUIRED SKILLS AND KNOWLEDGE</w:t>
            </w:r>
          </w:p>
        </w:tc>
      </w:tr>
      <w:tr w:rsidTr="0046336E">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901469">
            <w:pPr>
              <w:pStyle w:val="BodyText"/>
              <w:rPr>
                <w:lang w:val="en-NZ"/>
              </w:rPr>
            </w:pPr>
            <w:r w:rsidRPr="00901469">
              <w:rPr>
                <w:rStyle w:val="SpecialBold"/>
              </w:rPr>
              <w:t>6</w:t>
            </w:r>
            <w:r w:rsidRPr="00901469">
              <w:t>) This describes the essential skills and knowledge and their level, required for this unit.</w:t>
            </w:r>
          </w:p>
        </w:tc>
      </w:tr>
      <w:tr w:rsidTr="0046336E">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901469" w:rsidP="00901469">
            <w:pPr>
              <w:pStyle w:val="BodyText"/>
            </w:pPr>
            <w:r w:rsidRPr="00901469">
              <w:t>Evidence shall show that knowledge has been acquired of operating and monitoring a steam turbine for a permit to work.</w:t>
            </w:r>
          </w:p>
          <w:p w:rsidR="00000000" w:rsidP="00901469">
            <w:pPr>
              <w:pStyle w:val="BodyText"/>
              <w:rPr>
                <w:lang w:val="en-NZ"/>
              </w:rPr>
            </w:pPr>
            <w:r w:rsidRPr="00901469">
              <w:t xml:space="preserve">The extent of the Essential Knowledge and </w:t>
            </w:r>
            <w:r w:rsidRPr="00901469">
              <w:t>Associated Skills required follows:</w:t>
            </w:r>
          </w:p>
        </w:tc>
      </w:tr>
      <w:tr w:rsidTr="0046336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01469" w:rsidP="00901469">
            <w:pPr>
              <w:pStyle w:val="BodyText"/>
            </w:pPr>
            <w:r w:rsidRPr="00901469">
              <w:t>Evidence shall show that knowledge has been acquired for safe working practices of:</w:t>
            </w:r>
          </w:p>
          <w:p w:rsidR="00000000" w:rsidRPr="00901469" w:rsidP="00901469">
            <w:pPr>
              <w:pStyle w:val="ListBullet3"/>
            </w:pPr>
            <w:r w:rsidRPr="00901469">
              <w:t xml:space="preserve">Relevant Occupational Health and Safety regulations </w:t>
            </w:r>
          </w:p>
          <w:p w:rsidR="00000000" w:rsidRPr="00901469" w:rsidP="00901469">
            <w:pPr>
              <w:pStyle w:val="ListBullet3"/>
            </w:pPr>
            <w:r w:rsidRPr="00901469">
              <w:t xml:space="preserve">Relevant statutory legislation </w:t>
            </w:r>
          </w:p>
          <w:p w:rsidR="00000000" w:rsidRPr="00901469" w:rsidP="00901469">
            <w:pPr>
              <w:pStyle w:val="ListBullet3"/>
            </w:pPr>
            <w:r w:rsidRPr="00901469">
              <w:t xml:space="preserve">Relevant enterprise/site safety procedures </w:t>
            </w:r>
          </w:p>
          <w:p w:rsidR="00000000" w:rsidRPr="00901469" w:rsidP="00901469">
            <w:pPr>
              <w:pStyle w:val="ListBullet3"/>
            </w:pPr>
            <w:r w:rsidRPr="00901469">
              <w:t xml:space="preserve">Enterprise/site emergency procedures and techniques </w:t>
            </w:r>
          </w:p>
          <w:p w:rsidR="00000000" w:rsidRPr="00901469" w:rsidP="00901469">
            <w:pPr>
              <w:pStyle w:val="ListBullet3"/>
            </w:pPr>
            <w:r w:rsidRPr="00901469">
              <w:t xml:space="preserve">Relevant plant and equipment, its location and operating parameters </w:t>
            </w:r>
          </w:p>
          <w:p w:rsidR="00000000" w:rsidRPr="00901469" w:rsidP="00901469">
            <w:pPr>
              <w:pStyle w:val="ListBullet3"/>
            </w:pPr>
            <w:r w:rsidRPr="00901469">
              <w:t xml:space="preserve">Plant status </w:t>
            </w:r>
          </w:p>
          <w:p w:rsidR="00000000" w:rsidRPr="00901469" w:rsidP="00901469">
            <w:pPr>
              <w:pStyle w:val="ListBullet3"/>
            </w:pPr>
            <w:r w:rsidRPr="00901469">
              <w:t xml:space="preserve">Environmental legislation </w:t>
            </w:r>
          </w:p>
          <w:p w:rsidR="00000000" w:rsidRPr="00901469" w:rsidP="00901469">
            <w:pPr>
              <w:pStyle w:val="ListBullet3"/>
            </w:pPr>
            <w:r w:rsidRPr="00901469">
              <w:t xml:space="preserve">Enterprise recording procedures </w:t>
            </w:r>
          </w:p>
          <w:p w:rsidR="00000000" w:rsidRPr="00901469" w:rsidP="00901469">
            <w:pPr>
              <w:pStyle w:val="ListBullet3"/>
            </w:pPr>
            <w:r w:rsidRPr="00901469">
              <w:t xml:space="preserve">Communication principles </w:t>
            </w:r>
          </w:p>
          <w:p w:rsidR="00000000" w:rsidRPr="00901469" w:rsidP="00901469">
            <w:pPr>
              <w:pStyle w:val="ListBullet3"/>
            </w:pPr>
            <w:r w:rsidRPr="00901469">
              <w:t>Control and data acquisition syste</w:t>
            </w:r>
            <w:r w:rsidRPr="00901469">
              <w:t xml:space="preserve">ms </w:t>
            </w:r>
          </w:p>
          <w:p w:rsidR="00000000" w:rsidRPr="00901469" w:rsidP="00901469">
            <w:pPr>
              <w:pStyle w:val="ListBullet3"/>
            </w:pPr>
            <w:r w:rsidRPr="00901469">
              <w:t xml:space="preserve">Computers and software </w:t>
            </w:r>
          </w:p>
          <w:p w:rsidR="00000000" w:rsidRPr="00901469" w:rsidP="00901469">
            <w:pPr>
              <w:pStyle w:val="ListBullet3"/>
            </w:pPr>
            <w:r w:rsidRPr="00901469">
              <w:t xml:space="preserve">Supervisory, alarm, protection and control equipment </w:t>
            </w:r>
          </w:p>
          <w:p w:rsidR="00000000" w:rsidRPr="00901469" w:rsidP="00901469">
            <w:pPr>
              <w:pStyle w:val="ListBullet3"/>
            </w:pPr>
            <w:r w:rsidRPr="00901469">
              <w:t xml:space="preserve">Emergency procedures </w:t>
            </w:r>
          </w:p>
          <w:p w:rsidR="00000000" w:rsidRPr="00901469" w:rsidP="00901469">
            <w:pPr>
              <w:pStyle w:val="ListBullet3"/>
            </w:pPr>
            <w:r w:rsidRPr="00901469">
              <w:t xml:space="preserve">Valve and actuator types and characteristics </w:t>
            </w:r>
          </w:p>
          <w:p w:rsidR="00000000" w:rsidRPr="00901469" w:rsidP="00901469">
            <w:pPr>
              <w:pStyle w:val="ListBullet3"/>
            </w:pPr>
            <w:r w:rsidRPr="00901469">
              <w:t xml:space="preserve">Turbine speed control equipment </w:t>
            </w:r>
          </w:p>
          <w:p w:rsidR="00000000" w:rsidRPr="00901469" w:rsidP="00901469">
            <w:pPr>
              <w:pStyle w:val="ListBullet3"/>
            </w:pPr>
            <w:r w:rsidRPr="00901469">
              <w:t xml:space="preserve">Heat transfer principles </w:t>
            </w:r>
          </w:p>
          <w:p w:rsidR="00000000" w:rsidRPr="00901469" w:rsidP="00901469">
            <w:pPr>
              <w:pStyle w:val="ListBullet3"/>
            </w:pPr>
            <w:r w:rsidRPr="00901469">
              <w:t xml:space="preserve">The system components and interaction </w:t>
            </w:r>
          </w:p>
          <w:p w:rsidR="00000000" w:rsidRPr="00901469" w:rsidP="00901469">
            <w:pPr>
              <w:pStyle w:val="ListBullet3"/>
            </w:pPr>
            <w:r w:rsidRPr="00901469">
              <w:t>Electric</w:t>
            </w:r>
            <w:r w:rsidRPr="00901469">
              <w:t xml:space="preserve">ity distribution systems AC and DC </w:t>
            </w:r>
          </w:p>
          <w:p w:rsidR="00000000" w:rsidRPr="00901469" w:rsidP="00901469">
            <w:pPr>
              <w:pStyle w:val="ListBullet3"/>
            </w:pPr>
            <w:r w:rsidRPr="00901469">
              <w:t xml:space="preserve">The system components and their interaction with other plant and equipment external to that covered by this competency </w:t>
            </w:r>
          </w:p>
          <w:p w:rsidR="00000000" w:rsidRPr="00901469" w:rsidP="00901469">
            <w:pPr>
              <w:pStyle w:val="ListBullet3"/>
            </w:pPr>
            <w:r w:rsidRPr="00901469">
              <w:t xml:space="preserve">Station water distribution systems </w:t>
            </w:r>
          </w:p>
          <w:p w:rsidR="00000000" w:rsidRPr="00901469" w:rsidP="00901469">
            <w:pPr>
              <w:pStyle w:val="ListBullet3"/>
            </w:pPr>
            <w:r w:rsidRPr="00901469">
              <w:t xml:space="preserve">Fire protection control systems </w:t>
            </w:r>
          </w:p>
          <w:p w:rsidR="00000000" w:rsidRPr="00901469" w:rsidP="00901469">
            <w:pPr>
              <w:pStyle w:val="ListBullet3"/>
            </w:pPr>
            <w:r w:rsidRPr="00901469">
              <w:t xml:space="preserve">Compressed air systems </w:t>
            </w:r>
          </w:p>
          <w:p w:rsidR="00000000" w:rsidRPr="00901469" w:rsidP="00901469">
            <w:pPr>
              <w:pStyle w:val="ListBullet3"/>
            </w:pPr>
            <w:r w:rsidRPr="00901469">
              <w:t xml:space="preserve">Principles of condensate and feedwater chemical treatment </w:t>
            </w:r>
          </w:p>
          <w:p w:rsidR="00000000" w:rsidRPr="00901469" w:rsidP="00901469">
            <w:pPr>
              <w:pStyle w:val="ListBullet3"/>
            </w:pPr>
            <w:r w:rsidRPr="00901469">
              <w:t xml:space="preserve">Turbine life expenditure and control </w:t>
            </w:r>
          </w:p>
          <w:p w:rsidR="00000000" w:rsidRPr="00901469" w:rsidP="00901469">
            <w:pPr>
              <w:pStyle w:val="ListBullet3"/>
            </w:pPr>
            <w:r w:rsidRPr="00901469">
              <w:t xml:space="preserve">Turbine bypass system </w:t>
            </w:r>
          </w:p>
          <w:p w:rsidR="00000000" w:rsidRPr="00901469" w:rsidP="00901469">
            <w:pPr>
              <w:pStyle w:val="ListBullet3"/>
            </w:pPr>
            <w:r w:rsidRPr="00901469">
              <w:t xml:space="preserve">Vacuum raising and turbine gland sealing systems </w:t>
            </w:r>
          </w:p>
          <w:p w:rsidR="00000000" w:rsidRPr="00901469" w:rsidP="00901469">
            <w:pPr>
              <w:pStyle w:val="ListBullet3"/>
            </w:pPr>
            <w:r w:rsidRPr="00901469">
              <w:t xml:space="preserve">Introduction to power production plant </w:t>
            </w:r>
          </w:p>
          <w:p w:rsidR="00000000" w:rsidRPr="00901469" w:rsidP="00901469">
            <w:pPr>
              <w:pStyle w:val="ListBullet3"/>
            </w:pPr>
            <w:r w:rsidRPr="00901469">
              <w:t>Typical arrangements of power production plant</w:t>
            </w:r>
            <w:r w:rsidRPr="00901469">
              <w:t xml:space="preserve"> </w:t>
            </w:r>
          </w:p>
          <w:p w:rsidR="00000000" w:rsidRPr="00901469" w:rsidP="00901469">
            <w:pPr>
              <w:pStyle w:val="ListBullet3"/>
            </w:pPr>
            <w:r w:rsidRPr="00901469">
              <w:t xml:space="preserve">Mathematics </w:t>
            </w:r>
          </w:p>
          <w:p w:rsidR="00000000" w:rsidRPr="00901469" w:rsidP="00901469">
            <w:pPr>
              <w:pStyle w:val="ListBullet3"/>
            </w:pPr>
            <w:r w:rsidRPr="00901469">
              <w:t xml:space="preserve">Mechanics </w:t>
            </w:r>
          </w:p>
          <w:p w:rsidR="00000000" w:rsidRPr="00901469" w:rsidP="00901469">
            <w:pPr>
              <w:pStyle w:val="ListBullet3"/>
            </w:pPr>
            <w:r w:rsidRPr="00901469">
              <w:t xml:space="preserve">Thermodynamics </w:t>
            </w:r>
          </w:p>
          <w:p w:rsidR="00000000" w:rsidRPr="00901469" w:rsidP="00901469">
            <w:pPr>
              <w:pStyle w:val="ListBullet3"/>
            </w:pPr>
            <w:r w:rsidRPr="00901469">
              <w:t xml:space="preserve">Properties of matter </w:t>
            </w:r>
          </w:p>
          <w:p w:rsidR="00000000" w:rsidRPr="00901469" w:rsidP="00901469">
            <w:pPr>
              <w:pStyle w:val="ListBullet3"/>
            </w:pPr>
            <w:r w:rsidRPr="00901469">
              <w:t xml:space="preserve">Lubrication and bearings </w:t>
            </w:r>
          </w:p>
          <w:p w:rsidR="00000000" w:rsidRPr="00901469" w:rsidP="00901469">
            <w:pPr>
              <w:pStyle w:val="ListBullet3"/>
            </w:pPr>
            <w:r w:rsidRPr="00901469">
              <w:t xml:space="preserve">Pumps </w:t>
            </w:r>
          </w:p>
          <w:p w:rsidR="00000000" w:rsidRPr="00901469" w:rsidP="00901469">
            <w:pPr>
              <w:pStyle w:val="ListBullet3"/>
            </w:pPr>
            <w:r w:rsidRPr="00901469">
              <w:t xml:space="preserve">Liquid pumping systems </w:t>
            </w:r>
          </w:p>
          <w:p w:rsidR="00000000" w:rsidRPr="00901469" w:rsidP="00901469">
            <w:pPr>
              <w:pStyle w:val="ListBullet3"/>
            </w:pPr>
            <w:r w:rsidRPr="00901469">
              <w:t xml:space="preserve">Power plant cycle </w:t>
            </w:r>
          </w:p>
          <w:p w:rsidR="00000000" w:rsidRPr="00901469" w:rsidP="00901469">
            <w:pPr>
              <w:pStyle w:val="ListBullet3"/>
            </w:pPr>
            <w:r w:rsidRPr="00901469">
              <w:t xml:space="preserve">General responsibilities for power production plant operations </w:t>
            </w:r>
          </w:p>
          <w:p w:rsidR="00000000" w:rsidRPr="00901469" w:rsidP="00901469">
            <w:pPr>
              <w:pStyle w:val="ListBullet3"/>
            </w:pPr>
            <w:r w:rsidRPr="00901469">
              <w:t xml:space="preserve">Turbine construction and operating principles </w:t>
            </w:r>
          </w:p>
          <w:p w:rsidR="00000000" w:rsidRPr="00901469" w:rsidP="00901469">
            <w:pPr>
              <w:pStyle w:val="ListBullet3"/>
            </w:pPr>
            <w:r w:rsidRPr="00901469">
              <w:t>Turbi</w:t>
            </w:r>
            <w:r w:rsidRPr="00901469">
              <w:t xml:space="preserve">ne lubrication and oil systems </w:t>
            </w:r>
          </w:p>
          <w:p w:rsidR="00000000" w:rsidRPr="00901469" w:rsidP="00901469">
            <w:pPr>
              <w:pStyle w:val="ListBullet3"/>
            </w:pPr>
            <w:r w:rsidRPr="00901469">
              <w:t xml:space="preserve">Condensate and feedwater systems </w:t>
            </w:r>
          </w:p>
          <w:p w:rsidR="00000000" w:rsidRPr="00901469" w:rsidP="00901469">
            <w:pPr>
              <w:pStyle w:val="ListBullet3"/>
            </w:pPr>
            <w:r w:rsidRPr="00901469">
              <w:t xml:space="preserve">Feedwater heating and drainage systems </w:t>
            </w:r>
          </w:p>
          <w:p w:rsidR="00000000" w:rsidRPr="00901469" w:rsidP="00901469">
            <w:pPr>
              <w:pStyle w:val="ListBullet3"/>
            </w:pPr>
            <w:r w:rsidRPr="00901469">
              <w:t xml:space="preserve">Circulating water system </w:t>
            </w:r>
          </w:p>
          <w:p w:rsidR="00000000" w:rsidRPr="00901469" w:rsidP="00901469">
            <w:pPr>
              <w:pStyle w:val="ListBullet3"/>
            </w:pPr>
            <w:r w:rsidRPr="00901469">
              <w:t xml:space="preserve">Condenser systems </w:t>
            </w:r>
          </w:p>
          <w:p w:rsidR="00000000" w:rsidRPr="00901469" w:rsidP="00901469">
            <w:pPr>
              <w:pStyle w:val="ListBullet3"/>
            </w:pPr>
            <w:r w:rsidRPr="00901469">
              <w:t xml:space="preserve">Turbine operations </w:t>
            </w:r>
          </w:p>
          <w:p w:rsidR="00000000" w:rsidRPr="00901469" w:rsidP="00901469">
            <w:pPr>
              <w:pStyle w:val="ListBullet3"/>
            </w:pPr>
            <w:r w:rsidRPr="00901469">
              <w:t xml:space="preserve">Turbine efficiency </w:t>
            </w:r>
          </w:p>
          <w:p w:rsidR="00000000" w:rsidRPr="00901469" w:rsidP="00901469">
            <w:pPr>
              <w:pStyle w:val="ListBullet3"/>
            </w:pPr>
            <w:r w:rsidRPr="00901469">
              <w:t xml:space="preserve">Electrical principles </w:t>
            </w:r>
          </w:p>
          <w:p w:rsidR="00000000" w:rsidRPr="00901469" w:rsidP="00901469">
            <w:pPr>
              <w:pStyle w:val="ListBullet3"/>
            </w:pPr>
            <w:r w:rsidRPr="00901469">
              <w:t xml:space="preserve">Transformers </w:t>
            </w:r>
          </w:p>
          <w:p w:rsidR="00000000" w:rsidRPr="00901469" w:rsidP="00901469">
            <w:pPr>
              <w:pStyle w:val="ListBullet3"/>
            </w:pPr>
            <w:r w:rsidRPr="00901469">
              <w:t xml:space="preserve">Electric motors </w:t>
            </w:r>
          </w:p>
          <w:p w:rsidR="00000000" w:rsidRPr="00901469" w:rsidP="00901469">
            <w:pPr>
              <w:pStyle w:val="ListBullet3"/>
            </w:pPr>
            <w:r w:rsidRPr="00901469">
              <w:t xml:space="preserve">Switchgear </w:t>
            </w:r>
          </w:p>
          <w:p w:rsidR="00000000" w:rsidRPr="00901469" w:rsidP="00901469">
            <w:pPr>
              <w:pStyle w:val="ListBullet3"/>
            </w:pPr>
            <w:r w:rsidRPr="00901469">
              <w:t xml:space="preserve">Heating of electrical equipment </w:t>
            </w:r>
          </w:p>
          <w:p w:rsidR="00000000" w:rsidRPr="00901469" w:rsidP="00901469">
            <w:pPr>
              <w:pStyle w:val="ListBullet3"/>
            </w:pPr>
            <w:r w:rsidRPr="00901469">
              <w:t xml:space="preserve">Electrical protection </w:t>
            </w:r>
          </w:p>
          <w:p w:rsidR="00000000" w:rsidRPr="00901469" w:rsidP="00901469">
            <w:pPr>
              <w:pStyle w:val="ListBullet3"/>
            </w:pPr>
            <w:r w:rsidRPr="00901469">
              <w:t xml:space="preserve">Schematic diagrams </w:t>
            </w:r>
          </w:p>
          <w:p w:rsidR="00000000" w:rsidP="00901469">
            <w:pPr>
              <w:pStyle w:val="ListBullet3"/>
              <w:rPr>
                <w:lang w:val="en-NZ"/>
              </w:rPr>
            </w:pPr>
            <w:r w:rsidRPr="00901469">
              <w:t>Safe operating principles</w:t>
            </w:r>
          </w:p>
        </w:tc>
      </w:tr>
      <w:tr w:rsidTr="0046336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01469" w:rsidP="00901469">
            <w:pPr>
              <w:pStyle w:val="BodyText"/>
            </w:pPr>
            <w:r w:rsidRPr="00901469">
              <w:t>Specific skills needed to achieve the Performance Criteria:</w:t>
            </w:r>
          </w:p>
          <w:p w:rsidR="00000000" w:rsidRPr="00901469" w:rsidP="00901469">
            <w:pPr>
              <w:pStyle w:val="ListBullet3"/>
            </w:pPr>
            <w:r w:rsidRPr="00901469">
              <w:t xml:space="preserve">Apply relevant Occupational Health and Safety regulations </w:t>
            </w:r>
          </w:p>
          <w:p w:rsidR="00000000" w:rsidRPr="00901469" w:rsidP="00901469">
            <w:pPr>
              <w:pStyle w:val="ListBullet3"/>
            </w:pPr>
            <w:r w:rsidRPr="00901469">
              <w:t xml:space="preserve">Apply relevant statutory legislation </w:t>
            </w:r>
          </w:p>
          <w:p w:rsidR="00000000" w:rsidRPr="00901469" w:rsidP="00901469">
            <w:pPr>
              <w:pStyle w:val="ListBullet3"/>
            </w:pPr>
            <w:r w:rsidRPr="00901469">
              <w:t xml:space="preserve">Apply relevant enterprise/site safety procedures </w:t>
            </w:r>
          </w:p>
          <w:p w:rsidR="00000000" w:rsidRPr="00901469" w:rsidP="00901469">
            <w:pPr>
              <w:pStyle w:val="ListBullet3"/>
            </w:pPr>
            <w:r w:rsidRPr="00901469">
              <w:t xml:space="preserve">Apply enterprise/site emergency procedures and techniques </w:t>
            </w:r>
          </w:p>
          <w:p w:rsidR="00000000" w:rsidRPr="00901469" w:rsidP="00901469">
            <w:pPr>
              <w:pStyle w:val="ListBullet3"/>
            </w:pPr>
            <w:r w:rsidRPr="00901469">
              <w:t xml:space="preserve">Apply enterprise recording procedures </w:t>
            </w:r>
          </w:p>
          <w:p w:rsidR="00000000" w:rsidRPr="00901469" w:rsidP="00901469">
            <w:pPr>
              <w:pStyle w:val="ListBullet3"/>
            </w:pPr>
            <w:r w:rsidRPr="00901469">
              <w:t xml:space="preserve">Identify plant status </w:t>
            </w:r>
          </w:p>
          <w:p w:rsidR="00000000" w:rsidRPr="00901469" w:rsidP="00901469">
            <w:pPr>
              <w:pStyle w:val="ListBullet3"/>
            </w:pPr>
            <w:r w:rsidRPr="00901469">
              <w:t xml:space="preserve">Prepare plant/equipment for operation </w:t>
            </w:r>
          </w:p>
          <w:p w:rsidR="00000000" w:rsidRPr="00901469" w:rsidP="00901469">
            <w:pPr>
              <w:pStyle w:val="ListBullet3"/>
            </w:pPr>
            <w:r w:rsidRPr="00901469">
              <w:t>Organise</w:t>
            </w:r>
            <w:r w:rsidRPr="00901469">
              <w:t xml:space="preserve"> resources </w:t>
            </w:r>
          </w:p>
          <w:p w:rsidR="00000000" w:rsidRPr="00901469" w:rsidP="00901469">
            <w:pPr>
              <w:pStyle w:val="ListBullet3"/>
            </w:pPr>
            <w:r w:rsidRPr="00901469">
              <w:t xml:space="preserve">Operate turbine plant and equipment </w:t>
            </w:r>
          </w:p>
          <w:p w:rsidR="00000000" w:rsidRPr="00901469" w:rsidP="00901469">
            <w:pPr>
              <w:pStyle w:val="ListBullet3"/>
            </w:pPr>
            <w:r w:rsidRPr="00901469">
              <w:t xml:space="preserve">Apply diagnostic and testing techniques </w:t>
            </w:r>
          </w:p>
          <w:p w:rsidR="00000000" w:rsidRPr="00901469" w:rsidP="00901469">
            <w:pPr>
              <w:pStyle w:val="ListBullet3"/>
            </w:pPr>
            <w:r w:rsidRPr="00901469">
              <w:t xml:space="preserve">Identify and respond to abnormal plant operating conditions </w:t>
            </w:r>
          </w:p>
          <w:p w:rsidR="00000000" w:rsidRPr="00901469" w:rsidP="00901469">
            <w:pPr>
              <w:pStyle w:val="ListBullet3"/>
            </w:pPr>
            <w:r w:rsidRPr="00901469">
              <w:t xml:space="preserve">Plan and prioritise work </w:t>
            </w:r>
          </w:p>
          <w:p w:rsidR="00000000" w:rsidRPr="00901469" w:rsidP="00901469">
            <w:pPr>
              <w:pStyle w:val="ListBullet3"/>
            </w:pPr>
            <w:r w:rsidRPr="00901469">
              <w:t xml:space="preserve">Use relevant hand tools </w:t>
            </w:r>
          </w:p>
          <w:p w:rsidR="00000000" w:rsidRPr="00901469" w:rsidP="00901469">
            <w:pPr>
              <w:pStyle w:val="ListBullet3"/>
            </w:pPr>
            <w:r w:rsidRPr="00901469">
              <w:t xml:space="preserve">Communicate effectively </w:t>
            </w:r>
          </w:p>
          <w:p w:rsidR="00000000" w:rsidRPr="00901469" w:rsidP="00901469">
            <w:pPr>
              <w:pStyle w:val="ListBullet3"/>
            </w:pPr>
            <w:r w:rsidRPr="00901469">
              <w:t>Apply data analysis technique</w:t>
            </w:r>
            <w:r w:rsidRPr="00901469">
              <w:t xml:space="preserve">s and tools </w:t>
            </w:r>
          </w:p>
          <w:p w:rsidR="00000000" w:rsidRPr="00901469" w:rsidP="00901469">
            <w:pPr>
              <w:pStyle w:val="ListBullet3"/>
            </w:pPr>
            <w:r w:rsidRPr="00901469">
              <w:t xml:space="preserve">Use diagrams, drawings and symbols </w:t>
            </w:r>
          </w:p>
          <w:p w:rsidR="00000000" w:rsidRPr="00901469" w:rsidP="00901469">
            <w:pPr>
              <w:pStyle w:val="ListBullet3"/>
            </w:pPr>
            <w:r w:rsidRPr="00901469">
              <w:t>Co-ordinate the operation of equipment to maintain plant integrity, personnel safety, continuity of supply and optimum efficiency.</w:t>
            </w:r>
          </w:p>
        </w:tc>
      </w:tr>
    </w:tbl>
    <w:p w:rsidR="0046336E" w:rsidP="00901469">
      <w:pPr>
        <w:pStyle w:val="BodyText"/>
      </w:pPr>
    </w:p>
    <w:p w:rsidR="0046336E" w:rsidP="00901469">
      <w:pPr>
        <w:pStyle w:val="BodyText"/>
      </w:pPr>
    </w:p>
    <w:p w:rsidR="00000000" w:rsidRPr="00901469" w:rsidP="00901469">
      <w:pPr>
        <w:pStyle w:val="Heading1"/>
      </w:pPr>
      <w:bookmarkStart w:id="10" w:name="O_248034"/>
      <w:bookmarkEnd w:id="10"/>
      <w:r w:rsidRPr="00901469">
        <w:t>Evidence Guide</w:t>
      </w:r>
    </w:p>
    <w:tbl>
      <w:tblPr>
        <w:tblW w:w="0" w:type="auto"/>
        <w:tblLayout w:type="fixed"/>
        <w:tblCellMar>
          <w:left w:w="62" w:type="dxa"/>
          <w:right w:w="62" w:type="dxa"/>
        </w:tblCellMar>
        <w:tblLook w:val="0000"/>
      </w:tblPr>
      <w:tblGrid>
        <w:gridCol w:w="2160"/>
        <w:gridCol w:w="1620"/>
        <w:gridCol w:w="4680"/>
      </w:tblGrid>
      <w:tr w:rsidTr="0046336E">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901469">
            <w:pPr>
              <w:pStyle w:val="BodyText"/>
              <w:rPr>
                <w:lang w:val="en-NZ"/>
              </w:rPr>
            </w:pPr>
            <w:r w:rsidRPr="00901469">
              <w:rPr>
                <w:rStyle w:val="SpecialBold"/>
              </w:rPr>
              <w:t>EVIDENCE GUIDE</w:t>
            </w:r>
          </w:p>
        </w:tc>
      </w:tr>
      <w:tr w:rsidTr="0046336E">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901469" w:rsidP="00901469">
            <w:pPr>
              <w:pStyle w:val="BodyText"/>
            </w:pPr>
            <w:r w:rsidRPr="00901469">
              <w:rPr>
                <w:rStyle w:val="SpecialBold"/>
              </w:rPr>
              <w:t>8</w:t>
            </w:r>
            <w:r w:rsidRPr="00901469">
              <w:t>) This provides essential advice for assessment of the unit of competency and must be read in conjunction with the Performance Criteria and the Range Statement of the unit and the Training Package Assessment Guidelines.</w:t>
            </w:r>
          </w:p>
          <w:p w:rsidR="00000000" w:rsidP="00901469">
            <w:pPr>
              <w:pStyle w:val="BodyText"/>
              <w:rPr>
                <w:lang w:val="en-NZ"/>
              </w:rPr>
            </w:pPr>
            <w:r w:rsidRPr="00901469">
              <w:t>The Evidence Guide forms an integral</w:t>
            </w:r>
            <w:r w:rsidRPr="00901469">
              <w:t xml:space="preserve"> part of this Competency Standard Unit and shall be used in conjunction with all components parts of this unit and, performed in accordance with the Assessment Guidelines of this Training Package.</w:t>
            </w:r>
          </w:p>
        </w:tc>
      </w:tr>
      <w:tr w:rsidTr="0046336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901469" w:rsidP="00901469">
            <w:pPr>
              <w:pStyle w:val="BodyText"/>
            </w:pPr>
            <w:r w:rsidRPr="00901469">
              <w:rPr>
                <w:rStyle w:val="SpecialBold"/>
              </w:rPr>
              <w:t>Overview of Assessment</w:t>
            </w:r>
          </w:p>
        </w:tc>
        <w:tc>
          <w:tcPr>
            <w:tcW w:w="6300" w:type="dxa"/>
            <w:gridSpan w:val="2"/>
            <w:tcBorders>
              <w:top w:val="nil"/>
              <w:left w:val="nil"/>
              <w:bottom w:val="nil"/>
              <w:right w:val="nil"/>
            </w:tcBorders>
            <w:tcMar>
              <w:top w:w="0" w:type="dxa"/>
              <w:left w:w="62" w:type="dxa"/>
              <w:bottom w:w="0" w:type="dxa"/>
              <w:right w:w="62" w:type="dxa"/>
            </w:tcMar>
          </w:tcPr>
          <w:p w:rsidR="00000000" w:rsidRPr="00901469" w:rsidP="00901469">
            <w:pPr>
              <w:pStyle w:val="BodyText"/>
            </w:pPr>
            <w:r w:rsidRPr="00901469">
              <w:rPr>
                <w:rStyle w:val="SpecialBold"/>
              </w:rPr>
              <w:t>8</w:t>
            </w:r>
            <w:r w:rsidRPr="00901469">
              <w:t>.</w:t>
            </w:r>
            <w:r w:rsidRPr="00901469">
              <w:rPr>
                <w:rStyle w:val="SpecialBold"/>
              </w:rPr>
              <w:t>1</w:t>
            </w:r>
            <w:r w:rsidRPr="00901469">
              <w:t xml:space="preserve">) </w:t>
            </w:r>
          </w:p>
          <w:p w:rsidR="00000000" w:rsidRPr="00901469" w:rsidP="00901469">
            <w:pPr>
              <w:pStyle w:val="BodyText"/>
            </w:pPr>
            <w:r w:rsidRPr="00901469">
              <w:t>Longitude comp</w:t>
            </w:r>
            <w:r w:rsidRPr="00901469">
              <w:t>etency development approaches to assessment, such as Profiling, require data to be reliably gathered in a form that can be consistently interpreted over time. This approach is best utilised in Apprenticeship programs and reduces assessment intervention. It</w:t>
            </w:r>
            <w:r w:rsidRPr="00901469">
              <w:t xml:space="preserve"> is the Industry's preferred model for apprenticeships. However, where summative (or final) assessment is used it is to include the application of the competency in the normal work environment or, at a minimum, the application of the competency in a realis</w:t>
            </w:r>
            <w:r w:rsidRPr="00901469">
              <w:t>tically simulated work environment. It is recognised that, in some circumstances, assessment in part or full can occur outside the workplace. However, it must be in accord with Industry and, Regulatory policy in this regard.</w:t>
            </w:r>
          </w:p>
          <w:p w:rsidR="00000000" w:rsidRPr="00901469" w:rsidP="00901469">
            <w:pPr>
              <w:pStyle w:val="BodyText"/>
            </w:pPr>
            <w:r w:rsidRPr="00901469">
              <w:t>Methods chosen for a particular</w:t>
            </w:r>
            <w:r w:rsidRPr="00901469">
              <w:t xml:space="preserve"> assessment will be influenced by various factors. These include the extent of the assessment, the most effective locations for the assessment activities to take place, access to physical resources, additional safety measures that may be required and the c</w:t>
            </w:r>
            <w:r w:rsidRPr="00901469">
              <w:t>ritical nature of the competencies being assessed.</w:t>
            </w:r>
          </w:p>
          <w:p w:rsidR="00000000" w:rsidRPr="00901469" w:rsidP="00901469">
            <w:pPr>
              <w:pStyle w:val="BodyText"/>
            </w:pPr>
            <w:r w:rsidRPr="00901469">
              <w:t>The critical safety nature of working with electricity, electrical equipment, gas or any other hazardous substance/material carries risk in deeming a person competent. Hence, sources of evidence need to be</w:t>
            </w:r>
            <w:r w:rsidRPr="00901469">
              <w:t xml:space="preserve"> 'rich' in nature so as to minimise error in judgment.</w:t>
            </w:r>
          </w:p>
          <w:p w:rsidR="00000000" w:rsidP="00901469">
            <w:pPr>
              <w:pStyle w:val="BodyText"/>
              <w:rPr>
                <w:lang w:val="en-NZ"/>
              </w:rPr>
            </w:pPr>
            <w:r w:rsidRPr="00901469">
              <w:t>Activities associated with normal every day work have a bearing on the decision as to how much and how detailed the data gathered will contribute to its 'richness'. Some skills are more critical to saf</w:t>
            </w:r>
            <w:r w:rsidRPr="00901469">
              <w:t>ety and operational requirements while the same skills may be more or less frequently practised. These points are raised for the assessors to consider when choosing an assessment method and developing assessment instruments. Sample assessment instruments a</w:t>
            </w:r>
            <w:r w:rsidRPr="00901469">
              <w:t>re included for Assessors in the Assessment Guidelines of this Training Package.</w:t>
            </w:r>
          </w:p>
        </w:tc>
      </w:tr>
      <w:tr w:rsidTr="0046336E">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901469" w:rsidP="00901469">
            <w:pPr>
              <w:pStyle w:val="BodyText"/>
            </w:pPr>
            <w:r w:rsidRPr="00901469">
              <w:rPr>
                <w:rStyle w:val="SpecialBold"/>
              </w:rPr>
              <w:t>Critical aspects of evidence required to demonstrate competency in this unit</w:t>
            </w:r>
          </w:p>
        </w:tc>
        <w:tc>
          <w:tcPr>
            <w:tcW w:w="6300" w:type="dxa"/>
            <w:gridSpan w:val="2"/>
            <w:tcBorders>
              <w:top w:val="nil"/>
              <w:left w:val="nil"/>
              <w:bottom w:val="nil"/>
              <w:right w:val="nil"/>
            </w:tcBorders>
            <w:tcMar>
              <w:top w:w="0" w:type="dxa"/>
              <w:left w:w="62" w:type="dxa"/>
              <w:bottom w:w="0" w:type="dxa"/>
              <w:right w:w="62" w:type="dxa"/>
            </w:tcMar>
          </w:tcPr>
          <w:p w:rsidR="00000000" w:rsidRPr="00901469" w:rsidP="00901469">
            <w:pPr>
              <w:pStyle w:val="BodyText"/>
            </w:pPr>
            <w:r w:rsidRPr="00901469">
              <w:rPr>
                <w:rStyle w:val="SpecialBold"/>
              </w:rPr>
              <w:t>8</w:t>
            </w:r>
            <w:r w:rsidRPr="00901469">
              <w:t>.</w:t>
            </w:r>
            <w:r w:rsidRPr="00901469">
              <w:rPr>
                <w:rStyle w:val="SpecialBold"/>
              </w:rPr>
              <w:t>2</w:t>
            </w:r>
            <w:r w:rsidRPr="00901469">
              <w:t xml:space="preserve">) </w:t>
            </w:r>
          </w:p>
          <w:p w:rsidR="00000000" w:rsidP="00901469">
            <w:pPr>
              <w:pStyle w:val="BodyText"/>
              <w:rPr>
                <w:lang w:val="en-NZ"/>
              </w:rPr>
            </w:pPr>
            <w:r w:rsidRPr="00901469">
              <w:t>Before the critical aspects of evidence are considered all prerequisites shall be met.</w:t>
            </w:r>
          </w:p>
        </w:tc>
      </w:tr>
      <w:tr w:rsidTr="0046336E">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RPr="00901469" w:rsidP="00901469">
            <w:pPr>
              <w:pStyle w:val="BodyText"/>
            </w:pPr>
            <w:r w:rsidRPr="00901469">
              <w:t>Evidence for competence in this unit shall be considered holistically.  Each element and associated Performance Criteria shall be demonstrated on at least two occasions in accordance with the "Assessment Guidelines - UEP06".  Evidence shall also comprise:</w:t>
            </w:r>
          </w:p>
          <w:p w:rsidR="00000000" w:rsidP="00901469">
            <w:pPr>
              <w:pStyle w:val="ListBullet"/>
              <w:rPr>
                <w:lang w:val="en-NZ"/>
              </w:rPr>
            </w:pPr>
            <w:r w:rsidRPr="00901469">
              <w:t>A representative body of Performance Criteria demonstrated within the timeframes typically expected of the discipline, work function and industrial environment. In particular this shall incorporate evidence that shows a candidate is able to:</w:t>
            </w:r>
          </w:p>
        </w:tc>
      </w:tr>
      <w:tr w:rsidTr="0046336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901469">
            <w:pPr>
              <w:pStyle w:val="BodyText"/>
              <w:rPr>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RPr="00901469" w:rsidP="00901469">
            <w:pPr>
              <w:pStyle w:val="ListBullet3"/>
            </w:pPr>
            <w:r w:rsidRPr="00901469">
              <w:t>Implement Occupational Health and Safety workplace procedures and practices including the use of risk control measures as specified in the Performance Criteria and Range Statement</w:t>
            </w:r>
          </w:p>
          <w:p w:rsidR="00000000" w:rsidRPr="00901469" w:rsidP="00901469">
            <w:pPr>
              <w:pStyle w:val="ListBullet3"/>
            </w:pPr>
            <w:r w:rsidRPr="00901469">
              <w:t>Apply sustainable energy principles and practices as specified in the Perfor</w:t>
            </w:r>
            <w:r w:rsidRPr="00901469">
              <w:t>mance Criteria and Range Statement</w:t>
            </w:r>
          </w:p>
          <w:p w:rsidR="00000000" w:rsidRPr="00901469" w:rsidP="00901469">
            <w:pPr>
              <w:pStyle w:val="ListBullet3"/>
            </w:pPr>
            <w:r w:rsidRPr="00901469">
              <w:t>Demonstrate an understanding of the essential knowledge and associated skills as described in 6) Essential Knowledge and Associated Skills of this unit</w:t>
            </w:r>
          </w:p>
          <w:p w:rsidR="00000000" w:rsidRPr="00901469" w:rsidP="00901469">
            <w:pPr>
              <w:pStyle w:val="ListBullet3"/>
            </w:pPr>
            <w:r w:rsidRPr="00901469">
              <w:t>Demonstrate an appropriate level of skills enabling employment</w:t>
            </w:r>
          </w:p>
          <w:p w:rsidR="00000000" w:rsidP="00901469">
            <w:pPr>
              <w:pStyle w:val="ListBullet3"/>
              <w:rPr>
                <w:lang w:val="en-NZ"/>
              </w:rPr>
            </w:pPr>
            <w:r w:rsidRPr="00901469">
              <w:t>Conduct work observing the relevant Anti Discrimination legislation, regulations, polices and workplace procedures</w:t>
            </w:r>
          </w:p>
        </w:tc>
      </w:tr>
      <w:tr w:rsidTr="0046336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901469">
            <w:pPr>
              <w:pStyle w:val="BodyText"/>
              <w:rPr>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901469">
            <w:pPr>
              <w:pStyle w:val="ListBullet"/>
              <w:rPr>
                <w:lang w:val="en-NZ"/>
              </w:rPr>
            </w:pPr>
            <w:r w:rsidRPr="00901469">
              <w:t>Demonstrated performance across a representative range of contexts from the prescribed items below:</w:t>
            </w:r>
          </w:p>
        </w:tc>
      </w:tr>
      <w:tr w:rsidTr="0046336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901469">
            <w:pPr>
              <w:pStyle w:val="BodyText"/>
              <w:rPr>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RPr="00901469" w:rsidP="00901469">
            <w:pPr>
              <w:pStyle w:val="ListBullet3"/>
            </w:pPr>
            <w:r w:rsidRPr="00901469">
              <w:t>Knowledge and application of relevant sections of: Occupational Health and Safety legislation; Statutory legislation; Enterprise/site safety procedures; Enterprise/site emergency procedures</w:t>
            </w:r>
          </w:p>
          <w:p w:rsidR="00000000" w:rsidRPr="00901469" w:rsidP="00901469">
            <w:pPr>
              <w:pStyle w:val="ListBullet3"/>
            </w:pPr>
            <w:r w:rsidRPr="00901469">
              <w:t>Preparation and planning of work</w:t>
            </w:r>
          </w:p>
          <w:p w:rsidR="00000000" w:rsidRPr="00901469" w:rsidP="00901469">
            <w:pPr>
              <w:pStyle w:val="ListBullet3"/>
            </w:pPr>
            <w:r w:rsidRPr="00901469">
              <w:t>Operation of turbine plant and equipment</w:t>
            </w:r>
          </w:p>
          <w:p w:rsidR="00000000" w:rsidRPr="00901469" w:rsidP="00901469">
            <w:pPr>
              <w:pStyle w:val="ListBullet3"/>
            </w:pPr>
            <w:r w:rsidRPr="00901469">
              <w:t>Operationally testing plant</w:t>
            </w:r>
          </w:p>
          <w:p w:rsidR="00000000" w:rsidRPr="00901469" w:rsidP="00901469">
            <w:pPr>
              <w:pStyle w:val="ListBullet3"/>
            </w:pPr>
            <w:r w:rsidRPr="00901469">
              <w:t>Analysing plant faults</w:t>
            </w:r>
          </w:p>
          <w:p w:rsidR="00000000" w:rsidRPr="00901469" w:rsidP="00901469">
            <w:pPr>
              <w:pStyle w:val="ListBullet3"/>
            </w:pPr>
            <w:r w:rsidRPr="00901469">
              <w:t>Monitoring plant operation</w:t>
            </w:r>
          </w:p>
          <w:p w:rsidR="00000000" w:rsidRPr="00901469" w:rsidP="00901469">
            <w:pPr>
              <w:pStyle w:val="ListBullet3"/>
            </w:pPr>
            <w:r w:rsidRPr="00901469">
              <w:t>Knowledge of the system components and their interaction</w:t>
            </w:r>
          </w:p>
          <w:p w:rsidR="00000000" w:rsidRPr="00901469" w:rsidP="00901469">
            <w:pPr>
              <w:pStyle w:val="ListBullet3"/>
            </w:pPr>
            <w:r w:rsidRPr="00901469">
              <w:t>Knowledge of turbine operational processes</w:t>
            </w:r>
          </w:p>
          <w:p w:rsidR="00000000" w:rsidRPr="00901469" w:rsidP="00901469">
            <w:pPr>
              <w:pStyle w:val="ListBullet3"/>
            </w:pPr>
            <w:r w:rsidRPr="00901469">
              <w:t xml:space="preserve">Knowledge of turbine supervision and </w:t>
            </w:r>
            <w:r w:rsidRPr="00901469">
              <w:t>control systems</w:t>
            </w:r>
          </w:p>
          <w:p w:rsidR="00000000" w:rsidP="00901469">
            <w:pPr>
              <w:pStyle w:val="ListBullet3"/>
              <w:rPr>
                <w:lang w:val="en-NZ"/>
              </w:rPr>
            </w:pPr>
            <w:r w:rsidRPr="00901469">
              <w:t>Dealing with an unplanned event by drawing on essential knowledge and skills to provide appropriate solutions incorporated in the holistic assessment with the above listed items</w:t>
            </w:r>
          </w:p>
        </w:tc>
      </w:tr>
      <w:tr w:rsidTr="0046336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901469" w:rsidP="00901469">
            <w:pPr>
              <w:pStyle w:val="BodyText"/>
            </w:pPr>
            <w:r w:rsidRPr="00901469">
              <w:rPr>
                <w:rStyle w:val="SpecialBold"/>
              </w:rPr>
              <w:t>Context of and specific resources for assessment</w:t>
            </w:r>
          </w:p>
        </w:tc>
        <w:tc>
          <w:tcPr>
            <w:tcW w:w="6300" w:type="dxa"/>
            <w:gridSpan w:val="2"/>
            <w:tcBorders>
              <w:top w:val="nil"/>
              <w:left w:val="nil"/>
              <w:bottom w:val="nil"/>
              <w:right w:val="nil"/>
            </w:tcBorders>
            <w:tcMar>
              <w:top w:w="0" w:type="dxa"/>
              <w:left w:w="62" w:type="dxa"/>
              <w:bottom w:w="0" w:type="dxa"/>
              <w:right w:w="62" w:type="dxa"/>
            </w:tcMar>
          </w:tcPr>
          <w:p w:rsidR="00000000" w:rsidRPr="00901469" w:rsidP="00901469">
            <w:pPr>
              <w:pStyle w:val="BodyText"/>
            </w:pPr>
            <w:r w:rsidRPr="00901469">
              <w:rPr>
                <w:rStyle w:val="SpecialBold"/>
              </w:rPr>
              <w:t>8</w:t>
            </w:r>
            <w:r w:rsidRPr="00901469">
              <w:t>.</w:t>
            </w:r>
            <w:r w:rsidRPr="00901469">
              <w:rPr>
                <w:rStyle w:val="SpecialBold"/>
              </w:rPr>
              <w:t>3</w:t>
            </w:r>
            <w:r w:rsidRPr="00901469">
              <w:t xml:space="preserve">) </w:t>
            </w:r>
          </w:p>
          <w:p w:rsidR="00000000" w:rsidRPr="00901469" w:rsidP="00901469">
            <w:pPr>
              <w:pStyle w:val="BodyText"/>
            </w:pPr>
            <w:r w:rsidRPr="00901469">
              <w:t>This unit should be assessed as it relates to normal work practice using procedures, information and resources typical of a workplace. This should include:</w:t>
            </w:r>
          </w:p>
          <w:p w:rsidR="00000000" w:rsidRPr="00901469" w:rsidP="00901469">
            <w:pPr>
              <w:pStyle w:val="ListBullet"/>
            </w:pPr>
            <w:r w:rsidRPr="00901469">
              <w:t>OHS policy and work procedures and instructions.</w:t>
            </w:r>
          </w:p>
          <w:p w:rsidR="00000000" w:rsidRPr="00901469" w:rsidP="00901469">
            <w:pPr>
              <w:pStyle w:val="ListBullet"/>
            </w:pPr>
            <w:r w:rsidRPr="00901469">
              <w:t>Suitable work environment, facilities, equipment and materials to undertake actual work as prescribed by this unit.</w:t>
            </w:r>
          </w:p>
          <w:p w:rsidR="00000000" w:rsidRPr="00901469" w:rsidP="00901469">
            <w:pPr>
              <w:pStyle w:val="BodyText"/>
            </w:pPr>
            <w:r w:rsidRPr="00901469">
              <w:t>Competency Standards should be assessed in the workplace or simulated workplace and under the normal range of workplace conditions.</w:t>
            </w:r>
          </w:p>
          <w:p w:rsidR="00000000" w:rsidP="00901469">
            <w:pPr>
              <w:pStyle w:val="BodyText"/>
              <w:rPr>
                <w:lang w:val="en-NZ"/>
              </w:rPr>
            </w:pPr>
            <w:r w:rsidRPr="00901469">
              <w:t>Assessme</w:t>
            </w:r>
            <w:r w:rsidRPr="00901469">
              <w:t>nt of this unit will be supported with documentary evidence, by means of endorsement stating type and application of work.</w:t>
            </w:r>
          </w:p>
        </w:tc>
      </w:tr>
      <w:tr w:rsidTr="0046336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901469">
            <w:pPr>
              <w:pStyle w:val="BodyText"/>
              <w:rPr>
                <w:lang w:val="en-NZ"/>
              </w:rPr>
            </w:pPr>
            <w:r w:rsidRPr="00901469">
              <w:t>In addition to the resources listed above in Context of assessment', evidence should show competency working, in limited spaces, w</w:t>
            </w:r>
            <w:r w:rsidRPr="00901469">
              <w:t>ith different types of plant and equipment as well as different structural/construction types and methods and in a variety of environments.</w:t>
            </w:r>
          </w:p>
        </w:tc>
      </w:tr>
      <w:tr w:rsidTr="0046336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901469" w:rsidP="00901469">
            <w:pPr>
              <w:pStyle w:val="BodyText"/>
            </w:pPr>
            <w:r w:rsidRPr="00901469">
              <w:rPr>
                <w:rStyle w:val="SpecialBold"/>
              </w:rPr>
              <w:t>Method of assessment</w:t>
            </w:r>
          </w:p>
        </w:tc>
        <w:tc>
          <w:tcPr>
            <w:tcW w:w="6300" w:type="dxa"/>
            <w:gridSpan w:val="2"/>
            <w:tcBorders>
              <w:top w:val="nil"/>
              <w:left w:val="nil"/>
              <w:bottom w:val="nil"/>
              <w:right w:val="nil"/>
            </w:tcBorders>
            <w:tcMar>
              <w:top w:w="0" w:type="dxa"/>
              <w:left w:w="62" w:type="dxa"/>
              <w:bottom w:w="0" w:type="dxa"/>
              <w:right w:w="62" w:type="dxa"/>
            </w:tcMar>
          </w:tcPr>
          <w:p w:rsidR="00000000" w:rsidRPr="00901469" w:rsidP="00901469">
            <w:pPr>
              <w:pStyle w:val="BodyText"/>
            </w:pPr>
            <w:r w:rsidRPr="00901469">
              <w:rPr>
                <w:rStyle w:val="SpecialBold"/>
              </w:rPr>
              <w:t>8</w:t>
            </w:r>
            <w:r w:rsidRPr="00901469">
              <w:t>.</w:t>
            </w:r>
            <w:r w:rsidRPr="00901469">
              <w:rPr>
                <w:rStyle w:val="SpecialBold"/>
              </w:rPr>
              <w:t>4</w:t>
            </w:r>
            <w:r w:rsidRPr="00901469">
              <w:t xml:space="preserve">) </w:t>
            </w:r>
          </w:p>
          <w:p w:rsidR="00000000" w:rsidRPr="00901469" w:rsidP="00901469">
            <w:pPr>
              <w:pStyle w:val="BodyText"/>
            </w:pPr>
            <w:r w:rsidRPr="00901469">
              <w:t>This unit shall be assessed by methods given in Volume 1, Part 3 Assessment Guidelines.</w:t>
            </w:r>
          </w:p>
          <w:p w:rsidR="00000000" w:rsidP="00901469">
            <w:pPr>
              <w:pStyle w:val="BodyText"/>
              <w:rPr>
                <w:lang w:val="en-NZ"/>
              </w:rPr>
            </w:pPr>
            <w:r w:rsidRPr="00901469">
              <w:t>Note: Competent performance with inherent safe working practices is expected in the Industry to which this unit applies. This requires that the specified essential knowledge and associated skills are assessed in a structured environment which is primarily</w:t>
            </w:r>
            <w:r w:rsidRPr="00901469">
              <w:t xml:space="preserve"> intended for learning/assessment and incorporates all necessary equipment and facilities for learners to develop and demonstrate the essential knowledge and skills described in this unit.</w:t>
            </w:r>
          </w:p>
        </w:tc>
      </w:tr>
      <w:tr w:rsidTr="0046336E">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901469" w:rsidP="00901469">
            <w:pPr>
              <w:pStyle w:val="BodyText"/>
            </w:pPr>
            <w:r w:rsidRPr="00901469">
              <w:rPr>
                <w:rStyle w:val="SpecialBold"/>
              </w:rPr>
              <w:t>Concurrent assessment and relationship with other units</w:t>
            </w:r>
          </w:p>
        </w:tc>
        <w:tc>
          <w:tcPr>
            <w:tcW w:w="6300" w:type="dxa"/>
            <w:gridSpan w:val="2"/>
            <w:tcBorders>
              <w:top w:val="nil"/>
              <w:left w:val="nil"/>
              <w:bottom w:val="nil"/>
              <w:right w:val="nil"/>
            </w:tcBorders>
            <w:tcMar>
              <w:top w:w="0" w:type="dxa"/>
              <w:left w:w="62" w:type="dxa"/>
              <w:bottom w:w="0" w:type="dxa"/>
              <w:right w:w="62" w:type="dxa"/>
            </w:tcMar>
          </w:tcPr>
          <w:p w:rsidR="00000000" w:rsidP="00901469">
            <w:pPr>
              <w:pStyle w:val="BodyText"/>
              <w:rPr>
                <w:lang w:val="en-NZ"/>
              </w:rPr>
            </w:pPr>
            <w:r w:rsidRPr="00901469">
              <w:rPr>
                <w:rStyle w:val="SpecialBold"/>
              </w:rPr>
              <w:t>8</w:t>
            </w:r>
            <w:r w:rsidRPr="00901469">
              <w:t>.</w:t>
            </w:r>
            <w:r w:rsidRPr="00901469">
              <w:rPr>
                <w:rStyle w:val="SpecialBold"/>
              </w:rPr>
              <w:t>5</w:t>
            </w:r>
            <w:r w:rsidRPr="00901469">
              <w:t xml:space="preserve">) </w:t>
            </w:r>
          </w:p>
        </w:tc>
      </w:tr>
      <w:tr w:rsidTr="0046336E">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901469">
            <w:pPr>
              <w:pStyle w:val="BodyText"/>
              <w:rPr>
                <w:lang w:val="en-NZ"/>
              </w:rPr>
            </w:pPr>
            <w:r w:rsidRPr="00901469">
              <w:t>There are no recommended concurrent assessments with this unit, however in some cases efficiencies may be gained in terms of learning and assessment effort being concurrently managed with allied competency standard units where listed.</w:t>
            </w:r>
          </w:p>
        </w:tc>
      </w:tr>
      <w:tr w:rsidTr="0046336E">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901469">
            <w:pPr>
              <w:pStyle w:val="BodyText"/>
              <w:rPr>
                <w:lang w:val="en-NZ"/>
              </w:rPr>
            </w:pPr>
            <w:r w:rsidRPr="00901469">
              <w:t>Nil</w:t>
            </w:r>
          </w:p>
        </w:tc>
        <w:tc>
          <w:tcPr>
            <w:tcW w:w="4680" w:type="dxa"/>
            <w:tcBorders>
              <w:top w:val="nil"/>
              <w:left w:val="nil"/>
              <w:bottom w:val="nil"/>
              <w:right w:val="nil"/>
            </w:tcBorders>
            <w:tcMar>
              <w:top w:w="0" w:type="dxa"/>
              <w:left w:w="62" w:type="dxa"/>
              <w:bottom w:w="0" w:type="dxa"/>
              <w:right w:w="62" w:type="dxa"/>
            </w:tcMar>
          </w:tcPr>
          <w:p w:rsidR="00000000" w:rsidRPr="00901469" w:rsidP="00901469">
            <w:pPr>
              <w:pStyle w:val="BodyText"/>
            </w:pPr>
          </w:p>
        </w:tc>
      </w:tr>
    </w:tbl>
    <w:p w:rsidR="00000000" w:rsidRPr="00901469" w:rsidP="00901469">
      <w:pPr>
        <w:pStyle w:val="BodyText"/>
      </w:pPr>
    </w:p>
    <w:tbl>
      <w:tblPr>
        <w:tblW w:w="0" w:type="auto"/>
        <w:tblLayout w:type="fixed"/>
        <w:tblCellMar>
          <w:left w:w="62" w:type="dxa"/>
          <w:right w:w="62" w:type="dxa"/>
        </w:tblCellMar>
        <w:tblLook w:val="0000"/>
      </w:tblPr>
      <w:tblGrid>
        <w:gridCol w:w="2160"/>
        <w:gridCol w:w="4737"/>
        <w:gridCol w:w="1563"/>
      </w:tblGrid>
      <w:tr w:rsidTr="0046336E">
        <w:tblPrEx>
          <w:tblW w:w="0" w:type="auto"/>
          <w:tblLayout w:type="fixed"/>
          <w:tblCellMar>
            <w:left w:w="62" w:type="dxa"/>
            <w:right w:w="62" w:type="dxa"/>
          </w:tblCellMar>
          <w:tblLook w:val="0000"/>
        </w:tblPrEx>
        <w:tc>
          <w:tcPr>
            <w:tcW w:w="2160" w:type="dxa"/>
            <w:tcBorders>
              <w:top w:val="nil"/>
              <w:left w:val="nil"/>
              <w:bottom w:val="single" w:sz="6" w:space="0" w:color="auto"/>
              <w:right w:val="nil"/>
            </w:tcBorders>
            <w:tcMar>
              <w:top w:w="0" w:type="dxa"/>
              <w:left w:w="62" w:type="dxa"/>
              <w:bottom w:w="0" w:type="dxa"/>
              <w:right w:w="62" w:type="dxa"/>
            </w:tcMar>
          </w:tcPr>
          <w:p w:rsidR="00000000" w:rsidRPr="00901469" w:rsidP="00901469">
            <w:pPr>
              <w:pStyle w:val="BodyText"/>
            </w:pPr>
            <w:r w:rsidRPr="00901469">
              <w:rPr>
                <w:rStyle w:val="SpecialBold"/>
              </w:rPr>
              <w:t>Key competencies</w:t>
            </w:r>
          </w:p>
        </w:tc>
        <w:tc>
          <w:tcPr>
            <w:tcW w:w="6300" w:type="dxa"/>
            <w:gridSpan w:val="2"/>
            <w:tcBorders>
              <w:top w:val="nil"/>
              <w:left w:val="nil"/>
              <w:bottom w:val="nil"/>
              <w:right w:val="nil"/>
            </w:tcBorders>
            <w:tcMar>
              <w:top w:w="0" w:type="dxa"/>
              <w:left w:w="62" w:type="dxa"/>
              <w:bottom w:w="0" w:type="dxa"/>
              <w:right w:w="62" w:type="dxa"/>
            </w:tcMar>
          </w:tcPr>
          <w:p w:rsidR="00000000" w:rsidRPr="00901469" w:rsidP="00901469">
            <w:pPr>
              <w:pStyle w:val="BodyText"/>
            </w:pPr>
            <w:r w:rsidRPr="00901469">
              <w:rPr>
                <w:rStyle w:val="SpecialBold"/>
              </w:rPr>
              <w:t>8</w:t>
            </w:r>
            <w:r w:rsidRPr="00901469">
              <w:t>.</w:t>
            </w:r>
            <w:r w:rsidRPr="00901469">
              <w:rPr>
                <w:rStyle w:val="SpecialBold"/>
              </w:rPr>
              <w:t>6</w:t>
            </w:r>
            <w:r w:rsidRPr="00901469">
              <w:t xml:space="preserve">) </w:t>
            </w:r>
          </w:p>
          <w:p w:rsidR="00000000" w:rsidP="00901469">
            <w:pPr>
              <w:pStyle w:val="BodyText"/>
              <w:rPr>
                <w:lang w:val="en-NZ"/>
              </w:rPr>
            </w:pPr>
            <w:r w:rsidRPr="00901469">
              <w:t>Evidence that particular key competencies have been achieved within this unit is in the context of the following Performance Criteria of evidence. See Volume 2, Part 4 for an explanation of Key competencies and levels of this Trainin</w:t>
            </w:r>
            <w:r w:rsidRPr="00901469">
              <w:t>g Package.</w:t>
            </w:r>
          </w:p>
        </w:tc>
      </w:tr>
      <w:tr w:rsidTr="0046336E">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1469" w:rsidP="00901469">
            <w:pPr>
              <w:pStyle w:val="BodyText"/>
            </w:pPr>
            <w:r w:rsidRPr="00901469">
              <w:rPr>
                <w:rStyle w:val="SpecialBold"/>
              </w:rPr>
              <w:t>Key competencies</w:t>
            </w:r>
          </w:p>
        </w:tc>
        <w:tc>
          <w:tcPr>
            <w:tcW w:w="47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1469" w:rsidP="00901469">
            <w:pPr>
              <w:pStyle w:val="BodyText"/>
            </w:pPr>
            <w:r w:rsidRPr="00901469">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1469">
            <w:pPr>
              <w:pStyle w:val="BodyText"/>
              <w:rPr>
                <w:lang w:val="en-NZ"/>
              </w:rPr>
            </w:pPr>
            <w:r w:rsidRPr="00901469">
              <w:rPr>
                <w:rStyle w:val="SpecialBold"/>
              </w:rPr>
              <w:t>Performance Level</w:t>
            </w:r>
          </w:p>
        </w:tc>
      </w:tr>
      <w:tr w:rsidTr="0046336E">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1469">
            <w:pPr>
              <w:pStyle w:val="BodyText"/>
              <w:rPr>
                <w:lang w:val="en-NZ"/>
              </w:rPr>
            </w:pPr>
            <w:r w:rsidRPr="00901469">
              <w:t>How are ideas and information communicated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01469">
            <w:pPr>
              <w:pStyle w:val="BodyText"/>
              <w:rPr>
                <w:lang w:val="en-NZ"/>
              </w:rPr>
            </w:pPr>
            <w:r w:rsidRPr="00901469">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1469" w:rsidP="00901469">
            <w:pPr>
              <w:pStyle w:val="BodyText"/>
            </w:pPr>
          </w:p>
          <w:p w:rsidR="00000000" w:rsidP="00901469">
            <w:pPr>
              <w:pStyle w:val="BodyText"/>
              <w:rPr>
                <w:lang w:val="en-NZ"/>
              </w:rPr>
            </w:pPr>
            <w:r w:rsidRPr="00901469">
              <w:t>2</w:t>
            </w:r>
          </w:p>
        </w:tc>
      </w:tr>
      <w:tr w:rsidTr="0046336E">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01469">
            <w:pPr>
              <w:pStyle w:val="BodyText"/>
              <w:rPr>
                <w:lang w:val="en-NZ"/>
              </w:rPr>
            </w:pPr>
            <w:r w:rsidRPr="00901469">
              <w:t>Explain ideas and actions, make suggestions for alt</w:t>
            </w:r>
            <w:r w:rsidRPr="00901469">
              <w:t>ernative actions and deal with contingencies and non-routine situations.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1469">
            <w:pPr>
              <w:pStyle w:val="BodyText"/>
              <w:rPr>
                <w:lang w:val="en-NZ"/>
              </w:rPr>
            </w:pPr>
          </w:p>
        </w:tc>
      </w:tr>
      <w:tr w:rsidTr="0046336E">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1469">
            <w:pPr>
              <w:pStyle w:val="BodyText"/>
              <w:rPr>
                <w:lang w:val="en-NZ"/>
              </w:rPr>
            </w:pPr>
            <w:r w:rsidRPr="00901469">
              <w:t>How can information be collected, analysed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01469">
            <w:pPr>
              <w:pStyle w:val="BodyText"/>
              <w:rPr>
                <w:lang w:val="en-NZ"/>
              </w:rPr>
            </w:pPr>
            <w:r w:rsidRPr="00901469">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1469" w:rsidP="00901469">
            <w:pPr>
              <w:pStyle w:val="BodyText"/>
            </w:pPr>
          </w:p>
          <w:p w:rsidR="00000000" w:rsidP="00901469">
            <w:pPr>
              <w:pStyle w:val="BodyText"/>
              <w:rPr>
                <w:lang w:val="en-NZ"/>
              </w:rPr>
            </w:pPr>
            <w:r w:rsidRPr="00901469">
              <w:t>2</w:t>
            </w:r>
          </w:p>
        </w:tc>
      </w:tr>
      <w:tr w:rsidTr="0046336E">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01469">
            <w:pPr>
              <w:pStyle w:val="BodyText"/>
              <w:rPr>
                <w:lang w:val="en-NZ"/>
              </w:rPr>
            </w:pPr>
            <w:r w:rsidRPr="00901469">
              <w:t>Information with regard to operations, faults and maintenance may be observed and monitored for analysis and organised into records and reports.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1469">
            <w:pPr>
              <w:pStyle w:val="BodyText"/>
              <w:rPr>
                <w:lang w:val="en-NZ"/>
              </w:rPr>
            </w:pPr>
          </w:p>
        </w:tc>
      </w:tr>
      <w:tr w:rsidTr="0046336E">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1469">
            <w:pPr>
              <w:pStyle w:val="BodyText"/>
              <w:rPr>
                <w:lang w:val="en-NZ"/>
              </w:rPr>
            </w:pPr>
            <w:r w:rsidRPr="00901469">
              <w:t>How are activities planned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01469">
            <w:pPr>
              <w:pStyle w:val="BodyText"/>
              <w:rPr>
                <w:lang w:val="en-NZ"/>
              </w:rPr>
            </w:pPr>
            <w:r w:rsidRPr="00901469">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1469" w:rsidP="00901469">
            <w:pPr>
              <w:pStyle w:val="BodyText"/>
            </w:pPr>
          </w:p>
          <w:p w:rsidR="00000000" w:rsidP="00901469">
            <w:pPr>
              <w:pStyle w:val="BodyText"/>
              <w:rPr>
                <w:lang w:val="en-NZ"/>
              </w:rPr>
            </w:pPr>
            <w:r w:rsidRPr="00901469">
              <w:t>1</w:t>
            </w:r>
          </w:p>
        </w:tc>
      </w:tr>
      <w:tr w:rsidTr="0046336E">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01469">
            <w:pPr>
              <w:pStyle w:val="BodyText"/>
              <w:rPr>
                <w:lang w:val="en-NZ"/>
              </w:rPr>
            </w:pPr>
            <w:r w:rsidRPr="00901469">
              <w:t>Planning the required activity, to include co-ordination and use of equipment, materials and tools to avoid backtracking and rework.</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1469">
            <w:pPr>
              <w:pStyle w:val="BodyText"/>
              <w:rPr>
                <w:lang w:val="en-NZ"/>
              </w:rPr>
            </w:pPr>
          </w:p>
        </w:tc>
      </w:tr>
      <w:tr w:rsidTr="0046336E">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1469">
            <w:pPr>
              <w:pStyle w:val="BodyText"/>
              <w:rPr>
                <w:lang w:val="en-NZ"/>
              </w:rPr>
            </w:pPr>
            <w:r w:rsidRPr="00901469">
              <w:t>How is team work used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01469">
            <w:pPr>
              <w:pStyle w:val="BodyText"/>
              <w:rPr>
                <w:lang w:val="en-NZ"/>
              </w:rPr>
            </w:pPr>
            <w:r w:rsidRPr="00901469">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1469" w:rsidP="00901469">
            <w:pPr>
              <w:pStyle w:val="BodyText"/>
            </w:pPr>
          </w:p>
          <w:p w:rsidR="00000000" w:rsidP="00901469">
            <w:pPr>
              <w:pStyle w:val="BodyText"/>
              <w:rPr>
                <w:lang w:val="en-NZ"/>
              </w:rPr>
            </w:pPr>
            <w:r w:rsidRPr="00901469">
              <w:t>2</w:t>
            </w:r>
          </w:p>
        </w:tc>
      </w:tr>
      <w:tr w:rsidTr="0046336E">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01469">
            <w:pPr>
              <w:pStyle w:val="BodyText"/>
              <w:rPr>
                <w:lang w:val="en-NZ"/>
              </w:rPr>
            </w:pPr>
            <w:r w:rsidRPr="00901469">
              <w:t>Share tasks and provide appropriate support to other team members in completion of work tasks to meet the team's goals.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1469">
            <w:pPr>
              <w:pStyle w:val="BodyText"/>
              <w:rPr>
                <w:lang w:val="en-NZ"/>
              </w:rPr>
            </w:pPr>
          </w:p>
        </w:tc>
      </w:tr>
      <w:tr w:rsidTr="0046336E">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1469">
            <w:pPr>
              <w:pStyle w:val="BodyText"/>
              <w:rPr>
                <w:lang w:val="en-NZ"/>
              </w:rPr>
            </w:pPr>
            <w:r w:rsidRPr="00901469">
              <w:t xml:space="preserve">How are mathematical </w:t>
            </w:r>
            <w:r w:rsidRPr="00901469">
              <w:t>ideas and techniques used?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01469">
            <w:pPr>
              <w:pStyle w:val="BodyText"/>
              <w:rPr>
                <w:lang w:val="en-NZ"/>
              </w:rPr>
            </w:pPr>
            <w:r w:rsidRPr="00901469">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1469" w:rsidP="00901469">
            <w:pPr>
              <w:pStyle w:val="BodyText"/>
            </w:pPr>
          </w:p>
          <w:p w:rsidR="00000000" w:rsidP="00901469">
            <w:pPr>
              <w:pStyle w:val="BodyText"/>
              <w:rPr>
                <w:lang w:val="en-NZ"/>
              </w:rPr>
            </w:pPr>
            <w:r w:rsidRPr="00901469">
              <w:t>1</w:t>
            </w:r>
          </w:p>
        </w:tc>
      </w:tr>
      <w:tr w:rsidTr="0046336E">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01469">
            <w:pPr>
              <w:pStyle w:val="BodyText"/>
              <w:rPr>
                <w:lang w:val="en-NZ"/>
              </w:rPr>
            </w:pPr>
            <w:r w:rsidRPr="00901469">
              <w:t>Calculation of time to complete tasks, estimation of distances, levels, loads and material requirements.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1469">
            <w:pPr>
              <w:pStyle w:val="BodyText"/>
              <w:rPr>
                <w:lang w:val="en-NZ"/>
              </w:rPr>
            </w:pPr>
          </w:p>
        </w:tc>
      </w:tr>
      <w:tr w:rsidTr="0046336E">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1469">
            <w:pPr>
              <w:pStyle w:val="BodyText"/>
              <w:rPr>
                <w:lang w:val="en-NZ"/>
              </w:rPr>
            </w:pPr>
            <w:r w:rsidRPr="00901469">
              <w:t>How are problem solving skills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01469">
            <w:pPr>
              <w:pStyle w:val="BodyText"/>
              <w:rPr>
                <w:lang w:val="en-NZ"/>
              </w:rPr>
            </w:pPr>
            <w:r w:rsidRPr="00901469">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1469" w:rsidP="00901469">
            <w:pPr>
              <w:pStyle w:val="BodyText"/>
            </w:pPr>
          </w:p>
          <w:p w:rsidR="00000000" w:rsidP="00901469">
            <w:pPr>
              <w:pStyle w:val="BodyText"/>
              <w:rPr>
                <w:lang w:val="en-NZ"/>
              </w:rPr>
            </w:pPr>
            <w:r w:rsidRPr="00901469">
              <w:t>2</w:t>
            </w:r>
          </w:p>
        </w:tc>
      </w:tr>
      <w:tr w:rsidTr="0046336E">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01469">
            <w:pPr>
              <w:pStyle w:val="BodyText"/>
              <w:rPr>
                <w:lang w:val="en-NZ"/>
              </w:rPr>
            </w:pPr>
            <w:r w:rsidRPr="00901469">
              <w:t>Determine solutions which focus on long and short-term resolution of work task problems.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1469">
            <w:pPr>
              <w:pStyle w:val="BodyText"/>
              <w:rPr>
                <w:lang w:val="en-NZ"/>
              </w:rPr>
            </w:pPr>
          </w:p>
        </w:tc>
      </w:tr>
      <w:tr w:rsidTr="0046336E">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1469">
            <w:pPr>
              <w:pStyle w:val="BodyText"/>
              <w:rPr>
                <w:lang w:val="en-NZ"/>
              </w:rPr>
            </w:pPr>
            <w:r w:rsidRPr="00901469">
              <w:t>How is use of technology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01469">
            <w:pPr>
              <w:pStyle w:val="BodyText"/>
              <w:rPr>
                <w:lang w:val="en-NZ"/>
              </w:rPr>
            </w:pPr>
            <w:r w:rsidRPr="00901469">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1469" w:rsidP="00901469">
            <w:pPr>
              <w:pStyle w:val="BodyText"/>
            </w:pPr>
          </w:p>
          <w:p w:rsidR="00000000" w:rsidP="00901469">
            <w:pPr>
              <w:pStyle w:val="BodyText"/>
              <w:rPr>
                <w:lang w:val="en-NZ"/>
              </w:rPr>
            </w:pPr>
            <w:r w:rsidRPr="00901469">
              <w:t>1</w:t>
            </w:r>
          </w:p>
        </w:tc>
      </w:tr>
      <w:tr w:rsidTr="0046336E">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01469">
            <w:pPr>
              <w:pStyle w:val="BodyText"/>
              <w:rPr>
                <w:lang w:val="en-NZ"/>
              </w:rPr>
            </w:pPr>
            <w:r w:rsidRPr="00901469">
              <w:t>Access, communicate, measure and record information with regard to operations and performance of plant and equipment.</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1469" w:rsidP="00901469">
            <w:pPr>
              <w:pStyle w:val="BodyText"/>
            </w:pPr>
          </w:p>
        </w:tc>
      </w:tr>
    </w:tbl>
    <w:p w:rsidR="00000000" w:rsidRPr="00901469" w:rsidP="00901469">
      <w:pPr>
        <w:pStyle w:val="BodyText"/>
      </w:pPr>
    </w:p>
    <w:tbl>
      <w:tblPr>
        <w:tblW w:w="0" w:type="auto"/>
        <w:tblLayout w:type="fixed"/>
        <w:tblCellMar>
          <w:left w:w="62" w:type="dxa"/>
          <w:right w:w="62" w:type="dxa"/>
        </w:tblCellMar>
        <w:tblLook w:val="0000"/>
      </w:tblPr>
      <w:tblGrid>
        <w:gridCol w:w="326"/>
        <w:gridCol w:w="1834"/>
        <w:gridCol w:w="6300"/>
      </w:tblGrid>
      <w:tr w:rsidTr="0046336E">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nil"/>
              <w:bottom w:val="nil"/>
              <w:right w:val="nil"/>
            </w:tcBorders>
            <w:tcMar>
              <w:top w:w="0" w:type="dxa"/>
              <w:left w:w="62" w:type="dxa"/>
              <w:bottom w:w="0" w:type="dxa"/>
              <w:right w:w="62" w:type="dxa"/>
            </w:tcMar>
          </w:tcPr>
          <w:p w:rsidR="00000000" w:rsidP="00901469">
            <w:pPr>
              <w:pStyle w:val="BodyText"/>
              <w:rPr>
                <w:lang w:val="en-NZ"/>
              </w:rPr>
            </w:pPr>
          </w:p>
        </w:tc>
      </w:tr>
      <w:tr w:rsidTr="0046336E">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901469" w:rsidP="00901469">
            <w:pPr>
              <w:pStyle w:val="BodyText"/>
            </w:pPr>
            <w:r w:rsidRPr="00901469">
              <w:rPr>
                <w:rStyle w:val="SpecialBold"/>
              </w:rPr>
              <w:t>Skills Enabling Employment</w:t>
            </w:r>
          </w:p>
        </w:tc>
        <w:tc>
          <w:tcPr>
            <w:tcW w:w="6300" w:type="dxa"/>
            <w:tcBorders>
              <w:top w:val="nil"/>
              <w:left w:val="nil"/>
              <w:bottom w:val="single" w:sz="6" w:space="0" w:color="auto"/>
              <w:right w:val="nil"/>
            </w:tcBorders>
            <w:tcMar>
              <w:top w:w="0" w:type="dxa"/>
              <w:left w:w="62" w:type="dxa"/>
              <w:bottom w:w="0" w:type="dxa"/>
              <w:right w:w="62" w:type="dxa"/>
            </w:tcMar>
          </w:tcPr>
          <w:p w:rsidR="00000000" w:rsidRPr="00901469" w:rsidP="00901469">
            <w:pPr>
              <w:pStyle w:val="BodyText"/>
            </w:pPr>
            <w:r w:rsidRPr="00901469">
              <w:rPr>
                <w:rStyle w:val="SpecialBold"/>
              </w:rPr>
              <w:t>8</w:t>
            </w:r>
            <w:r w:rsidRPr="00901469">
              <w:t>.</w:t>
            </w:r>
            <w:r w:rsidRPr="00901469">
              <w:rPr>
                <w:rStyle w:val="SpecialBold"/>
              </w:rPr>
              <w:t>7</w:t>
            </w:r>
            <w:r w:rsidRPr="00901469">
              <w:t xml:space="preserve">) </w:t>
            </w:r>
          </w:p>
          <w:p w:rsidR="00000000" w:rsidP="00901469">
            <w:pPr>
              <w:pStyle w:val="BodyText"/>
              <w:rPr>
                <w:lang w:val="en-NZ"/>
              </w:rPr>
            </w:pPr>
            <w:r w:rsidRPr="00901469">
              <w:t xml:space="preserve">Evidence that competency in this unit incorporates skills enabling employment is in the context of the following performance. See Volume 2, Part 5 for definitions and an explanation of skills enabling employment. </w:t>
            </w:r>
          </w:p>
        </w:tc>
      </w:tr>
      <w:tr w:rsidTr="0046336E">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1469" w:rsidP="00901469">
            <w:pPr>
              <w:pStyle w:val="BodyText"/>
            </w:pPr>
            <w:r w:rsidRPr="00901469">
              <w:rPr>
                <w:rStyle w:val="SpecialBold"/>
              </w:rPr>
              <w:t>Skills for Employment</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1469">
            <w:pPr>
              <w:pStyle w:val="BodyText"/>
              <w:rPr>
                <w:lang w:val="en-NZ"/>
              </w:rPr>
            </w:pPr>
            <w:r w:rsidRPr="00901469">
              <w:rPr>
                <w:rStyle w:val="SpecialBold"/>
              </w:rPr>
              <w:t>Example of Application</w:t>
            </w:r>
          </w:p>
        </w:tc>
      </w:tr>
      <w:tr w:rsidTr="0046336E">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1469">
            <w:pPr>
              <w:pStyle w:val="BodyText"/>
              <w:rPr>
                <w:lang w:val="en-NZ"/>
              </w:rPr>
            </w:pPr>
            <w:r w:rsidRPr="00901469">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1469">
            <w:pPr>
              <w:pStyle w:val="BodyText"/>
              <w:rPr>
                <w:lang w:val="en-NZ"/>
              </w:rPr>
            </w:pPr>
            <w:r w:rsidRPr="00901469">
              <w:t>Developing and using skills within a real workplace</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01469">
            <w:pPr>
              <w:pStyle w:val="BodyText"/>
              <w:rPr>
                <w:lang w:val="en-NZ"/>
              </w:rPr>
            </w:pPr>
            <w:r w:rsidRPr="00901469">
              <w:t>Refer to the following example of application:</w:t>
            </w:r>
          </w:p>
        </w:tc>
      </w:tr>
      <w:tr w:rsidTr="0046336E">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01469">
            <w:pPr>
              <w:pStyle w:val="BodyText"/>
              <w:rPr>
                <w:lang w:val="en-NZ"/>
              </w:rPr>
            </w:pPr>
            <w:r w:rsidRPr="00901469">
              <w:t>Completion of tasks within an acceptable timeframe and performance with some supervision.</w:t>
            </w:r>
          </w:p>
        </w:tc>
      </w:tr>
      <w:tr w:rsidTr="0046336E">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1469">
            <w:pPr>
              <w:pStyle w:val="BodyText"/>
              <w:rPr>
                <w:lang w:val="en-NZ"/>
              </w:rPr>
            </w:pPr>
            <w:r w:rsidRPr="00901469">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1469">
            <w:pPr>
              <w:pStyle w:val="BodyText"/>
              <w:rPr>
                <w:lang w:val="en-NZ"/>
              </w:rPr>
            </w:pPr>
            <w:r w:rsidRPr="00901469">
              <w:t>Learning to learn in the workplace</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01469">
            <w:pPr>
              <w:pStyle w:val="BodyText"/>
              <w:rPr>
                <w:lang w:val="en-NZ"/>
              </w:rPr>
            </w:pPr>
            <w:r w:rsidRPr="00901469">
              <w:t>Refer to the following example of application:</w:t>
            </w:r>
          </w:p>
        </w:tc>
      </w:tr>
      <w:tr w:rsidTr="0046336E">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01469">
            <w:pPr>
              <w:pStyle w:val="BodyText"/>
              <w:rPr>
                <w:lang w:val="en-NZ"/>
              </w:rPr>
            </w:pPr>
            <w:r w:rsidRPr="00901469">
              <w:t>Comprehension and application of theoretical knowledge to well-developed skills.</w:t>
            </w:r>
          </w:p>
        </w:tc>
      </w:tr>
      <w:tr w:rsidTr="0046336E">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1469">
            <w:pPr>
              <w:pStyle w:val="BodyText"/>
              <w:rPr>
                <w:lang w:val="en-NZ"/>
              </w:rPr>
            </w:pPr>
            <w:r w:rsidRPr="00901469">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1469">
            <w:pPr>
              <w:pStyle w:val="BodyText"/>
              <w:rPr>
                <w:lang w:val="en-NZ"/>
              </w:rPr>
            </w:pPr>
            <w:r w:rsidRPr="00901469">
              <w:t>Reflecting on the outcome and process of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01469">
            <w:pPr>
              <w:pStyle w:val="BodyText"/>
              <w:rPr>
                <w:lang w:val="en-NZ"/>
              </w:rPr>
            </w:pPr>
            <w:r w:rsidRPr="00901469">
              <w:t>Refer to the following example of application:</w:t>
            </w:r>
          </w:p>
        </w:tc>
      </w:tr>
      <w:tr w:rsidTr="0046336E">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01469">
            <w:pPr>
              <w:pStyle w:val="BodyText"/>
              <w:rPr>
                <w:lang w:val="en-NZ"/>
              </w:rPr>
            </w:pPr>
            <w:r w:rsidRPr="00901469">
              <w:t>Focused on improvement in own and other team member's performance in the workplace.</w:t>
            </w:r>
          </w:p>
        </w:tc>
      </w:tr>
      <w:tr w:rsidTr="0046336E">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1469">
            <w:pPr>
              <w:pStyle w:val="BodyText"/>
              <w:rPr>
                <w:lang w:val="en-NZ"/>
              </w:rPr>
            </w:pPr>
            <w:r w:rsidRPr="00901469">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1469">
            <w:pPr>
              <w:pStyle w:val="BodyText"/>
              <w:rPr>
                <w:lang w:val="en-NZ"/>
              </w:rPr>
            </w:pPr>
            <w:r w:rsidRPr="00901469">
              <w:t>Interacting and understanding of the context of the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01469">
            <w:pPr>
              <w:pStyle w:val="BodyText"/>
              <w:rPr>
                <w:lang w:val="en-NZ"/>
              </w:rPr>
            </w:pPr>
            <w:r w:rsidRPr="00901469">
              <w:t>Refer to the following example of application:</w:t>
            </w:r>
          </w:p>
        </w:tc>
      </w:tr>
      <w:tr w:rsidTr="0046336E">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01469">
            <w:pPr>
              <w:pStyle w:val="BodyText"/>
              <w:rPr>
                <w:lang w:val="en-NZ"/>
              </w:rPr>
            </w:pPr>
            <w:r w:rsidRPr="00901469">
              <w:t>Working understanding of the processes and systems which apply to the workplace.</w:t>
            </w:r>
          </w:p>
        </w:tc>
      </w:tr>
      <w:tr w:rsidTr="0046336E">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1469">
            <w:pPr>
              <w:pStyle w:val="BodyText"/>
              <w:rPr>
                <w:lang w:val="en-NZ"/>
              </w:rPr>
            </w:pPr>
            <w:r w:rsidRPr="00901469">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1469">
            <w:pPr>
              <w:pStyle w:val="BodyText"/>
              <w:rPr>
                <w:lang w:val="en-NZ"/>
              </w:rPr>
            </w:pPr>
            <w:r w:rsidRPr="00901469">
              <w:t>Planning and organising the meaningful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01469">
            <w:pPr>
              <w:pStyle w:val="BodyText"/>
              <w:rPr>
                <w:lang w:val="en-NZ"/>
              </w:rPr>
            </w:pPr>
            <w:r w:rsidRPr="00901469">
              <w:t>Refer to the following example of application:</w:t>
            </w:r>
          </w:p>
        </w:tc>
      </w:tr>
      <w:tr w:rsidTr="0046336E">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01469">
            <w:pPr>
              <w:pStyle w:val="BodyText"/>
              <w:rPr>
                <w:lang w:val="en-NZ"/>
              </w:rPr>
            </w:pPr>
            <w:r w:rsidRPr="00901469">
              <w:t>Achieving work tasks in a timely manner and ensuring that the work team a</w:t>
            </w:r>
            <w:r w:rsidRPr="00901469">
              <w:t>chieves its stated work goals.</w:t>
            </w:r>
          </w:p>
        </w:tc>
      </w:tr>
      <w:tr w:rsidTr="0046336E">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1469">
            <w:pPr>
              <w:pStyle w:val="BodyText"/>
              <w:rPr>
                <w:lang w:val="en-NZ"/>
              </w:rPr>
            </w:pPr>
            <w:r w:rsidRPr="00901469">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1469">
            <w:pPr>
              <w:pStyle w:val="BodyText"/>
              <w:rPr>
                <w:lang w:val="en-NZ"/>
              </w:rPr>
            </w:pPr>
            <w:r w:rsidRPr="00901469">
              <w:t>Performing the work task in non-routine or contingent situations</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01469">
            <w:pPr>
              <w:pStyle w:val="BodyText"/>
              <w:rPr>
                <w:lang w:val="en-NZ"/>
              </w:rPr>
            </w:pPr>
            <w:r w:rsidRPr="00901469">
              <w:t>Refer to the following example of application:</w:t>
            </w:r>
          </w:p>
        </w:tc>
      </w:tr>
      <w:tr w:rsidTr="0046336E">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901469" w:rsidP="00901469">
            <w:pPr>
              <w:pStyle w:val="BodyText"/>
            </w:pPr>
            <w:r w:rsidRPr="00901469">
              <w:t>Seek advice and apply solutions to problems relevant to the workplace environment.</w:t>
            </w:r>
          </w:p>
        </w:tc>
      </w:tr>
    </w:tbl>
    <w:p w:rsidR="0046336E" w:rsidP="00901469">
      <w:pPr>
        <w:pStyle w:val="BodyText"/>
      </w:pPr>
    </w:p>
    <w:p w:rsidR="0046336E" w:rsidP="00901469">
      <w:pPr>
        <w:pStyle w:val="BodyText"/>
      </w:pPr>
    </w:p>
    <w:p w:rsidR="00000000" w:rsidRPr="00901469" w:rsidP="00901469">
      <w:pPr>
        <w:pStyle w:val="Heading1"/>
      </w:pPr>
      <w:bookmarkStart w:id="11" w:name="O_256018"/>
      <w:bookmarkEnd w:id="11"/>
      <w:r w:rsidRPr="00901469">
        <w:t>Range Statement</w:t>
      </w:r>
    </w:p>
    <w:tbl>
      <w:tblPr>
        <w:tblW w:w="0" w:type="auto"/>
        <w:tblLayout w:type="fixed"/>
        <w:tblCellMar>
          <w:left w:w="62" w:type="dxa"/>
          <w:right w:w="62" w:type="dxa"/>
        </w:tblCellMar>
        <w:tblLook w:val="0000"/>
      </w:tblPr>
      <w:tblGrid>
        <w:gridCol w:w="8460"/>
      </w:tblGrid>
      <w:tr w:rsidTr="0046336E">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901469">
            <w:pPr>
              <w:pStyle w:val="BodyText"/>
              <w:rPr>
                <w:lang w:val="en-NZ"/>
              </w:rPr>
            </w:pPr>
            <w:r w:rsidRPr="00901469">
              <w:rPr>
                <w:rStyle w:val="SpecialBold"/>
              </w:rPr>
              <w:t>RANGE STATEMENT</w:t>
            </w:r>
          </w:p>
        </w:tc>
      </w:tr>
      <w:tr w:rsidTr="0046336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901469">
            <w:pPr>
              <w:pStyle w:val="BodyText"/>
              <w:rPr>
                <w:lang w:val="en-NZ"/>
              </w:rPr>
            </w:pPr>
            <w:r w:rsidRPr="00901469">
              <w:rPr>
                <w:rStyle w:val="SpecialBold"/>
              </w:rPr>
              <w:t>7</w:t>
            </w:r>
            <w:r w:rsidRPr="00901469">
              <w:t>) This relates to the unit of competency as a whole providing the range of contexts and conditions to which the Performance Criteria apply. It allows for different work environments and situations that will affect performa</w:t>
            </w:r>
            <w:r w:rsidRPr="00901469">
              <w:t>nce.</w:t>
            </w:r>
          </w:p>
        </w:tc>
      </w:tr>
      <w:tr w:rsidTr="0046336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901469" w:rsidP="00901469">
            <w:pPr>
              <w:pStyle w:val="BodyText"/>
            </w:pPr>
            <w:r w:rsidRPr="00901469">
              <w:t>Plant and equipment may include turbine and auxiliary plant; turbine lubrication and power/control oil systems; turbine by-pass system plant; condensate and feedwater system plant to boiler economiser inlet NRV; condensate polishing plant; high and l</w:t>
            </w:r>
            <w:r w:rsidRPr="00901469">
              <w:t>ow pressure heating systems; steam condensing and cooling systems; condenser vacuum raising equipment; turbine glad sealing equipment; cooling water systems plant; boiler feedwater deaerating equipment; condensate and feedwater chemical treatment equipment</w:t>
            </w:r>
            <w:r w:rsidRPr="00901469">
              <w:t>; electric motors AC and DC; electricity distribution systems AC and DC; station water distribution systems; hydraulic oil system; pumps; compressed air systems; computers with equipment control functions; supervisory, alarm, protection and control equipme</w:t>
            </w:r>
            <w:r w:rsidRPr="00901469">
              <w:t>nt; and diesel engine driven auxiliary plant.</w:t>
            </w:r>
          </w:p>
          <w:p w:rsidR="00000000" w:rsidRPr="00901469" w:rsidP="00901469">
            <w:pPr>
              <w:pStyle w:val="BodyText"/>
            </w:pPr>
            <w:r w:rsidRPr="00901469">
              <w:t>Safety standards may include relevant sections of Occupational Health and Safety legislation, enterprise safety rules, Australian standards, national standards for plant and relevant state and federal legislati</w:t>
            </w:r>
            <w:r w:rsidRPr="00901469">
              <w:t>on.</w:t>
            </w:r>
          </w:p>
          <w:p w:rsidR="00000000" w:rsidRPr="00901469" w:rsidP="00901469">
            <w:pPr>
              <w:pStyle w:val="BodyText"/>
            </w:pPr>
            <w:r w:rsidRPr="00901469">
              <w:t xml:space="preserve">Information and documentation sources may include verbal or written communications; enterprise safety rules documentation; enterprise operating instructions; manufacturer operational and maintenance manuals; equipment and alarm manuals; enterprise log </w:t>
            </w:r>
            <w:r w:rsidRPr="00901469">
              <w:t>books; dedicated computer equipment; enterprise standing instructions; and plant notes.</w:t>
            </w:r>
          </w:p>
          <w:p w:rsidR="00000000" w:rsidRPr="00901469" w:rsidP="00901469">
            <w:pPr>
              <w:pStyle w:val="BodyText"/>
            </w:pPr>
            <w:r w:rsidRPr="00901469">
              <w:t>Technical and operational indicators may include stimuli (audio, smell, touch, visual), remote or local indicators and recorders, computers and alarms (visible and or a</w:t>
            </w:r>
            <w:r w:rsidRPr="00901469">
              <w:t>udible).</w:t>
            </w:r>
          </w:p>
          <w:p w:rsidR="00000000" w:rsidRPr="00901469" w:rsidP="00901469">
            <w:pPr>
              <w:pStyle w:val="BodyText"/>
            </w:pPr>
            <w:r w:rsidRPr="00901469">
              <w:t>Communications may be by means of telephone, two way radio, pager, computer (electronic mail) and operating log (written or verbal).</w:t>
            </w:r>
          </w:p>
          <w:p w:rsidR="00000000" w:rsidRPr="00901469" w:rsidP="00901469">
            <w:pPr>
              <w:pStyle w:val="BodyText"/>
            </w:pPr>
            <w:r w:rsidRPr="00901469">
              <w:t>Tests may include loss of a major auxiliary controls response checks, stand-by plant "cut-in" tests, valves operat</w:t>
            </w:r>
            <w:r w:rsidRPr="00901469">
              <w:t>ing checks, on-load turbine valve and emergency governor operation test, performance tests, boiler feed pumps "low load leak off" valve operation tests, heater leak checks, alarm and protection tests.</w:t>
            </w:r>
          </w:p>
          <w:p w:rsidR="00000000" w:rsidRPr="00901469" w:rsidP="00901469">
            <w:pPr>
              <w:pStyle w:val="BodyText"/>
            </w:pPr>
            <w:r w:rsidRPr="00901469">
              <w:t>Appropriate personnel to consult, give or receive direc</w:t>
            </w:r>
            <w:r w:rsidRPr="00901469">
              <w:t>tion may include supervisor/team leader or equivalent; other coordinators of energy production or equivalent; technical and engineering officers or equivalent; maintenance staff; other operating staff and contractor staff.</w:t>
            </w:r>
          </w:p>
          <w:p w:rsidR="00000000" w:rsidRPr="00901469" w:rsidP="00901469">
            <w:pPr>
              <w:pStyle w:val="BodyText"/>
            </w:pPr>
            <w:r w:rsidRPr="00901469">
              <w:t>Operating environment may be remo</w:t>
            </w:r>
            <w:r w:rsidRPr="00901469">
              <w:t>te from plant and equipment being operated; where operation is assisted by remote indicators of plant status and other parameters monitored; in wet/noisy/dusty/hot areas; during night periods; and during inclement or otherwise harsh weather conditions.</w:t>
            </w:r>
          </w:p>
          <w:p w:rsidR="00000000" w:rsidRPr="00901469" w:rsidP="00901469">
            <w:pPr>
              <w:pStyle w:val="BodyText"/>
            </w:pPr>
            <w:r w:rsidRPr="00901469">
              <w:t>Faults and abnormal operating conditions may include loss of a major auxiliary; loss of electrical Generation to auxiliaries); turbine water ingress; excessively high turbine and turbine valves heating/cooling rates/differentials; high condenser vacuum; co</w:t>
            </w:r>
            <w:r w:rsidRPr="00901469">
              <w:t>ndenser tube leak; high dissolved oxygen, conductivity; high turbine bearing temperatures/vibration; high/low bearing oil temperature; loss of turbine bearing oil flow/pressure; low/high pressure heaters malfunctions; actuator/valve mechanical/electrical f</w:t>
            </w:r>
            <w:r w:rsidRPr="00901469">
              <w:t>aults/failure; failed field devices; and turbine protection.</w:t>
            </w:r>
          </w:p>
          <w:p w:rsidR="00000000" w:rsidRPr="00901469" w:rsidP="00901469">
            <w:pPr>
              <w:pStyle w:val="BodyText"/>
            </w:pPr>
            <w:r w:rsidRPr="00901469">
              <w:t>Generic terms are used throughout this Training Package for vocational standard shall be regarded as part of the Range Statement in which competency is demonstrated. The definition of these and o</w:t>
            </w:r>
            <w:r w:rsidRPr="00901469">
              <w:t>ther terms are given in Volume 2 Part 1</w:t>
            </w:r>
          </w:p>
        </w:tc>
      </w:tr>
    </w:tbl>
    <w:p w:rsidR="0046336E" w:rsidP="00901469">
      <w:pPr>
        <w:pStyle w:val="BodyText"/>
      </w:pPr>
    </w:p>
    <w:p w:rsidR="0046336E" w:rsidP="00901469">
      <w:pPr>
        <w:pStyle w:val="BodyText"/>
      </w:pPr>
    </w:p>
    <w:p w:rsidR="00000000" w:rsidRPr="00901469" w:rsidP="00901469">
      <w:pPr>
        <w:pStyle w:val="Heading1"/>
      </w:pPr>
      <w:bookmarkStart w:id="12" w:name="O_297031"/>
      <w:bookmarkEnd w:id="12"/>
      <w:r w:rsidRPr="00901469">
        <w:t>Unit Sector(s)</w:t>
      </w:r>
    </w:p>
    <w:p w:rsidR="00000000" w:rsidRPr="00901469" w:rsidP="00901469">
      <w:pPr>
        <w:pStyle w:val="BodyText"/>
      </w:pPr>
      <w:r w:rsidRPr="00901469">
        <w:t>Not Applicable</w:t>
      </w:r>
    </w:p>
    <w:p w:rsidR="00000000" w:rsidRPr="00901469" w:rsidP="00901469">
      <w:pPr>
        <w:pStyle w:val="AllowPageBreak"/>
      </w:pPr>
    </w:p>
    <w:p w:rsidR="00000000" w:rsidRPr="00901469" w:rsidP="00901469">
      <w:pPr>
        <w:pStyle w:val="Heading1"/>
      </w:pPr>
      <w:bookmarkStart w:id="13" w:name="O_230659"/>
      <w:bookmarkEnd w:id="13"/>
      <w:r w:rsidRPr="00901469">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46336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01469" w:rsidP="00901469">
            <w:pPr>
              <w:pStyle w:val="BodyText"/>
            </w:pPr>
            <w:r w:rsidRPr="00901469">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901469" w:rsidP="00901469">
            <w:pPr>
              <w:pStyle w:val="BodyText"/>
            </w:pPr>
            <w:r w:rsidRPr="00901469">
              <w:rPr>
                <w:rStyle w:val="SpecialBold"/>
              </w:rPr>
              <w:t>2</w:t>
            </w:r>
            <w:r w:rsidRPr="00901469">
              <w:t>.</w:t>
            </w:r>
            <w:r w:rsidRPr="00901469">
              <w:rPr>
                <w:rStyle w:val="SpecialBold"/>
              </w:rPr>
              <w:t>2</w:t>
            </w:r>
            <w:r w:rsidRPr="00901469">
              <w:t xml:space="preserve">) </w:t>
            </w:r>
          </w:p>
          <w:p w:rsidR="00000000" w:rsidP="00901469">
            <w:pPr>
              <w:pStyle w:val="BodyText"/>
              <w:rPr>
                <w:lang w:val="en-NZ"/>
              </w:rPr>
            </w:pPr>
            <w:r w:rsidRPr="00901469">
              <w:t>Participants are best equipped to achieve this unit if they have reading, writing and</w:t>
            </w:r>
            <w:r w:rsidRPr="00901469">
              <w:t xml:space="preserve"> maths skills indicated by the following scales. Description of each scale is given in Volume 2, Part 3 Literacy and Numeracy</w:t>
            </w:r>
          </w:p>
        </w:tc>
      </w:tr>
      <w:tr w:rsidTr="0046336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901469">
            <w:pPr>
              <w:pStyle w:val="BodyText"/>
              <w:rPr>
                <w:lang w:val="en-NZ"/>
              </w:rPr>
            </w:pPr>
            <w:r w:rsidRPr="00901469">
              <w:t>Reading</w:t>
            </w:r>
          </w:p>
        </w:tc>
        <w:tc>
          <w:tcPr>
            <w:tcW w:w="805" w:type="dxa"/>
            <w:tcBorders>
              <w:top w:val="nil"/>
              <w:left w:val="nil"/>
              <w:bottom w:val="nil"/>
              <w:right w:val="nil"/>
            </w:tcBorders>
            <w:tcMar>
              <w:top w:w="0" w:type="dxa"/>
              <w:left w:w="62" w:type="dxa"/>
              <w:bottom w:w="0" w:type="dxa"/>
              <w:right w:w="62" w:type="dxa"/>
            </w:tcMar>
          </w:tcPr>
          <w:p w:rsidR="00000000" w:rsidP="00901469">
            <w:pPr>
              <w:pStyle w:val="BodyText"/>
              <w:rPr>
                <w:lang w:val="en-NZ"/>
              </w:rPr>
            </w:pPr>
            <w:r w:rsidRPr="00901469">
              <w:t>3</w:t>
            </w:r>
          </w:p>
        </w:tc>
        <w:tc>
          <w:tcPr>
            <w:tcW w:w="1184" w:type="dxa"/>
            <w:tcBorders>
              <w:top w:val="nil"/>
              <w:left w:val="nil"/>
              <w:bottom w:val="nil"/>
              <w:right w:val="nil"/>
            </w:tcBorders>
            <w:tcMar>
              <w:top w:w="0" w:type="dxa"/>
              <w:left w:w="62" w:type="dxa"/>
              <w:bottom w:w="0" w:type="dxa"/>
              <w:right w:w="62" w:type="dxa"/>
            </w:tcMar>
          </w:tcPr>
          <w:p w:rsidR="00000000" w:rsidP="00901469">
            <w:pPr>
              <w:pStyle w:val="BodyText"/>
              <w:rPr>
                <w:lang w:val="en-NZ"/>
              </w:rPr>
            </w:pPr>
            <w:r w:rsidRPr="00901469">
              <w:t>Writing</w:t>
            </w:r>
          </w:p>
        </w:tc>
        <w:tc>
          <w:tcPr>
            <w:tcW w:w="805" w:type="dxa"/>
            <w:tcBorders>
              <w:top w:val="nil"/>
              <w:left w:val="nil"/>
              <w:bottom w:val="nil"/>
              <w:right w:val="nil"/>
            </w:tcBorders>
            <w:tcMar>
              <w:top w:w="0" w:type="dxa"/>
              <w:left w:w="62" w:type="dxa"/>
              <w:bottom w:w="0" w:type="dxa"/>
              <w:right w:w="62" w:type="dxa"/>
            </w:tcMar>
          </w:tcPr>
          <w:p w:rsidR="00000000" w:rsidP="00901469">
            <w:pPr>
              <w:pStyle w:val="BodyText"/>
              <w:rPr>
                <w:lang w:val="en-NZ"/>
              </w:rPr>
            </w:pPr>
            <w:r w:rsidRPr="00901469">
              <w:t>3</w:t>
            </w:r>
          </w:p>
        </w:tc>
        <w:tc>
          <w:tcPr>
            <w:tcW w:w="1172" w:type="dxa"/>
            <w:tcBorders>
              <w:top w:val="nil"/>
              <w:left w:val="nil"/>
              <w:bottom w:val="nil"/>
              <w:right w:val="nil"/>
            </w:tcBorders>
            <w:tcMar>
              <w:top w:w="0" w:type="dxa"/>
              <w:left w:w="62" w:type="dxa"/>
              <w:bottom w:w="0" w:type="dxa"/>
              <w:right w:w="62" w:type="dxa"/>
            </w:tcMar>
          </w:tcPr>
          <w:p w:rsidR="00000000" w:rsidP="00901469">
            <w:pPr>
              <w:pStyle w:val="BodyText"/>
              <w:rPr>
                <w:lang w:val="en-NZ"/>
              </w:rPr>
            </w:pPr>
            <w:r w:rsidRPr="00901469">
              <w:t>Maths</w:t>
            </w:r>
          </w:p>
        </w:tc>
        <w:tc>
          <w:tcPr>
            <w:tcW w:w="805" w:type="dxa"/>
            <w:tcBorders>
              <w:top w:val="nil"/>
              <w:left w:val="nil"/>
              <w:bottom w:val="nil"/>
              <w:right w:val="nil"/>
            </w:tcBorders>
            <w:tcMar>
              <w:top w:w="0" w:type="dxa"/>
              <w:left w:w="62" w:type="dxa"/>
              <w:bottom w:w="0" w:type="dxa"/>
              <w:right w:w="62" w:type="dxa"/>
            </w:tcMar>
          </w:tcPr>
          <w:p w:rsidR="00000000" w:rsidRPr="00901469" w:rsidP="00901469">
            <w:pPr>
              <w:pStyle w:val="BodyText"/>
            </w:pPr>
            <w:r w:rsidRPr="00901469">
              <w:t>3</w:t>
            </w:r>
          </w:p>
        </w:tc>
      </w:tr>
    </w:tbl>
    <w:p w:rsidR="0046336E" w:rsidP="00901469">
      <w:pPr>
        <w:pStyle w:val="BodyText"/>
      </w:pPr>
    </w:p>
    <w:p w:rsidR="0046336E" w:rsidP="00901469">
      <w:pPr>
        <w:pStyle w:val="BodyText"/>
      </w:pPr>
    </w:p>
    <w:p w:rsidR="00000000" w:rsidRPr="00901469" w:rsidP="00901469">
      <w:pPr>
        <w:pStyle w:val="Heading1"/>
      </w:pPr>
      <w:bookmarkStart w:id="14" w:name="O_230661"/>
      <w:bookmarkEnd w:id="14"/>
      <w:r w:rsidRPr="00901469">
        <w:t>Competency Field</w:t>
      </w:r>
    </w:p>
    <w:tbl>
      <w:tblPr>
        <w:tblW w:w="0" w:type="auto"/>
        <w:tblLayout w:type="fixed"/>
        <w:tblCellMar>
          <w:left w:w="62" w:type="dxa"/>
          <w:right w:w="62" w:type="dxa"/>
        </w:tblCellMar>
        <w:tblLook w:val="0000"/>
      </w:tblPr>
      <w:tblGrid>
        <w:gridCol w:w="2700"/>
        <w:gridCol w:w="5760"/>
      </w:tblGrid>
      <w:tr w:rsidTr="0046336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01469" w:rsidP="00901469">
            <w:pPr>
              <w:pStyle w:val="BodyText"/>
            </w:pPr>
            <w:r w:rsidRPr="00901469">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901469">
            <w:pPr>
              <w:pStyle w:val="BodyText"/>
              <w:rPr>
                <w:lang w:val="en-NZ"/>
              </w:rPr>
            </w:pPr>
            <w:r w:rsidRPr="00901469">
              <w:rPr>
                <w:rStyle w:val="SpecialBold"/>
              </w:rPr>
              <w:t>4</w:t>
            </w:r>
            <w:r w:rsidRPr="00901469">
              <w:t xml:space="preserve">) </w:t>
            </w:r>
          </w:p>
        </w:tc>
      </w:tr>
      <w:tr w:rsidTr="0046336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01469" w:rsidP="00901469">
            <w:pPr>
              <w:pStyle w:val="BodyText"/>
            </w:pPr>
            <w:r w:rsidRPr="00901469">
              <w:t>Operations.</w:t>
            </w:r>
          </w:p>
        </w:tc>
      </w:tr>
    </w:tbl>
    <w:p w:rsidR="0046336E" w:rsidP="00901469">
      <w:pPr>
        <w:pStyle w:val="BodyText"/>
      </w:pPr>
    </w:p>
    <w:p w:rsidR="0046336E" w:rsidP="00901469">
      <w:pPr>
        <w:pStyle w:val="BodyText"/>
      </w:pPr>
    </w:p>
    <w:p w:rsidR="00000000" w:rsidRPr="00901469" w:rsidP="00901469"/>
    <w:sectPr w:rsidSect="0090146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146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6336E" w:rsidP="0046336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146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36E" w:rsidP="0090146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46336E" w:rsidP="0090146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46336E" w:rsidP="0090146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146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6336E" w:rsidP="0046336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146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36E" w:rsidP="00901469">
    <w:pPr>
      <w:pStyle w:val="Header"/>
      <w:framePr w:wrap="around"/>
    </w:pPr>
    <w:r>
      <w:fldChar w:fldCharType="begin"/>
    </w:r>
    <w:r>
      <w:instrText xml:space="preserve"> TITLE   \* MERGEFORMAT </w:instrText>
    </w:r>
    <w:r>
      <w:fldChar w:fldCharType="separate"/>
    </w:r>
    <w:r>
      <w:t>UEPOPS340A Operate and Monitor a Steam Turbine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6336E" w:rsidP="0090146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2C63FE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C98861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81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146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01469"/>
    <w:pPr>
      <w:spacing w:before="360" w:after="60"/>
      <w:outlineLvl w:val="0"/>
    </w:pPr>
    <w:rPr>
      <w:sz w:val="32"/>
    </w:rPr>
  </w:style>
  <w:style w:type="paragraph" w:styleId="Heading2">
    <w:name w:val="heading 2"/>
    <w:basedOn w:val="HeadingBase"/>
    <w:next w:val="BodyText"/>
    <w:link w:val="Heading2Char"/>
    <w:qFormat/>
    <w:rsid w:val="00901469"/>
    <w:pPr>
      <w:keepLines/>
      <w:spacing w:before="240" w:after="120"/>
      <w:outlineLvl w:val="1"/>
    </w:pPr>
    <w:rPr>
      <w:sz w:val="28"/>
      <w:szCs w:val="40"/>
    </w:rPr>
  </w:style>
  <w:style w:type="paragraph" w:styleId="Heading3">
    <w:name w:val="heading 3"/>
    <w:basedOn w:val="HeadingBase"/>
    <w:next w:val="BodyText"/>
    <w:link w:val="Heading3Char"/>
    <w:qFormat/>
    <w:rsid w:val="00901469"/>
    <w:pPr>
      <w:spacing w:before="180" w:after="120"/>
      <w:outlineLvl w:val="2"/>
    </w:pPr>
    <w:rPr>
      <w:spacing w:val="-10"/>
      <w:kern w:val="32"/>
    </w:rPr>
  </w:style>
  <w:style w:type="paragraph" w:styleId="Heading4">
    <w:name w:val="heading 4"/>
    <w:basedOn w:val="HeadingBase"/>
    <w:next w:val="BodyText"/>
    <w:link w:val="Heading4Char"/>
    <w:qFormat/>
    <w:rsid w:val="00901469"/>
    <w:pPr>
      <w:spacing w:before="160" w:after="120"/>
      <w:outlineLvl w:val="3"/>
    </w:pPr>
    <w:rPr>
      <w:sz w:val="22"/>
    </w:rPr>
  </w:style>
  <w:style w:type="paragraph" w:styleId="Heading5">
    <w:name w:val="heading 5"/>
    <w:basedOn w:val="HeadingBase"/>
    <w:next w:val="Normal"/>
    <w:link w:val="Heading5Char"/>
    <w:qFormat/>
    <w:rsid w:val="00901469"/>
    <w:pPr>
      <w:spacing w:before="80"/>
      <w:outlineLvl w:val="4"/>
    </w:pPr>
    <w:rPr>
      <w:color w:val="918585"/>
      <w:sz w:val="20"/>
    </w:rPr>
  </w:style>
  <w:style w:type="paragraph" w:styleId="Heading6">
    <w:name w:val="heading 6"/>
    <w:basedOn w:val="HeadingBase"/>
    <w:next w:val="Normal"/>
    <w:link w:val="Heading6Char"/>
    <w:qFormat/>
    <w:rsid w:val="00901469"/>
    <w:pPr>
      <w:spacing w:before="60"/>
      <w:outlineLvl w:val="5"/>
    </w:pPr>
    <w:rPr>
      <w:color w:val="918585"/>
      <w:sz w:val="20"/>
    </w:rPr>
  </w:style>
  <w:style w:type="paragraph" w:styleId="Heading7">
    <w:name w:val="heading 7"/>
    <w:basedOn w:val="Normal"/>
    <w:next w:val="Normal"/>
    <w:link w:val="Heading7Char"/>
    <w:qFormat/>
    <w:rsid w:val="00901469"/>
    <w:pPr>
      <w:ind w:left="720"/>
      <w:outlineLvl w:val="6"/>
    </w:pPr>
    <w:rPr>
      <w:i/>
    </w:rPr>
  </w:style>
  <w:style w:type="paragraph" w:styleId="Heading8">
    <w:name w:val="heading 8"/>
    <w:basedOn w:val="Normal"/>
    <w:next w:val="Normal"/>
    <w:link w:val="Heading8Char"/>
    <w:qFormat/>
    <w:rsid w:val="00901469"/>
    <w:pPr>
      <w:ind w:left="720"/>
      <w:outlineLvl w:val="7"/>
    </w:pPr>
    <w:rPr>
      <w:i/>
    </w:rPr>
  </w:style>
  <w:style w:type="paragraph" w:styleId="Heading9">
    <w:name w:val="heading 9"/>
    <w:basedOn w:val="Normal"/>
    <w:next w:val="Normal"/>
    <w:link w:val="Heading9Char"/>
    <w:qFormat/>
    <w:rsid w:val="00901469"/>
    <w:pPr>
      <w:ind w:left="720"/>
      <w:outlineLvl w:val="8"/>
    </w:pPr>
    <w:rPr>
      <w:i/>
    </w:rPr>
  </w:style>
  <w:style w:type="character" w:default="1" w:styleId="DefaultParagraphFont">
    <w:name w:val="Default Paragraph Font"/>
    <w:uiPriority w:val="1"/>
    <w:unhideWhenUsed/>
    <w:rsid w:val="0090146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01469"/>
  </w:style>
  <w:style w:type="character" w:customStyle="1" w:styleId="Heading1Char">
    <w:name w:val="Heading 1 Char"/>
    <w:basedOn w:val="DefaultParagraphFont"/>
    <w:link w:val="Heading1"/>
    <w:rsid w:val="00901469"/>
    <w:rPr>
      <w:rFonts w:ascii="Times New Roman" w:eastAsia="Times New Roman" w:hAnsi="Times New Roman" w:cs="Times New Roman"/>
      <w:b/>
      <w:sz w:val="32"/>
      <w:szCs w:val="20"/>
      <w:lang w:eastAsia="en-US"/>
    </w:rPr>
  </w:style>
  <w:style w:type="paragraph" w:styleId="BodyText">
    <w:name w:val="Body Text"/>
    <w:basedOn w:val="Normal"/>
    <w:link w:val="BodyTextChar"/>
    <w:rsid w:val="0090146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01469"/>
    <w:rPr>
      <w:rFonts w:ascii="Times New Roman" w:eastAsia="Times New Roman" w:hAnsi="Times New Roman" w:cs="Times New Roman"/>
      <w:sz w:val="24"/>
      <w:lang w:val="en-US" w:eastAsia="en-US"/>
    </w:rPr>
  </w:style>
  <w:style w:type="paragraph" w:styleId="Footer">
    <w:name w:val="footer"/>
    <w:basedOn w:val="Normal"/>
    <w:link w:val="FooterChar"/>
    <w:rsid w:val="0090146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01469"/>
    <w:rPr>
      <w:rFonts w:ascii="Times New Roman" w:eastAsia="Times New Roman" w:hAnsi="Times New Roman" w:cs="Times New Roman"/>
      <w:sz w:val="16"/>
      <w:lang w:val="en-US" w:eastAsia="en-US"/>
    </w:rPr>
  </w:style>
  <w:style w:type="paragraph" w:styleId="ListBullet">
    <w:name w:val="List Bullet"/>
    <w:basedOn w:val="List"/>
    <w:rsid w:val="00901469"/>
    <w:pPr>
      <w:numPr>
        <w:numId w:val="13"/>
      </w:numPr>
      <w:tabs>
        <w:tab w:val="clear" w:pos="340"/>
      </w:tabs>
      <w:spacing w:before="40" w:after="40"/>
    </w:pPr>
  </w:style>
  <w:style w:type="character" w:customStyle="1" w:styleId="SpecialBold">
    <w:name w:val="Special Bold"/>
    <w:basedOn w:val="DefaultParagraphFont"/>
    <w:rsid w:val="00901469"/>
    <w:rPr>
      <w:b/>
      <w:spacing w:val="0"/>
    </w:rPr>
  </w:style>
  <w:style w:type="paragraph" w:styleId="Header">
    <w:name w:val="header"/>
    <w:basedOn w:val="Normal"/>
    <w:link w:val="HeaderChar"/>
    <w:rsid w:val="0090146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0146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01469"/>
    <w:pPr>
      <w:spacing w:before="240" w:after="120"/>
      <w:outlineLvl w:val="0"/>
    </w:pPr>
    <w:rPr>
      <w:rFonts w:ascii="Times New Roman" w:hAnsi="Times New Roman"/>
      <w:b/>
      <w:sz w:val="28"/>
    </w:rPr>
  </w:style>
  <w:style w:type="paragraph" w:customStyle="1" w:styleId="AllowPageBreak">
    <w:name w:val="AllowPageBreak"/>
    <w:rsid w:val="0090146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01469"/>
    <w:pPr>
      <w:numPr>
        <w:numId w:val="2"/>
      </w:numPr>
      <w:tabs>
        <w:tab w:val="clear" w:pos="1021"/>
      </w:tabs>
      <w:ind w:left="1037" w:hanging="357"/>
    </w:pPr>
  </w:style>
  <w:style w:type="character" w:customStyle="1" w:styleId="Heading2Char">
    <w:name w:val="Heading 2 Char"/>
    <w:basedOn w:val="DefaultParagraphFont"/>
    <w:link w:val="Heading2"/>
    <w:rsid w:val="0090146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0146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0146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0146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0146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0146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0146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01469"/>
    <w:rPr>
      <w:rFonts w:ascii="Courier New" w:eastAsia="Times New Roman" w:hAnsi="Courier New" w:cs="Times New Roman"/>
      <w:i/>
      <w:szCs w:val="20"/>
      <w:lang w:val="en-US" w:eastAsia="en-US"/>
    </w:rPr>
  </w:style>
  <w:style w:type="paragraph" w:customStyle="1" w:styleId="HeadingBase">
    <w:name w:val="Heading Base"/>
    <w:rsid w:val="0090146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01469"/>
    <w:pPr>
      <w:tabs>
        <w:tab w:val="right" w:leader="dot" w:pos="9072"/>
      </w:tabs>
      <w:ind w:left="567"/>
    </w:pPr>
    <w:rPr>
      <w:szCs w:val="22"/>
    </w:rPr>
  </w:style>
  <w:style w:type="paragraph" w:customStyle="1" w:styleId="TOCBase">
    <w:name w:val="TOC Base"/>
    <w:rsid w:val="0090146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01469"/>
    <w:pPr>
      <w:tabs>
        <w:tab w:val="right" w:leader="dot" w:pos="9072"/>
      </w:tabs>
      <w:spacing w:before="40" w:after="40"/>
      <w:ind w:left="284"/>
    </w:pPr>
    <w:rPr>
      <w:rFonts w:ascii="Times New Roman" w:hAnsi="Times New Roman"/>
    </w:rPr>
  </w:style>
  <w:style w:type="paragraph" w:styleId="TOC1">
    <w:name w:val="toc 1"/>
    <w:basedOn w:val="TOCBase"/>
    <w:next w:val="Normal"/>
    <w:rsid w:val="0090146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01469"/>
    <w:pPr>
      <w:spacing w:before="5040"/>
      <w:jc w:val="center"/>
    </w:pPr>
    <w:rPr>
      <w:sz w:val="48"/>
      <w:szCs w:val="72"/>
      <w:lang w:val="en-US"/>
    </w:rPr>
  </w:style>
  <w:style w:type="character" w:customStyle="1" w:styleId="TitleChar">
    <w:name w:val="Title Char"/>
    <w:basedOn w:val="DefaultParagraphFont"/>
    <w:link w:val="Title"/>
    <w:rsid w:val="0090146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01469"/>
    <w:pPr>
      <w:tabs>
        <w:tab w:val="left" w:pos="3600"/>
        <w:tab w:val="left" w:pos="3958"/>
      </w:tabs>
    </w:pPr>
  </w:style>
  <w:style w:type="paragraph" w:styleId="List">
    <w:name w:val="List"/>
    <w:basedOn w:val="BodyText"/>
    <w:next w:val="BodyText"/>
    <w:rsid w:val="00901469"/>
    <w:pPr>
      <w:tabs>
        <w:tab w:val="left" w:pos="340"/>
      </w:tabs>
      <w:spacing w:before="60" w:after="60"/>
      <w:ind w:left="340" w:hanging="340"/>
    </w:pPr>
  </w:style>
  <w:style w:type="paragraph" w:customStyle="1" w:styleId="Note">
    <w:name w:val="Note"/>
    <w:basedOn w:val="BodyText"/>
    <w:rsid w:val="0090146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01469"/>
    <w:pPr>
      <w:framePr w:wrap="auto" w:hAnchor="text" w:y="6049"/>
    </w:pPr>
    <w:rPr>
      <w:color w:val="000000"/>
      <w:sz w:val="40"/>
    </w:rPr>
  </w:style>
  <w:style w:type="paragraph" w:customStyle="1" w:styleId="TOCTitle">
    <w:name w:val="TOCTitle"/>
    <w:basedOn w:val="Heading1"/>
    <w:rsid w:val="00901469"/>
    <w:pPr>
      <w:spacing w:after="240"/>
      <w:jc w:val="center"/>
      <w:outlineLvl w:val="9"/>
    </w:pPr>
    <w:rPr>
      <w:caps/>
    </w:rPr>
  </w:style>
  <w:style w:type="paragraph" w:customStyle="1" w:styleId="Version">
    <w:name w:val="Version"/>
    <w:rsid w:val="0090146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01469"/>
    <w:pPr>
      <w:numPr>
        <w:numId w:val="14"/>
      </w:numPr>
      <w:tabs>
        <w:tab w:val="clear" w:pos="680"/>
      </w:tabs>
    </w:pPr>
  </w:style>
  <w:style w:type="paragraph" w:styleId="Index1">
    <w:name w:val="index 1"/>
    <w:basedOn w:val="Normal"/>
    <w:next w:val="Normal"/>
    <w:semiHidden/>
    <w:rsid w:val="00901469"/>
    <w:pPr>
      <w:keepNext w:val="0"/>
      <w:tabs>
        <w:tab w:val="right" w:pos="4176"/>
      </w:tabs>
      <w:ind w:left="198" w:hanging="198"/>
    </w:pPr>
    <w:rPr>
      <w:rFonts w:ascii="Garamond" w:hAnsi="Garamond"/>
    </w:rPr>
  </w:style>
  <w:style w:type="paragraph" w:styleId="IndexHeading">
    <w:name w:val="index heading"/>
    <w:basedOn w:val="Normal"/>
    <w:next w:val="Index1"/>
    <w:semiHidden/>
    <w:rsid w:val="00901469"/>
    <w:pPr>
      <w:spacing w:before="120" w:after="120"/>
    </w:pPr>
    <w:rPr>
      <w:rFonts w:ascii="Arial" w:hAnsi="Arial"/>
      <w:b/>
      <w:color w:val="918585"/>
      <w:sz w:val="24"/>
    </w:rPr>
  </w:style>
  <w:style w:type="paragraph" w:customStyle="1" w:styleId="Chapter">
    <w:name w:val="Chapter"/>
    <w:basedOn w:val="Normal"/>
    <w:rsid w:val="00901469"/>
    <w:pPr>
      <w:spacing w:before="240"/>
    </w:pPr>
    <w:rPr>
      <w:rFonts w:ascii="Times New Roman" w:hAnsi="Times New Roman"/>
      <w:smallCaps/>
      <w:spacing w:val="80"/>
      <w:sz w:val="28"/>
    </w:rPr>
  </w:style>
  <w:style w:type="paragraph" w:customStyle="1" w:styleId="InChapter">
    <w:name w:val="InChapter"/>
    <w:basedOn w:val="Heading3"/>
    <w:rsid w:val="00901469"/>
    <w:pPr>
      <w:spacing w:after="240"/>
      <w:outlineLvl w:val="9"/>
    </w:pPr>
    <w:rPr>
      <w:noProof/>
    </w:rPr>
  </w:style>
  <w:style w:type="paragraph" w:styleId="Index2">
    <w:name w:val="index 2"/>
    <w:basedOn w:val="Normal"/>
    <w:next w:val="Normal"/>
    <w:semiHidden/>
    <w:rsid w:val="00901469"/>
    <w:pPr>
      <w:tabs>
        <w:tab w:val="right" w:pos="4176"/>
      </w:tabs>
      <w:ind w:left="568" w:hanging="284"/>
    </w:pPr>
    <w:rPr>
      <w:rFonts w:ascii="Garamond" w:hAnsi="Garamond"/>
    </w:rPr>
  </w:style>
  <w:style w:type="paragraph" w:customStyle="1" w:styleId="Byline">
    <w:name w:val="Byline"/>
    <w:rsid w:val="0090146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01469"/>
    <w:pPr>
      <w:tabs>
        <w:tab w:val="clear" w:pos="3600"/>
        <w:tab w:val="clear" w:pos="3958"/>
      </w:tabs>
      <w:jc w:val="right"/>
    </w:pPr>
  </w:style>
  <w:style w:type="character" w:styleId="Emphasis">
    <w:name w:val="Emphasis"/>
    <w:basedOn w:val="DefaultParagraphFont"/>
    <w:qFormat/>
    <w:rsid w:val="00901469"/>
    <w:rPr>
      <w:i/>
    </w:rPr>
  </w:style>
  <w:style w:type="paragraph" w:styleId="Caption">
    <w:name w:val="caption"/>
    <w:basedOn w:val="BodyText"/>
    <w:next w:val="Normal"/>
    <w:qFormat/>
    <w:rsid w:val="00901469"/>
    <w:pPr>
      <w:framePr w:w="2268" w:hSpace="181" w:vSpace="181" w:wrap="around" w:vAnchor="text" w:hAnchor="page" w:x="1135" w:y="285" w:anchorLock="1"/>
    </w:pPr>
    <w:rPr>
      <w:i/>
    </w:rPr>
  </w:style>
  <w:style w:type="paragraph" w:customStyle="1" w:styleId="MiniTOCTitle">
    <w:name w:val="MiniTOCTitle"/>
    <w:basedOn w:val="Heading4"/>
    <w:rsid w:val="00901469"/>
    <w:pPr>
      <w:spacing w:before="240"/>
      <w:outlineLvl w:val="9"/>
    </w:pPr>
    <w:rPr>
      <w:noProof/>
      <w:sz w:val="24"/>
    </w:rPr>
  </w:style>
  <w:style w:type="paragraph" w:customStyle="1" w:styleId="MiniTOCItem">
    <w:name w:val="MiniTOCItem"/>
    <w:basedOn w:val="ListBullet"/>
    <w:rsid w:val="00901469"/>
    <w:pPr>
      <w:numPr>
        <w:numId w:val="0"/>
      </w:numPr>
      <w:tabs>
        <w:tab w:val="right" w:leader="dot" w:pos="6521"/>
      </w:tabs>
      <w:spacing w:before="0" w:after="0"/>
    </w:pPr>
  </w:style>
  <w:style w:type="paragraph" w:customStyle="1" w:styleId="TOFTitle">
    <w:name w:val="TOFTitle"/>
    <w:basedOn w:val="TOCTitle"/>
    <w:rsid w:val="00901469"/>
  </w:style>
  <w:style w:type="paragraph" w:styleId="TableofFigures">
    <w:name w:val="table of figures"/>
    <w:basedOn w:val="Normal"/>
    <w:next w:val="Normal"/>
    <w:semiHidden/>
    <w:rsid w:val="00901469"/>
    <w:pPr>
      <w:tabs>
        <w:tab w:val="right" w:leader="dot" w:pos="9072"/>
      </w:tabs>
      <w:ind w:left="970" w:hanging="403"/>
    </w:pPr>
    <w:rPr>
      <w:rFonts w:ascii="Times New Roman" w:hAnsi="Times New Roman"/>
      <w:b/>
    </w:rPr>
  </w:style>
  <w:style w:type="paragraph" w:styleId="ListNumber">
    <w:name w:val="List Number"/>
    <w:basedOn w:val="List"/>
    <w:rsid w:val="00901469"/>
    <w:pPr>
      <w:numPr>
        <w:numId w:val="11"/>
      </w:numPr>
    </w:pPr>
  </w:style>
  <w:style w:type="character" w:customStyle="1" w:styleId="WingdingSymbols">
    <w:name w:val="Wingding Symbols"/>
    <w:rsid w:val="00901469"/>
    <w:rPr>
      <w:rFonts w:ascii="Wingdings" w:hAnsi="Wingdings"/>
    </w:rPr>
  </w:style>
  <w:style w:type="paragraph" w:customStyle="1" w:styleId="TableHeading">
    <w:name w:val="Table Heading"/>
    <w:basedOn w:val="HeadingBase"/>
    <w:rsid w:val="00901469"/>
    <w:pPr>
      <w:keepLines/>
      <w:pBdr>
        <w:bottom w:val="single" w:sz="6" w:space="1" w:color="918585"/>
      </w:pBdr>
      <w:spacing w:before="240"/>
    </w:pPr>
  </w:style>
  <w:style w:type="character" w:customStyle="1" w:styleId="HotSpot">
    <w:name w:val="HotSpot"/>
    <w:rsid w:val="00901469"/>
    <w:rPr>
      <w:color w:val="0033CC"/>
      <w:u w:val="none"/>
    </w:rPr>
  </w:style>
  <w:style w:type="paragraph" w:customStyle="1" w:styleId="BodyTextRight">
    <w:name w:val="Body Text Right"/>
    <w:basedOn w:val="BodyText"/>
    <w:rsid w:val="00901469"/>
    <w:pPr>
      <w:spacing w:before="0" w:after="0"/>
      <w:jc w:val="right"/>
    </w:pPr>
  </w:style>
  <w:style w:type="paragraph" w:styleId="Index3">
    <w:name w:val="index 3"/>
    <w:basedOn w:val="ListNumber2"/>
    <w:next w:val="Normal"/>
    <w:semiHidden/>
    <w:rsid w:val="00901469"/>
    <w:pPr>
      <w:numPr>
        <w:numId w:val="0"/>
      </w:numPr>
      <w:tabs>
        <w:tab w:val="right" w:leader="dot" w:pos="4176"/>
      </w:tabs>
    </w:pPr>
  </w:style>
  <w:style w:type="paragraph" w:styleId="ListNumber2">
    <w:name w:val="List Number 2"/>
    <w:basedOn w:val="List2"/>
    <w:rsid w:val="00901469"/>
    <w:pPr>
      <w:numPr>
        <w:numId w:val="10"/>
      </w:numPr>
      <w:tabs>
        <w:tab w:val="clear" w:pos="1060"/>
      </w:tabs>
    </w:pPr>
  </w:style>
  <w:style w:type="paragraph" w:customStyle="1" w:styleId="MarginNote">
    <w:name w:val="Margin Note"/>
    <w:basedOn w:val="BodyText"/>
    <w:rsid w:val="0090146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0146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0146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01469"/>
    <w:rPr>
      <w:sz w:val="32"/>
    </w:rPr>
  </w:style>
  <w:style w:type="paragraph" w:customStyle="1" w:styleId="HeadingProcedure">
    <w:name w:val="Heading Procedure"/>
    <w:basedOn w:val="HeadingBase"/>
    <w:next w:val="Normal"/>
    <w:rsid w:val="00901469"/>
    <w:pPr>
      <w:tabs>
        <w:tab w:val="left" w:pos="0"/>
      </w:tabs>
      <w:spacing w:before="120" w:after="60"/>
    </w:pPr>
    <w:rPr>
      <w:i/>
      <w:color w:val="918585"/>
      <w:sz w:val="22"/>
    </w:rPr>
  </w:style>
  <w:style w:type="paragraph" w:customStyle="1" w:styleId="TableBodyText">
    <w:name w:val="Table Body Text"/>
    <w:basedOn w:val="BodyText"/>
    <w:rsid w:val="00901469"/>
    <w:pPr>
      <w:spacing w:before="60" w:after="60"/>
    </w:pPr>
  </w:style>
  <w:style w:type="paragraph" w:styleId="ListContinue">
    <w:name w:val="List Continue"/>
    <w:basedOn w:val="List"/>
    <w:rsid w:val="00901469"/>
    <w:pPr>
      <w:ind w:firstLine="0"/>
    </w:pPr>
  </w:style>
  <w:style w:type="paragraph" w:customStyle="1" w:styleId="ListNote">
    <w:name w:val="List Note"/>
    <w:basedOn w:val="List"/>
    <w:rsid w:val="00901469"/>
    <w:pPr>
      <w:pBdr>
        <w:top w:val="single" w:sz="6" w:space="2" w:color="918585"/>
        <w:bottom w:val="single" w:sz="6" w:space="2" w:color="918585"/>
      </w:pBdr>
      <w:tabs>
        <w:tab w:val="left" w:pos="1021"/>
      </w:tabs>
      <w:ind w:firstLine="0"/>
    </w:pPr>
  </w:style>
  <w:style w:type="paragraph" w:customStyle="1" w:styleId="Warning">
    <w:name w:val="Warning"/>
    <w:basedOn w:val="BodyText"/>
    <w:rsid w:val="00901469"/>
    <w:pPr>
      <w:shd w:val="clear" w:color="auto" w:fill="D9D9D9"/>
      <w:tabs>
        <w:tab w:val="left" w:pos="992"/>
      </w:tabs>
      <w:ind w:left="119" w:right="119"/>
    </w:pPr>
    <w:rPr>
      <w:sz w:val="20"/>
    </w:rPr>
  </w:style>
  <w:style w:type="paragraph" w:customStyle="1" w:styleId="MarginIcons">
    <w:name w:val="Margin Icons"/>
    <w:basedOn w:val="BodyText"/>
    <w:rsid w:val="0090146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01469"/>
    <w:rPr>
      <w:rFonts w:ascii="Courier New" w:hAnsi="Courier New"/>
    </w:rPr>
  </w:style>
  <w:style w:type="paragraph" w:customStyle="1" w:styleId="NoteBullet">
    <w:name w:val="Note Bullet"/>
    <w:basedOn w:val="Note"/>
    <w:rsid w:val="00901469"/>
    <w:pPr>
      <w:tabs>
        <w:tab w:val="clear" w:pos="680"/>
      </w:tabs>
      <w:spacing w:before="60" w:after="60"/>
    </w:pPr>
  </w:style>
  <w:style w:type="paragraph" w:customStyle="1" w:styleId="SubHeading2">
    <w:name w:val="SubHeading2"/>
    <w:basedOn w:val="HeadingBase"/>
    <w:rsid w:val="00901469"/>
    <w:pPr>
      <w:spacing w:before="240" w:after="60"/>
    </w:pPr>
    <w:rPr>
      <w:sz w:val="20"/>
    </w:rPr>
  </w:style>
  <w:style w:type="paragraph" w:customStyle="1" w:styleId="SubHeading1">
    <w:name w:val="SubHeading1"/>
    <w:basedOn w:val="HeadingBase"/>
    <w:rsid w:val="00901469"/>
    <w:pPr>
      <w:spacing w:before="240" w:after="60"/>
    </w:pPr>
    <w:rPr>
      <w:color w:val="918585"/>
      <w:sz w:val="22"/>
    </w:rPr>
  </w:style>
  <w:style w:type="paragraph" w:customStyle="1" w:styleId="SideHeading">
    <w:name w:val="Side Heading"/>
    <w:basedOn w:val="HeadingBase"/>
    <w:rsid w:val="0090146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01469"/>
    <w:pPr>
      <w:numPr>
        <w:numId w:val="12"/>
      </w:numPr>
    </w:pPr>
  </w:style>
  <w:style w:type="paragraph" w:styleId="PlainText">
    <w:name w:val="Plain Text"/>
    <w:basedOn w:val="Normal"/>
    <w:link w:val="PlainTextChar"/>
    <w:rsid w:val="00901469"/>
    <w:rPr>
      <w:sz w:val="20"/>
    </w:rPr>
  </w:style>
  <w:style w:type="character" w:customStyle="1" w:styleId="PlainTextChar">
    <w:name w:val="Plain Text Char"/>
    <w:basedOn w:val="DefaultParagraphFont"/>
    <w:link w:val="PlainText"/>
    <w:rsid w:val="0090146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01469"/>
    <w:rPr>
      <w:b/>
      <w:smallCaps/>
    </w:rPr>
  </w:style>
  <w:style w:type="paragraph" w:customStyle="1" w:styleId="TableListNumber">
    <w:name w:val="Table List Number"/>
    <w:basedOn w:val="ListNumber"/>
    <w:rsid w:val="00901469"/>
    <w:pPr>
      <w:numPr>
        <w:numId w:val="0"/>
      </w:numPr>
    </w:pPr>
  </w:style>
  <w:style w:type="paragraph" w:styleId="TOC4">
    <w:name w:val="toc 4"/>
    <w:basedOn w:val="TOCBase"/>
    <w:next w:val="Normal"/>
    <w:semiHidden/>
    <w:rsid w:val="00901469"/>
    <w:pPr>
      <w:tabs>
        <w:tab w:val="right" w:leader="dot" w:pos="9071"/>
      </w:tabs>
      <w:ind w:left="1701"/>
    </w:pPr>
  </w:style>
  <w:style w:type="paragraph" w:customStyle="1" w:styleId="ListAlpha">
    <w:name w:val="List Alpha"/>
    <w:basedOn w:val="List"/>
    <w:rsid w:val="00901469"/>
    <w:pPr>
      <w:numPr>
        <w:numId w:val="9"/>
      </w:numPr>
    </w:pPr>
  </w:style>
  <w:style w:type="paragraph" w:customStyle="1" w:styleId="ListAlpha2">
    <w:name w:val="List Alpha 2"/>
    <w:basedOn w:val="List2"/>
    <w:rsid w:val="00901469"/>
    <w:pPr>
      <w:numPr>
        <w:numId w:val="8"/>
      </w:numPr>
    </w:pPr>
  </w:style>
  <w:style w:type="paragraph" w:styleId="List2">
    <w:name w:val="List 2"/>
    <w:basedOn w:val="BodyText"/>
    <w:rsid w:val="00901469"/>
    <w:pPr>
      <w:tabs>
        <w:tab w:val="left" w:pos="680"/>
      </w:tabs>
      <w:spacing w:before="60" w:after="60"/>
      <w:ind w:left="680" w:hanging="340"/>
    </w:pPr>
  </w:style>
  <w:style w:type="paragraph" w:styleId="List3">
    <w:name w:val="List 3"/>
    <w:basedOn w:val="BodyText"/>
    <w:rsid w:val="00901469"/>
    <w:pPr>
      <w:tabs>
        <w:tab w:val="left" w:pos="1021"/>
      </w:tabs>
      <w:spacing w:before="60" w:after="60"/>
      <w:ind w:left="1020" w:hanging="340"/>
    </w:pPr>
  </w:style>
  <w:style w:type="paragraph" w:styleId="List4">
    <w:name w:val="List 4"/>
    <w:basedOn w:val="BodyText"/>
    <w:rsid w:val="00901469"/>
    <w:pPr>
      <w:tabs>
        <w:tab w:val="left" w:pos="1361"/>
      </w:tabs>
      <w:spacing w:before="60" w:after="60"/>
      <w:ind w:left="1361" w:hanging="340"/>
    </w:pPr>
  </w:style>
  <w:style w:type="paragraph" w:styleId="List5">
    <w:name w:val="List 5"/>
    <w:basedOn w:val="BodyText"/>
    <w:rsid w:val="00901469"/>
    <w:pPr>
      <w:tabs>
        <w:tab w:val="left" w:pos="1701"/>
      </w:tabs>
      <w:spacing w:before="60" w:after="60"/>
      <w:ind w:left="1701" w:hanging="340"/>
    </w:pPr>
  </w:style>
  <w:style w:type="paragraph" w:styleId="ListBullet4">
    <w:name w:val="List Bullet 4"/>
    <w:basedOn w:val="List4"/>
    <w:rsid w:val="00901469"/>
    <w:pPr>
      <w:numPr>
        <w:numId w:val="3"/>
      </w:numPr>
    </w:pPr>
  </w:style>
  <w:style w:type="paragraph" w:styleId="ListBullet5">
    <w:name w:val="List Bullet 5"/>
    <w:basedOn w:val="List5"/>
    <w:rsid w:val="00901469"/>
    <w:pPr>
      <w:numPr>
        <w:numId w:val="4"/>
      </w:numPr>
    </w:pPr>
  </w:style>
  <w:style w:type="paragraph" w:styleId="ListContinue2">
    <w:name w:val="List Continue 2"/>
    <w:basedOn w:val="List2"/>
    <w:rsid w:val="00901469"/>
    <w:pPr>
      <w:ind w:firstLine="0"/>
    </w:pPr>
  </w:style>
  <w:style w:type="paragraph" w:styleId="ListContinue3">
    <w:name w:val="List Continue 3"/>
    <w:basedOn w:val="List3"/>
    <w:rsid w:val="00901469"/>
    <w:pPr>
      <w:ind w:left="1021" w:firstLine="0"/>
    </w:pPr>
  </w:style>
  <w:style w:type="paragraph" w:styleId="ListContinue4">
    <w:name w:val="List Continue 4"/>
    <w:basedOn w:val="List4"/>
    <w:rsid w:val="00901469"/>
    <w:pPr>
      <w:ind w:firstLine="0"/>
    </w:pPr>
  </w:style>
  <w:style w:type="paragraph" w:styleId="ListContinue5">
    <w:name w:val="List Continue 5"/>
    <w:basedOn w:val="List5"/>
    <w:rsid w:val="00901469"/>
    <w:pPr>
      <w:ind w:firstLine="0"/>
    </w:pPr>
  </w:style>
  <w:style w:type="paragraph" w:styleId="ListNumber3">
    <w:name w:val="List Number 3"/>
    <w:basedOn w:val="List3"/>
    <w:rsid w:val="00901469"/>
    <w:pPr>
      <w:numPr>
        <w:numId w:val="5"/>
      </w:numPr>
    </w:pPr>
  </w:style>
  <w:style w:type="paragraph" w:styleId="ListNumber4">
    <w:name w:val="List Number 4"/>
    <w:basedOn w:val="List4"/>
    <w:rsid w:val="00901469"/>
    <w:pPr>
      <w:numPr>
        <w:numId w:val="6"/>
      </w:numPr>
    </w:pPr>
  </w:style>
  <w:style w:type="paragraph" w:styleId="ListNumber5">
    <w:name w:val="List Number 5"/>
    <w:basedOn w:val="List5"/>
    <w:rsid w:val="00901469"/>
    <w:pPr>
      <w:numPr>
        <w:numId w:val="7"/>
      </w:numPr>
    </w:pPr>
  </w:style>
  <w:style w:type="paragraph" w:styleId="BlockText">
    <w:name w:val="Block Text"/>
    <w:basedOn w:val="Normal"/>
    <w:rsid w:val="00901469"/>
    <w:pPr>
      <w:spacing w:after="120"/>
      <w:ind w:left="1440" w:right="1440"/>
    </w:pPr>
  </w:style>
  <w:style w:type="character" w:customStyle="1" w:styleId="Subscript">
    <w:name w:val="Subscript"/>
    <w:basedOn w:val="DefaultParagraphFont"/>
    <w:rsid w:val="00901469"/>
    <w:rPr>
      <w:sz w:val="16"/>
      <w:vertAlign w:val="subscript"/>
    </w:rPr>
  </w:style>
  <w:style w:type="character" w:customStyle="1" w:styleId="Superscript">
    <w:name w:val="Superscript"/>
    <w:basedOn w:val="DefaultParagraphFont"/>
    <w:rsid w:val="00901469"/>
    <w:rPr>
      <w:sz w:val="16"/>
      <w:vertAlign w:val="superscript"/>
    </w:rPr>
  </w:style>
  <w:style w:type="character" w:customStyle="1" w:styleId="Symbols">
    <w:name w:val="Symbols"/>
    <w:basedOn w:val="DefaultParagraphFont"/>
    <w:rsid w:val="00901469"/>
    <w:rPr>
      <w:rFonts w:ascii="Symbol" w:hAnsi="Symbol"/>
    </w:rPr>
  </w:style>
  <w:style w:type="character" w:customStyle="1" w:styleId="MenuOptions">
    <w:name w:val="Menu Options"/>
    <w:basedOn w:val="DefaultParagraphFont"/>
    <w:rsid w:val="00901469"/>
    <w:rPr>
      <w:rFonts w:ascii="Arial Narrow" w:hAnsi="Arial Narrow"/>
      <w:smallCaps/>
    </w:rPr>
  </w:style>
  <w:style w:type="character" w:customStyle="1" w:styleId="Buttons">
    <w:name w:val="Buttons"/>
    <w:basedOn w:val="DefaultParagraphFont"/>
    <w:rsid w:val="00901469"/>
    <w:rPr>
      <w:b/>
    </w:rPr>
  </w:style>
  <w:style w:type="character" w:customStyle="1" w:styleId="Underlined">
    <w:name w:val="Underlined"/>
    <w:basedOn w:val="DefaultParagraphFont"/>
    <w:rsid w:val="00901469"/>
    <w:rPr>
      <w:u w:val="single"/>
    </w:rPr>
  </w:style>
  <w:style w:type="paragraph" w:customStyle="1" w:styleId="TableBodyTextRight">
    <w:name w:val="Table Body Text Right"/>
    <w:basedOn w:val="TableBodyText"/>
    <w:rsid w:val="00901469"/>
    <w:pPr>
      <w:widowControl w:val="0"/>
      <w:autoSpaceDE w:val="0"/>
      <w:autoSpaceDN w:val="0"/>
      <w:adjustRightInd w:val="0"/>
      <w:jc w:val="right"/>
    </w:pPr>
    <w:rPr>
      <w:rFonts w:cs="Arial"/>
      <w:szCs w:val="18"/>
    </w:rPr>
  </w:style>
  <w:style w:type="paragraph" w:customStyle="1" w:styleId="CopyrightText">
    <w:name w:val="Copyright Text"/>
    <w:basedOn w:val="BodyText"/>
    <w:rsid w:val="00901469"/>
    <w:rPr>
      <w:sz w:val="18"/>
    </w:rPr>
  </w:style>
  <w:style w:type="paragraph" w:customStyle="1" w:styleId="BodySmallRight">
    <w:name w:val="Body Small Right"/>
    <w:basedOn w:val="BodyTextRight"/>
    <w:rsid w:val="00901469"/>
    <w:rPr>
      <w:sz w:val="18"/>
      <w:szCs w:val="18"/>
    </w:rPr>
  </w:style>
  <w:style w:type="paragraph" w:customStyle="1" w:styleId="MarginEdition">
    <w:name w:val="Margin Edition"/>
    <w:basedOn w:val="MarginNote"/>
    <w:rsid w:val="00901469"/>
    <w:pPr>
      <w:spacing w:before="0" w:after="0"/>
    </w:pPr>
    <w:rPr>
      <w:rFonts w:ascii="Times New Roman" w:hAnsi="Times New Roman"/>
      <w:color w:val="999999"/>
    </w:rPr>
  </w:style>
  <w:style w:type="paragraph" w:customStyle="1" w:styleId="Spacer">
    <w:name w:val="Spacer"/>
    <w:basedOn w:val="Normal"/>
    <w:rsid w:val="00901469"/>
    <w:rPr>
      <w:sz w:val="2"/>
      <w:szCs w:val="2"/>
    </w:rPr>
  </w:style>
  <w:style w:type="character" w:customStyle="1" w:styleId="Small">
    <w:name w:val="Small"/>
    <w:basedOn w:val="DefaultParagraphFont"/>
    <w:rsid w:val="00901469"/>
    <w:rPr>
      <w:sz w:val="16"/>
    </w:rPr>
  </w:style>
  <w:style w:type="paragraph" w:customStyle="1" w:styleId="WideTable">
    <w:name w:val="Wide Table"/>
    <w:basedOn w:val="Normal"/>
    <w:rsid w:val="00901469"/>
    <w:pPr>
      <w:ind w:left="-1418"/>
    </w:pPr>
    <w:rPr>
      <w:sz w:val="2"/>
      <w:szCs w:val="2"/>
    </w:rPr>
  </w:style>
  <w:style w:type="character" w:styleId="PageNumber">
    <w:name w:val="page number"/>
    <w:basedOn w:val="DefaultParagraphFont"/>
    <w:rsid w:val="00901469"/>
  </w:style>
  <w:style w:type="paragraph" w:styleId="Quote">
    <w:name w:val="Quote"/>
    <w:basedOn w:val="Heading1"/>
    <w:link w:val="QuoteChar"/>
    <w:qFormat/>
    <w:rsid w:val="00901469"/>
    <w:rPr>
      <w:b w:val="0"/>
      <w:sz w:val="72"/>
      <w:szCs w:val="72"/>
      <w:lang w:val="en-NZ"/>
    </w:rPr>
  </w:style>
  <w:style w:type="character" w:customStyle="1" w:styleId="QuoteChar">
    <w:name w:val="Quote Char"/>
    <w:basedOn w:val="DefaultParagraphFont"/>
    <w:link w:val="Quote"/>
    <w:rsid w:val="0090146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01469"/>
    <w:pPr>
      <w:pageBreakBefore/>
    </w:pPr>
  </w:style>
  <w:style w:type="paragraph" w:customStyle="1" w:styleId="Border">
    <w:name w:val="Border"/>
    <w:basedOn w:val="Normal"/>
    <w:qFormat/>
    <w:rsid w:val="0090146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01469"/>
    <w:rPr>
      <w:b/>
      <w:bCs/>
      <w:i/>
      <w:iCs/>
      <w:color w:val="auto"/>
    </w:rPr>
  </w:style>
  <w:style w:type="paragraph" w:styleId="IntenseQuote">
    <w:name w:val="Intense Quote"/>
    <w:basedOn w:val="Normal"/>
    <w:next w:val="Normal"/>
    <w:link w:val="IntenseQuoteChar"/>
    <w:uiPriority w:val="30"/>
    <w:qFormat/>
    <w:rsid w:val="0090146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0146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01469"/>
    <w:rPr>
      <w:smallCaps/>
      <w:color w:val="auto"/>
      <w:u w:val="single"/>
    </w:rPr>
  </w:style>
  <w:style w:type="character" w:styleId="IntenseReference">
    <w:name w:val="Intense Reference"/>
    <w:basedOn w:val="DefaultParagraphFont"/>
    <w:uiPriority w:val="32"/>
    <w:qFormat/>
    <w:rsid w:val="00901469"/>
    <w:rPr>
      <w:b/>
      <w:bCs/>
      <w:smallCaps/>
      <w:color w:val="auto"/>
      <w:spacing w:val="5"/>
      <w:u w:val="single"/>
    </w:rPr>
  </w:style>
  <w:style w:type="paragraph" w:customStyle="1" w:styleId="2ColumnHeading">
    <w:name w:val="2Column Heading"/>
    <w:basedOn w:val="BodyText"/>
    <w:qFormat/>
    <w:rsid w:val="00901469"/>
    <w:pPr>
      <w:spacing w:after="60"/>
      <w:ind w:left="-2268"/>
    </w:pPr>
    <w:rPr>
      <w:b/>
    </w:rPr>
  </w:style>
  <w:style w:type="paragraph" w:customStyle="1" w:styleId="Heading1TOC">
    <w:name w:val="Heading1 TOC"/>
    <w:basedOn w:val="Normal"/>
    <w:qFormat/>
    <w:rsid w:val="00901469"/>
    <w:pPr>
      <w:spacing w:before="240" w:after="120"/>
    </w:pPr>
    <w:rPr>
      <w:rFonts w:ascii="Times New Roman" w:hAnsi="Times New Roman"/>
      <w:b/>
      <w:sz w:val="32"/>
    </w:rPr>
  </w:style>
  <w:style w:type="paragraph" w:customStyle="1" w:styleId="Heading2TOC">
    <w:name w:val="Heading2 TOC"/>
    <w:basedOn w:val="Normal"/>
    <w:qFormat/>
    <w:rsid w:val="00901469"/>
    <w:pPr>
      <w:spacing w:before="240" w:after="60"/>
    </w:pPr>
    <w:rPr>
      <w:rFonts w:ascii="Times New Roman" w:hAnsi="Times New Roman"/>
      <w:b/>
      <w:sz w:val="28"/>
    </w:rPr>
  </w:style>
  <w:style w:type="character" w:customStyle="1" w:styleId="Underline">
    <w:name w:val="Underline"/>
    <w:basedOn w:val="DefaultParagraphFont"/>
    <w:qFormat/>
    <w:rsid w:val="00901469"/>
    <w:rPr>
      <w:u w:val="single"/>
    </w:rPr>
  </w:style>
  <w:style w:type="character" w:customStyle="1" w:styleId="BoldandItalics">
    <w:name w:val="Bold and Italics"/>
    <w:qFormat/>
    <w:rsid w:val="00901469"/>
    <w:rPr>
      <w:b/>
      <w:i/>
      <w:u w:val="none"/>
    </w:rPr>
  </w:style>
  <w:style w:type="paragraph" w:styleId="BalloonText">
    <w:name w:val="Balloon Text"/>
    <w:basedOn w:val="Normal"/>
    <w:link w:val="BalloonTextChar"/>
    <w:rsid w:val="00901469"/>
    <w:rPr>
      <w:rFonts w:ascii="Tahoma" w:hAnsi="Tahoma" w:cs="Tahoma"/>
      <w:sz w:val="16"/>
      <w:szCs w:val="16"/>
    </w:rPr>
  </w:style>
  <w:style w:type="character" w:customStyle="1" w:styleId="BalloonTextChar">
    <w:name w:val="Balloon Text Char"/>
    <w:basedOn w:val="DefaultParagraphFont"/>
    <w:link w:val="BalloonText"/>
    <w:rsid w:val="0090146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0146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0146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2813</Words>
  <Characters>17360</Characters>
  <Application>Microsoft Office Word</Application>
  <DocSecurity>0</DocSecurity>
  <Lines>671</Lines>
  <Paragraphs>301</Paragraphs>
  <ScaleCrop>false</ScaleCrop>
  <Company>Author-it Software Corporation Ltd.</Company>
  <LinksUpToDate>false</LinksUpToDate>
  <CharactersWithSpaces>20047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UEPOPS340A Operate and Monitor a Steam Turbine</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2012-05-26T22:26:00Z</dcterms:created>
  <dcterms:modified xsi:type="dcterms:W3CDTF">2012-05-26T22:26:00Z</dcterms:modified>
</cp:coreProperties>
</file>