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79A5" w:rsidP="002179A5">
      <w:pPr>
        <w:pStyle w:val="Title"/>
      </w:pPr>
      <w:r>
        <w:fldChar w:fldCharType="begin"/>
      </w:r>
      <w:r>
        <w:instrText xml:space="preserve"> TITLE   \* MERGEFORMAT </w:instrText>
      </w:r>
      <w:r>
        <w:fldChar w:fldCharType="separate"/>
      </w:r>
      <w:r>
        <w:t>UEPMNT313A Maintain Internal Combustion Engines</w:t>
      </w:r>
      <w:r>
        <w:fldChar w:fldCharType="end"/>
      </w:r>
    </w:p>
    <w:p w:rsidR="002179A5" w:rsidP="002179A5">
      <w:pPr>
        <w:pStyle w:val="Version"/>
        <w:sectPr w:rsidSect="00F354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547C" w:rsidP="00F3547C">
      <w:pPr>
        <w:pStyle w:val="SuperHeading"/>
      </w:pPr>
      <w:r w:rsidRPr="00F3547C">
        <w:t>UEPMNT313A Maintain Internal Combustion Engines</w:t>
      </w:r>
    </w:p>
    <w:p w:rsidR="00000000" w:rsidRPr="00F3547C" w:rsidP="00F3547C">
      <w:pPr>
        <w:pStyle w:val="Heading1"/>
      </w:pPr>
      <w:bookmarkStart w:id="1" w:name="O_275163"/>
      <w:bookmarkEnd w:id="1"/>
      <w:r w:rsidRPr="00F3547C">
        <w:t>Modification History</w:t>
      </w:r>
    </w:p>
    <w:p w:rsidR="00000000" w:rsidRPr="00F3547C" w:rsidP="00F3547C">
      <w:pPr>
        <w:pStyle w:val="BodyText"/>
      </w:pPr>
      <w:r w:rsidRPr="00F3547C">
        <w:t>Not Applicable</w:t>
      </w:r>
    </w:p>
    <w:p w:rsidR="00000000" w:rsidRPr="00F3547C" w:rsidP="00F3547C">
      <w:pPr>
        <w:pStyle w:val="AllowPageBreak"/>
      </w:pPr>
    </w:p>
    <w:p w:rsidR="00000000" w:rsidRPr="00F3547C" w:rsidP="00F3547C">
      <w:pPr>
        <w:pStyle w:val="Heading1"/>
      </w:pPr>
      <w:bookmarkStart w:id="2" w:name="O_229786"/>
      <w:bookmarkEnd w:id="2"/>
      <w:r w:rsidRPr="00F3547C">
        <w:t>Unit Descriptor</w:t>
      </w:r>
    </w:p>
    <w:tbl>
      <w:tblPr>
        <w:tblW w:w="0" w:type="auto"/>
        <w:tblLayout w:type="fixed"/>
        <w:tblCellMar>
          <w:left w:w="62" w:type="dxa"/>
          <w:right w:w="62" w:type="dxa"/>
        </w:tblCellMar>
        <w:tblLook w:val="0000"/>
      </w:tblPr>
      <w:tblGrid>
        <w:gridCol w:w="2700"/>
        <w:gridCol w:w="5760"/>
      </w:tblGrid>
      <w:tr w:rsidTr="002179A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3547C" w:rsidP="00F3547C">
            <w:pPr>
              <w:pStyle w:val="BodyText"/>
            </w:pPr>
            <w:r w:rsidRPr="00F3547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F3547C">
            <w:pPr>
              <w:pStyle w:val="BodyText"/>
              <w:rPr>
                <w:lang w:val="en-NZ"/>
              </w:rPr>
            </w:pPr>
            <w:r w:rsidRPr="00F3547C">
              <w:rPr>
                <w:rStyle w:val="SpecialBold"/>
              </w:rPr>
              <w:t>1</w:t>
            </w:r>
            <w:r w:rsidRPr="00F3547C">
              <w:t xml:space="preserve">) </w:t>
            </w:r>
          </w:p>
        </w:tc>
      </w:tr>
      <w:tr w:rsidTr="002179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3547C" w:rsidP="00F3547C">
            <w:pPr>
              <w:pStyle w:val="BodyText"/>
            </w:pPr>
            <w:r w:rsidRPr="00F3547C">
              <w:t>This unit deals with the skills and knowledge required to conduct maintenance and major overhauls of fixed or pad mounted internal combustion engines.</w:t>
            </w:r>
          </w:p>
        </w:tc>
      </w:tr>
    </w:tbl>
    <w:p w:rsidR="002179A5" w:rsidP="00F3547C">
      <w:pPr>
        <w:pStyle w:val="BodyText"/>
      </w:pPr>
    </w:p>
    <w:p w:rsidR="002179A5" w:rsidP="00F3547C">
      <w:pPr>
        <w:pStyle w:val="BodyText"/>
      </w:pPr>
    </w:p>
    <w:p w:rsidR="00000000" w:rsidRPr="00F3547C" w:rsidP="00F3547C">
      <w:pPr>
        <w:pStyle w:val="Heading1"/>
      </w:pPr>
      <w:bookmarkStart w:id="3" w:name="O_229789"/>
      <w:bookmarkEnd w:id="3"/>
      <w:r w:rsidRPr="00F3547C">
        <w:t>Application of the Unit</w:t>
      </w:r>
    </w:p>
    <w:tbl>
      <w:tblPr>
        <w:tblW w:w="0" w:type="auto"/>
        <w:tblLayout w:type="fixed"/>
        <w:tblCellMar>
          <w:left w:w="62" w:type="dxa"/>
          <w:right w:w="62" w:type="dxa"/>
        </w:tblCellMar>
        <w:tblLook w:val="0000"/>
      </w:tblPr>
      <w:tblGrid>
        <w:gridCol w:w="2700"/>
        <w:gridCol w:w="5760"/>
      </w:tblGrid>
      <w:tr w:rsidTr="002179A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3547C" w:rsidP="00F3547C">
            <w:pPr>
              <w:pStyle w:val="BodyText"/>
            </w:pPr>
            <w:r w:rsidRPr="00F3547C">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F3547C">
            <w:pPr>
              <w:pStyle w:val="BodyText"/>
              <w:rPr>
                <w:lang w:val="en-NZ"/>
              </w:rPr>
            </w:pPr>
            <w:r w:rsidRPr="00F3547C">
              <w:rPr>
                <w:rStyle w:val="SpecialBold"/>
              </w:rPr>
              <w:t>3</w:t>
            </w:r>
            <w:r w:rsidRPr="00F3547C">
              <w:t xml:space="preserve">) </w:t>
            </w:r>
          </w:p>
        </w:tc>
      </w:tr>
      <w:tr w:rsidTr="002179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F3547C">
            <w:pPr>
              <w:pStyle w:val="BodyText"/>
              <w:rPr>
                <w:lang w:val="en-NZ"/>
              </w:rPr>
            </w:pPr>
            <w:r w:rsidRPr="00F3547C">
              <w:t>This unit is intended to augmen</w:t>
            </w:r>
            <w:r w:rsidRPr="00F3547C">
              <w:t>t formally acquired competencies. It is suitable for employment-based programs under an approved contract of training.</w:t>
            </w:r>
          </w:p>
        </w:tc>
      </w:tr>
      <w:tr w:rsidTr="002179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3547C" w:rsidP="00F3547C">
            <w:pPr>
              <w:pStyle w:val="BodyText"/>
            </w:pPr>
            <w:r w:rsidRPr="00F3547C">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F3547C">
            <w:pPr>
              <w:pStyle w:val="BodyText"/>
              <w:rPr>
                <w:lang w:val="en-NZ"/>
              </w:rPr>
            </w:pPr>
            <w:r w:rsidRPr="00F3547C">
              <w:rPr>
                <w:rStyle w:val="SpecialBold"/>
              </w:rPr>
              <w:t>3</w:t>
            </w:r>
            <w:r w:rsidRPr="00F3547C">
              <w:t>.</w:t>
            </w:r>
            <w:r w:rsidRPr="00F3547C">
              <w:rPr>
                <w:rStyle w:val="SpecialBold"/>
              </w:rPr>
              <w:t>1</w:t>
            </w:r>
            <w:r w:rsidRPr="00F3547C">
              <w:t xml:space="preserve">) </w:t>
            </w:r>
          </w:p>
        </w:tc>
      </w:tr>
      <w:tr w:rsidTr="002179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3547C" w:rsidP="00F3547C">
            <w:pPr>
              <w:pStyle w:val="BodyText"/>
            </w:pPr>
            <w:r w:rsidRPr="00F3547C">
              <w:t>The skills and knowledge described in this unit do not require a licence to practise in the workplace. However, practice in this unit is subject to regulations directly related to occupational health and safety.</w:t>
            </w:r>
          </w:p>
        </w:tc>
      </w:tr>
    </w:tbl>
    <w:p w:rsidR="002179A5" w:rsidP="00F3547C">
      <w:pPr>
        <w:pStyle w:val="BodyText"/>
      </w:pPr>
    </w:p>
    <w:p w:rsidR="002179A5" w:rsidP="00F3547C">
      <w:pPr>
        <w:pStyle w:val="BodyText"/>
      </w:pPr>
    </w:p>
    <w:p w:rsidR="00000000" w:rsidRPr="00F3547C" w:rsidP="00F3547C">
      <w:pPr>
        <w:pStyle w:val="Heading1"/>
      </w:pPr>
      <w:bookmarkStart w:id="4" w:name="O_282701"/>
      <w:bookmarkEnd w:id="4"/>
      <w:r w:rsidRPr="00F3547C">
        <w:t>Licensing/Regulatory Information</w:t>
      </w:r>
    </w:p>
    <w:p w:rsidR="00000000" w:rsidRPr="00F3547C" w:rsidP="00F3547C">
      <w:pPr>
        <w:pStyle w:val="BodyText"/>
      </w:pPr>
      <w:r w:rsidRPr="00F3547C">
        <w:t>Not Applicable</w:t>
      </w:r>
    </w:p>
    <w:p w:rsidR="00000000" w:rsidRPr="00F3547C" w:rsidP="00F3547C">
      <w:pPr>
        <w:pStyle w:val="AllowPageBreak"/>
      </w:pPr>
    </w:p>
    <w:p w:rsidR="00000000" w:rsidRPr="00F3547C" w:rsidP="00F3547C">
      <w:pPr>
        <w:pStyle w:val="Heading1"/>
      </w:pPr>
      <w:bookmarkStart w:id="5" w:name="O_229787"/>
      <w:bookmarkEnd w:id="5"/>
      <w:r w:rsidRPr="00F3547C">
        <w:t>Pre-Requisites</w:t>
      </w:r>
    </w:p>
    <w:tbl>
      <w:tblPr>
        <w:tblW w:w="0" w:type="auto"/>
        <w:tblLayout w:type="fixed"/>
        <w:tblCellMar>
          <w:left w:w="62" w:type="dxa"/>
          <w:right w:w="62" w:type="dxa"/>
        </w:tblCellMar>
        <w:tblLook w:val="0000"/>
      </w:tblPr>
      <w:tblGrid>
        <w:gridCol w:w="2700"/>
        <w:gridCol w:w="5760"/>
      </w:tblGrid>
      <w:tr w:rsidTr="002179A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3547C" w:rsidP="00F3547C">
            <w:pPr>
              <w:pStyle w:val="BodyText"/>
            </w:pPr>
            <w:r w:rsidRPr="00F3547C">
              <w:rPr>
                <w:rStyle w:val="SpecialBold"/>
              </w:rPr>
              <w:t>Prerequisite Unit</w:t>
            </w:r>
            <w:r w:rsidRPr="00F3547C">
              <w:t>(</w:t>
            </w:r>
            <w:r w:rsidRPr="00F3547C">
              <w:rPr>
                <w:rStyle w:val="SpecialBold"/>
              </w:rPr>
              <w:t>s</w:t>
            </w:r>
            <w:r w:rsidRPr="00F3547C">
              <w:t>)</w:t>
            </w:r>
          </w:p>
        </w:tc>
        <w:tc>
          <w:tcPr>
            <w:tcW w:w="5760" w:type="dxa"/>
            <w:tcBorders>
              <w:top w:val="nil"/>
              <w:left w:val="nil"/>
              <w:bottom w:val="nil"/>
              <w:right w:val="nil"/>
            </w:tcBorders>
            <w:tcMar>
              <w:top w:w="0" w:type="dxa"/>
              <w:left w:w="62" w:type="dxa"/>
              <w:bottom w:w="0" w:type="dxa"/>
              <w:right w:w="62" w:type="dxa"/>
            </w:tcMar>
          </w:tcPr>
          <w:p w:rsidR="00000000" w:rsidP="00F3547C">
            <w:pPr>
              <w:pStyle w:val="BodyText"/>
              <w:rPr>
                <w:lang w:val="en-NZ"/>
              </w:rPr>
            </w:pPr>
            <w:r w:rsidRPr="00F3547C">
              <w:rPr>
                <w:rStyle w:val="SpecialBold"/>
              </w:rPr>
              <w:t>2</w:t>
            </w:r>
            <w:r w:rsidRPr="00F3547C">
              <w:t xml:space="preserve">) </w:t>
            </w:r>
          </w:p>
        </w:tc>
      </w:tr>
      <w:tr w:rsidTr="002179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3547C" w:rsidP="00F3547C">
            <w:pPr>
              <w:pStyle w:val="BodyText"/>
            </w:pPr>
            <w:r w:rsidRPr="00F3547C">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F3547C">
            <w:pPr>
              <w:pStyle w:val="BodyText"/>
              <w:rPr>
                <w:lang w:val="en-NZ"/>
              </w:rPr>
            </w:pPr>
            <w:r w:rsidRPr="00F3547C">
              <w:rPr>
                <w:rStyle w:val="SpecialBold"/>
              </w:rPr>
              <w:t>2</w:t>
            </w:r>
            <w:r w:rsidRPr="00F3547C">
              <w:t>.</w:t>
            </w:r>
            <w:r w:rsidRPr="00F3547C">
              <w:rPr>
                <w:rStyle w:val="SpecialBold"/>
              </w:rPr>
              <w:t>1</w:t>
            </w:r>
            <w:r w:rsidRPr="00F3547C">
              <w:t xml:space="preserve">) </w:t>
            </w:r>
          </w:p>
        </w:tc>
      </w:tr>
      <w:tr w:rsidTr="002179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3547C" w:rsidP="00F3547C">
            <w:pPr>
              <w:pStyle w:val="BodyText"/>
            </w:pPr>
            <w:r w:rsidRPr="00F3547C">
              <w:t>There are no prerequisite units.</w:t>
            </w:r>
          </w:p>
        </w:tc>
      </w:tr>
    </w:tbl>
    <w:p w:rsidR="002179A5" w:rsidP="00F3547C">
      <w:pPr>
        <w:pStyle w:val="BodyText"/>
      </w:pPr>
    </w:p>
    <w:p w:rsidR="002179A5" w:rsidP="00F3547C">
      <w:pPr>
        <w:pStyle w:val="BodyText"/>
      </w:pPr>
    </w:p>
    <w:p w:rsidR="00000000" w:rsidRPr="00F3547C" w:rsidP="00F3547C">
      <w:pPr>
        <w:pStyle w:val="Heading1"/>
      </w:pPr>
      <w:bookmarkStart w:id="6" w:name="O_285412"/>
      <w:bookmarkEnd w:id="6"/>
      <w:r w:rsidRPr="00F3547C">
        <w:t>Employability Skills Information</w:t>
      </w:r>
    </w:p>
    <w:p w:rsidR="00000000" w:rsidRPr="00F3547C" w:rsidP="00F3547C">
      <w:pPr>
        <w:pStyle w:val="BodyText"/>
      </w:pPr>
      <w:r w:rsidRPr="00F3547C">
        <w:t>Refer to the Evidence Guide</w:t>
      </w:r>
    </w:p>
    <w:p w:rsidR="00000000" w:rsidRPr="00F3547C" w:rsidP="00F3547C">
      <w:pPr>
        <w:pStyle w:val="AllowPageBreak"/>
      </w:pPr>
    </w:p>
    <w:p w:rsidR="00000000" w:rsidRPr="00F3547C" w:rsidP="00F3547C">
      <w:pPr>
        <w:pStyle w:val="Heading1"/>
      </w:pPr>
      <w:bookmarkStart w:id="7" w:name="O_293209"/>
      <w:bookmarkEnd w:id="7"/>
      <w:r w:rsidRPr="00F3547C">
        <w:t>Elements and Performance Criteria Pre-Content</w:t>
      </w:r>
    </w:p>
    <w:tbl>
      <w:tblPr>
        <w:tblW w:w="0" w:type="auto"/>
        <w:tblLayout w:type="fixed"/>
        <w:tblCellMar>
          <w:left w:w="62" w:type="dxa"/>
          <w:right w:w="62" w:type="dxa"/>
        </w:tblCellMar>
        <w:tblLook w:val="0000"/>
      </w:tblPr>
      <w:tblGrid>
        <w:gridCol w:w="2700"/>
        <w:gridCol w:w="5760"/>
      </w:tblGrid>
      <w:tr w:rsidTr="002179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3547C">
            <w:pPr>
              <w:pStyle w:val="BodyText"/>
              <w:rPr>
                <w:lang w:val="en-NZ"/>
              </w:rPr>
            </w:pPr>
            <w:r w:rsidRPr="00F3547C">
              <w:rPr>
                <w:rStyle w:val="SpecialBold"/>
              </w:rPr>
              <w:t>5</w:t>
            </w:r>
            <w:r w:rsidRPr="00F3547C">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F3547C" w:rsidP="00F3547C">
            <w:pPr>
              <w:pStyle w:val="BodyText"/>
            </w:pPr>
            <w:r w:rsidRPr="00F3547C">
              <w:t>Performance criteria describe the required performance needed to demonstrate achievement of the element. Assessment of performan</w:t>
            </w:r>
            <w:r w:rsidRPr="00F3547C">
              <w:t>ce is to be consistent with the Evidence Guide.</w:t>
            </w:r>
          </w:p>
        </w:tc>
      </w:tr>
    </w:tbl>
    <w:p w:rsidR="00000000" w:rsidRPr="00F3547C" w:rsidP="00F3547C">
      <w:pPr>
        <w:pStyle w:val="BodyText"/>
      </w:pPr>
    </w:p>
    <w:p w:rsidR="00000000" w:rsidRPr="00F3547C" w:rsidP="00F3547C">
      <w:pPr>
        <w:pStyle w:val="AllowPageBreak"/>
      </w:pPr>
    </w:p>
    <w:p w:rsidR="00000000" w:rsidRPr="00F3547C" w:rsidP="00F3547C">
      <w:pPr>
        <w:pStyle w:val="Heading1"/>
      </w:pPr>
      <w:bookmarkStart w:id="8" w:name="O_239877"/>
      <w:bookmarkEnd w:id="8"/>
      <w:r w:rsidRPr="00F3547C">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2179A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3547C" w:rsidP="00F3547C">
            <w:pPr>
              <w:pStyle w:val="BodyText"/>
            </w:pPr>
            <w:r w:rsidRPr="00F3547C">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3547C">
            <w:pPr>
              <w:pStyle w:val="BodyText"/>
              <w:rPr>
                <w:lang w:val="en-NZ"/>
              </w:rPr>
            </w:pPr>
            <w:r w:rsidRPr="00F3547C">
              <w:rPr>
                <w:rStyle w:val="SpecialBold"/>
              </w:rPr>
              <w:t>PERFORMANCE CRITERIA</w:t>
            </w:r>
          </w:p>
        </w:tc>
      </w:tr>
      <w:tr w:rsidTr="002179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3547C">
            <w:pPr>
              <w:pStyle w:val="BodyText"/>
              <w:rPr>
                <w:lang w:val="en-NZ"/>
              </w:rPr>
            </w:pPr>
            <w:r w:rsidRPr="00F3547C">
              <w:t>1</w:t>
            </w:r>
          </w:p>
        </w:tc>
        <w:tc>
          <w:tcPr>
            <w:tcW w:w="2296" w:type="dxa"/>
            <w:vMerge w:val="restart"/>
            <w:tcBorders>
              <w:top w:val="nil"/>
              <w:left w:val="nil"/>
              <w:bottom w:val="nil"/>
              <w:right w:val="nil"/>
            </w:tcBorders>
            <w:tcMar>
              <w:top w:w="0" w:type="dxa"/>
              <w:left w:w="62" w:type="dxa"/>
              <w:bottom w:w="0" w:type="dxa"/>
              <w:right w:w="62" w:type="dxa"/>
            </w:tcMar>
          </w:tcPr>
          <w:p w:rsidR="00000000" w:rsidP="00F3547C">
            <w:pPr>
              <w:pStyle w:val="BodyText"/>
              <w:rPr>
                <w:lang w:val="en-NZ"/>
              </w:rPr>
            </w:pPr>
            <w:r w:rsidRPr="00F3547C">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F3547C">
            <w:pPr>
              <w:pStyle w:val="BodyText"/>
              <w:rPr>
                <w:lang w:val="en-NZ"/>
              </w:rPr>
            </w:pPr>
            <w:r w:rsidRPr="00F3547C">
              <w:t>1.1</w:t>
            </w:r>
          </w:p>
        </w:tc>
        <w:tc>
          <w:tcPr>
            <w:tcW w:w="4860" w:type="dxa"/>
            <w:tcBorders>
              <w:top w:val="nil"/>
              <w:left w:val="nil"/>
              <w:bottom w:val="nil"/>
              <w:right w:val="nil"/>
            </w:tcBorders>
            <w:tcMar>
              <w:top w:w="0" w:type="dxa"/>
              <w:left w:w="62" w:type="dxa"/>
              <w:bottom w:w="0" w:type="dxa"/>
              <w:right w:w="62" w:type="dxa"/>
            </w:tcMar>
          </w:tcPr>
          <w:p w:rsidR="00000000" w:rsidP="00F3547C">
            <w:pPr>
              <w:pStyle w:val="BodyText"/>
              <w:rPr>
                <w:lang w:val="en-NZ"/>
              </w:rPr>
            </w:pPr>
            <w:r w:rsidRPr="00F3547C">
              <w:t>Work requirements are identified from request/work orders or equivalent and clarified/confirmed with appropriate parties or by site inspection</w:t>
            </w:r>
          </w:p>
        </w:tc>
      </w:tr>
      <w:tr w:rsidTr="002179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547C">
            <w:pPr>
              <w:pStyle w:val="BodyText"/>
              <w:rPr>
                <w:lang w:val="en-NZ"/>
              </w:rPr>
            </w:pPr>
            <w:r w:rsidRPr="00F3547C">
              <w:t>1.2</w:t>
            </w:r>
          </w:p>
        </w:tc>
        <w:tc>
          <w:tcPr>
            <w:tcW w:w="4860" w:type="dxa"/>
            <w:tcBorders>
              <w:top w:val="nil"/>
              <w:left w:val="nil"/>
              <w:bottom w:val="nil"/>
              <w:right w:val="nil"/>
            </w:tcBorders>
            <w:tcMar>
              <w:top w:w="0" w:type="dxa"/>
              <w:left w:w="62" w:type="dxa"/>
              <w:bottom w:w="0" w:type="dxa"/>
              <w:right w:w="62" w:type="dxa"/>
            </w:tcMar>
          </w:tcPr>
          <w:p w:rsidR="00000000" w:rsidP="00F3547C">
            <w:pPr>
              <w:pStyle w:val="BodyText"/>
              <w:rPr>
                <w:lang w:val="en-NZ"/>
              </w:rPr>
            </w:pPr>
            <w:r w:rsidRPr="00F3547C">
              <w:t xml:space="preserve">Occupational Health and Safety standards, statutory requirements, relevant Australian standards, codes of </w:t>
            </w:r>
            <w:r w:rsidRPr="00F3547C">
              <w:t>practice, manufacturers' specifications, environmental requirements and enterprise procedures are identified, applied and monitored throughout the work procedure</w:t>
            </w:r>
          </w:p>
        </w:tc>
      </w:tr>
      <w:tr w:rsidTr="002179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547C">
            <w:pPr>
              <w:pStyle w:val="BodyText"/>
              <w:rPr>
                <w:lang w:val="en-NZ"/>
              </w:rPr>
            </w:pPr>
            <w:r w:rsidRPr="00F3547C">
              <w:t>1.3</w:t>
            </w:r>
          </w:p>
        </w:tc>
        <w:tc>
          <w:tcPr>
            <w:tcW w:w="4860" w:type="dxa"/>
            <w:tcBorders>
              <w:top w:val="nil"/>
              <w:left w:val="nil"/>
              <w:bottom w:val="nil"/>
              <w:right w:val="nil"/>
            </w:tcBorders>
            <w:tcMar>
              <w:top w:w="0" w:type="dxa"/>
              <w:left w:w="62" w:type="dxa"/>
              <w:bottom w:w="0" w:type="dxa"/>
              <w:right w:w="62" w:type="dxa"/>
            </w:tcMar>
          </w:tcPr>
          <w:p w:rsidR="00000000" w:rsidP="00F3547C">
            <w:pPr>
              <w:pStyle w:val="BodyText"/>
              <w:rPr>
                <w:lang w:val="en-NZ"/>
              </w:rPr>
            </w:pPr>
            <w:r w:rsidRPr="00F3547C">
              <w:t>Resources required to satisfy the work plan are identified, obtained and inspected for compliance with the job specifications</w:t>
            </w:r>
          </w:p>
        </w:tc>
      </w:tr>
      <w:tr w:rsidTr="002179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547C">
            <w:pPr>
              <w:pStyle w:val="BodyText"/>
              <w:rPr>
                <w:lang w:val="en-NZ"/>
              </w:rPr>
            </w:pPr>
            <w:r w:rsidRPr="00F3547C">
              <w:t>1.4</w:t>
            </w:r>
          </w:p>
        </w:tc>
        <w:tc>
          <w:tcPr>
            <w:tcW w:w="4860" w:type="dxa"/>
            <w:tcBorders>
              <w:top w:val="nil"/>
              <w:left w:val="nil"/>
              <w:bottom w:val="nil"/>
              <w:right w:val="nil"/>
            </w:tcBorders>
            <w:tcMar>
              <w:top w:w="0" w:type="dxa"/>
              <w:left w:w="62" w:type="dxa"/>
              <w:bottom w:w="0" w:type="dxa"/>
              <w:right w:w="62" w:type="dxa"/>
            </w:tcMar>
          </w:tcPr>
          <w:p w:rsidR="00000000" w:rsidP="00F3547C">
            <w:pPr>
              <w:pStyle w:val="BodyText"/>
              <w:rPr>
                <w:lang w:val="en-NZ"/>
              </w:rPr>
            </w:pPr>
            <w:r w:rsidRPr="00F3547C">
              <w:t>Relevant plans, drawings and texts are selected and interpreted in accordance with the work plan</w:t>
            </w:r>
          </w:p>
        </w:tc>
      </w:tr>
      <w:tr w:rsidTr="002179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547C">
            <w:pPr>
              <w:pStyle w:val="BodyText"/>
              <w:rPr>
                <w:lang w:val="en-NZ"/>
              </w:rPr>
            </w:pPr>
            <w:r w:rsidRPr="00F3547C">
              <w:t>1.5</w:t>
            </w:r>
          </w:p>
        </w:tc>
        <w:tc>
          <w:tcPr>
            <w:tcW w:w="4860" w:type="dxa"/>
            <w:tcBorders>
              <w:top w:val="nil"/>
              <w:left w:val="nil"/>
              <w:bottom w:val="nil"/>
              <w:right w:val="nil"/>
            </w:tcBorders>
            <w:tcMar>
              <w:top w:w="0" w:type="dxa"/>
              <w:left w:w="62" w:type="dxa"/>
              <w:bottom w:w="0" w:type="dxa"/>
              <w:right w:w="62" w:type="dxa"/>
            </w:tcMar>
          </w:tcPr>
          <w:p w:rsidR="00000000" w:rsidP="00F3547C">
            <w:pPr>
              <w:pStyle w:val="BodyText"/>
              <w:rPr>
                <w:lang w:val="en-NZ"/>
              </w:rPr>
            </w:pPr>
            <w:r w:rsidRPr="00F3547C">
              <w:t xml:space="preserve">Correct size, type </w:t>
            </w:r>
            <w:r w:rsidRPr="00F3547C">
              <w:t>and quantity of materials/components are determined, obtained and inspected for compliance with the job specifications</w:t>
            </w:r>
          </w:p>
        </w:tc>
      </w:tr>
      <w:tr w:rsidTr="002179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547C">
            <w:pPr>
              <w:pStyle w:val="BodyText"/>
              <w:rPr>
                <w:lang w:val="en-NZ"/>
              </w:rPr>
            </w:pPr>
            <w:r w:rsidRPr="00F3547C">
              <w:t>1.6</w:t>
            </w:r>
          </w:p>
        </w:tc>
        <w:tc>
          <w:tcPr>
            <w:tcW w:w="4860" w:type="dxa"/>
            <w:tcBorders>
              <w:top w:val="nil"/>
              <w:left w:val="nil"/>
              <w:bottom w:val="nil"/>
              <w:right w:val="nil"/>
            </w:tcBorders>
            <w:tcMar>
              <w:top w:w="0" w:type="dxa"/>
              <w:left w:w="62" w:type="dxa"/>
              <w:bottom w:w="0" w:type="dxa"/>
              <w:right w:w="62" w:type="dxa"/>
            </w:tcMar>
          </w:tcPr>
          <w:p w:rsidR="00000000" w:rsidP="00F3547C">
            <w:pPr>
              <w:pStyle w:val="BodyText"/>
              <w:rPr>
                <w:lang w:val="en-NZ"/>
              </w:rPr>
            </w:pPr>
            <w:r w:rsidRPr="00F3547C">
              <w:t xml:space="preserve">Work is planned in detail including sequencing and prioritising and considerations made, where appropriate, for the maintenance of plant </w:t>
            </w:r>
            <w:r w:rsidRPr="00F3547C">
              <w:t>security and capacity in accordance with system/site requirements</w:t>
            </w:r>
          </w:p>
        </w:tc>
      </w:tr>
      <w:tr w:rsidTr="002179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547C">
            <w:pPr>
              <w:pStyle w:val="BodyText"/>
              <w:rPr>
                <w:lang w:val="en-NZ"/>
              </w:rPr>
            </w:pPr>
            <w:r w:rsidRPr="00F3547C">
              <w:t>1.7</w:t>
            </w:r>
          </w:p>
        </w:tc>
        <w:tc>
          <w:tcPr>
            <w:tcW w:w="4860" w:type="dxa"/>
            <w:tcBorders>
              <w:top w:val="nil"/>
              <w:left w:val="nil"/>
              <w:bottom w:val="nil"/>
              <w:right w:val="nil"/>
            </w:tcBorders>
            <w:tcMar>
              <w:top w:w="0" w:type="dxa"/>
              <w:left w:w="62" w:type="dxa"/>
              <w:bottom w:w="0" w:type="dxa"/>
              <w:right w:w="62" w:type="dxa"/>
            </w:tcMar>
          </w:tcPr>
          <w:p w:rsidR="00000000" w:rsidP="00F3547C">
            <w:pPr>
              <w:pStyle w:val="BodyText"/>
              <w:rPr>
                <w:lang w:val="en-NZ"/>
              </w:rPr>
            </w:pPr>
            <w:r w:rsidRPr="00F3547C">
              <w:t xml:space="preserve">Coordination requirements, including requests </w:t>
            </w:r>
            <w:r w:rsidRPr="00F3547C">
              <w:t>for isolations where appropriate, are resolved with others involved, affected or required by the work</w:t>
            </w:r>
          </w:p>
        </w:tc>
      </w:tr>
      <w:tr w:rsidTr="002179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547C">
            <w:pPr>
              <w:pStyle w:val="BodyText"/>
              <w:rPr>
                <w:lang w:val="en-NZ"/>
              </w:rPr>
            </w:pPr>
            <w:r w:rsidRPr="00F3547C">
              <w:t>1.8</w:t>
            </w:r>
          </w:p>
        </w:tc>
        <w:tc>
          <w:tcPr>
            <w:tcW w:w="4860" w:type="dxa"/>
            <w:tcBorders>
              <w:top w:val="nil"/>
              <w:left w:val="nil"/>
              <w:bottom w:val="nil"/>
              <w:right w:val="nil"/>
            </w:tcBorders>
            <w:tcMar>
              <w:top w:w="0" w:type="dxa"/>
              <w:left w:w="62" w:type="dxa"/>
              <w:bottom w:w="0" w:type="dxa"/>
              <w:right w:w="62" w:type="dxa"/>
            </w:tcMar>
          </w:tcPr>
          <w:p w:rsidR="00000000" w:rsidP="00F3547C">
            <w:pPr>
              <w:pStyle w:val="BodyText"/>
              <w:rPr>
                <w:lang w:val="en-NZ"/>
              </w:rPr>
            </w:pPr>
            <w:r w:rsidRPr="00F3547C">
              <w:t>Potential hazards are identified and prevention and/or control measures are selected in accordance with the work plan and site procedures</w:t>
            </w:r>
          </w:p>
        </w:tc>
      </w:tr>
      <w:tr w:rsidTr="002179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547C">
            <w:pPr>
              <w:pStyle w:val="BodyText"/>
              <w:rPr>
                <w:lang w:val="en-NZ"/>
              </w:rPr>
            </w:pPr>
            <w:r w:rsidRPr="00F3547C">
              <w:t>1.9</w:t>
            </w:r>
          </w:p>
        </w:tc>
        <w:tc>
          <w:tcPr>
            <w:tcW w:w="4860" w:type="dxa"/>
            <w:tcBorders>
              <w:top w:val="nil"/>
              <w:left w:val="nil"/>
              <w:bottom w:val="nil"/>
              <w:right w:val="nil"/>
            </w:tcBorders>
            <w:tcMar>
              <w:top w:w="0" w:type="dxa"/>
              <w:left w:w="62" w:type="dxa"/>
              <w:bottom w:w="0" w:type="dxa"/>
              <w:right w:w="62" w:type="dxa"/>
            </w:tcMar>
          </w:tcPr>
          <w:p w:rsidR="00000000" w:rsidP="00F3547C">
            <w:pPr>
              <w:pStyle w:val="BodyText"/>
              <w:rPr>
                <w:lang w:val="en-NZ"/>
              </w:rPr>
            </w:pPr>
            <w:r w:rsidRPr="00F3547C">
              <w:t>Wo</w:t>
            </w:r>
            <w:r w:rsidRPr="00F3547C">
              <w:t>rk area is prepared in accordance with work requirements and site procedures</w:t>
            </w:r>
          </w:p>
        </w:tc>
      </w:tr>
      <w:tr w:rsidTr="002179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547C">
            <w:pPr>
              <w:pStyle w:val="BodyText"/>
              <w:rPr>
                <w:lang w:val="en-NZ"/>
              </w:rPr>
            </w:pPr>
            <w:r w:rsidRPr="00F3547C">
              <w:t>1.10</w:t>
            </w:r>
          </w:p>
        </w:tc>
        <w:tc>
          <w:tcPr>
            <w:tcW w:w="4860" w:type="dxa"/>
            <w:tcBorders>
              <w:top w:val="nil"/>
              <w:left w:val="nil"/>
              <w:bottom w:val="nil"/>
              <w:right w:val="nil"/>
            </w:tcBorders>
            <w:tcMar>
              <w:top w:w="0" w:type="dxa"/>
              <w:left w:w="62" w:type="dxa"/>
              <w:bottom w:w="0" w:type="dxa"/>
              <w:right w:w="62" w:type="dxa"/>
            </w:tcMar>
          </w:tcPr>
          <w:p w:rsidR="00000000" w:rsidP="00F3547C">
            <w:pPr>
              <w:pStyle w:val="BodyText"/>
              <w:rPr>
                <w:lang w:val="en-NZ"/>
              </w:rPr>
            </w:pPr>
            <w:r w:rsidRPr="00F3547C">
              <w:t xml:space="preserve">Where appropriate, the teams and individuals roles and responsibilities within the team are identified and, where required, assist in the provision of on-the-job training </w:t>
            </w:r>
          </w:p>
        </w:tc>
      </w:tr>
      <w:tr w:rsidTr="002179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3547C">
            <w:pPr>
              <w:pStyle w:val="BodyText"/>
              <w:rPr>
                <w:lang w:val="en-NZ"/>
              </w:rPr>
            </w:pPr>
            <w:r w:rsidRPr="00F3547C">
              <w:t>2</w:t>
            </w:r>
          </w:p>
        </w:tc>
        <w:tc>
          <w:tcPr>
            <w:tcW w:w="2296" w:type="dxa"/>
            <w:vMerge w:val="restart"/>
            <w:tcBorders>
              <w:top w:val="nil"/>
              <w:left w:val="nil"/>
              <w:bottom w:val="nil"/>
              <w:right w:val="nil"/>
            </w:tcBorders>
            <w:tcMar>
              <w:top w:w="0" w:type="dxa"/>
              <w:left w:w="62" w:type="dxa"/>
              <w:bottom w:w="0" w:type="dxa"/>
              <w:right w:w="62" w:type="dxa"/>
            </w:tcMar>
          </w:tcPr>
          <w:p w:rsidR="00000000" w:rsidP="00F3547C">
            <w:pPr>
              <w:pStyle w:val="BodyText"/>
              <w:rPr>
                <w:lang w:val="en-NZ"/>
              </w:rPr>
            </w:pPr>
            <w:r w:rsidRPr="00F3547C">
              <w:t>Assess engine condition</w:t>
            </w:r>
          </w:p>
        </w:tc>
        <w:tc>
          <w:tcPr>
            <w:tcW w:w="900" w:type="dxa"/>
            <w:tcBorders>
              <w:top w:val="nil"/>
              <w:left w:val="nil"/>
              <w:bottom w:val="nil"/>
              <w:right w:val="nil"/>
            </w:tcBorders>
            <w:tcMar>
              <w:top w:w="0" w:type="dxa"/>
              <w:left w:w="62" w:type="dxa"/>
              <w:bottom w:w="0" w:type="dxa"/>
              <w:right w:w="62" w:type="dxa"/>
            </w:tcMar>
          </w:tcPr>
          <w:p w:rsidR="00000000" w:rsidP="00F3547C">
            <w:pPr>
              <w:pStyle w:val="BodyText"/>
              <w:rPr>
                <w:lang w:val="en-NZ"/>
              </w:rPr>
            </w:pPr>
            <w:r w:rsidRPr="00F3547C">
              <w:t>2.1</w:t>
            </w:r>
          </w:p>
        </w:tc>
        <w:tc>
          <w:tcPr>
            <w:tcW w:w="4860" w:type="dxa"/>
            <w:tcBorders>
              <w:top w:val="nil"/>
              <w:left w:val="nil"/>
              <w:bottom w:val="nil"/>
              <w:right w:val="nil"/>
            </w:tcBorders>
            <w:tcMar>
              <w:top w:w="0" w:type="dxa"/>
              <w:left w:w="62" w:type="dxa"/>
              <w:bottom w:w="0" w:type="dxa"/>
              <w:right w:w="62" w:type="dxa"/>
            </w:tcMar>
          </w:tcPr>
          <w:p w:rsidR="00000000" w:rsidP="00F3547C">
            <w:pPr>
              <w:pStyle w:val="BodyText"/>
              <w:rPr>
                <w:lang w:val="en-NZ"/>
              </w:rPr>
            </w:pPr>
            <w:r w:rsidRPr="00F3547C">
              <w:t>Engine is run and components are assessed visually and/or aurally to determine condition of engine under load in accordance with the work plan</w:t>
            </w:r>
          </w:p>
        </w:tc>
      </w:tr>
      <w:tr w:rsidTr="002179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547C">
            <w:pPr>
              <w:pStyle w:val="BodyText"/>
              <w:rPr>
                <w:lang w:val="en-NZ"/>
              </w:rPr>
            </w:pPr>
            <w:r w:rsidRPr="00F3547C">
              <w:t>2.2</w:t>
            </w:r>
          </w:p>
        </w:tc>
        <w:tc>
          <w:tcPr>
            <w:tcW w:w="4860" w:type="dxa"/>
            <w:tcBorders>
              <w:top w:val="nil"/>
              <w:left w:val="nil"/>
              <w:bottom w:val="nil"/>
              <w:right w:val="nil"/>
            </w:tcBorders>
            <w:tcMar>
              <w:top w:w="0" w:type="dxa"/>
              <w:left w:w="62" w:type="dxa"/>
              <w:bottom w:w="0" w:type="dxa"/>
              <w:right w:w="62" w:type="dxa"/>
            </w:tcMar>
          </w:tcPr>
          <w:p w:rsidR="00000000" w:rsidP="00F3547C">
            <w:pPr>
              <w:pStyle w:val="BodyText"/>
              <w:rPr>
                <w:lang w:val="en-NZ"/>
              </w:rPr>
            </w:pPr>
            <w:r w:rsidRPr="00F3547C">
              <w:t>Engine condition is tested whilst under load using appropriate test equipm</w:t>
            </w:r>
            <w:r w:rsidRPr="00F3547C">
              <w:t>ent and procedures according to manufacturer specifications and the work plan</w:t>
            </w:r>
          </w:p>
        </w:tc>
      </w:tr>
      <w:tr w:rsidTr="002179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3547C">
            <w:pPr>
              <w:pStyle w:val="BodyText"/>
              <w:rPr>
                <w:lang w:val="en-NZ"/>
              </w:rPr>
            </w:pPr>
            <w:r w:rsidRPr="00F3547C">
              <w:t>3</w:t>
            </w:r>
          </w:p>
        </w:tc>
        <w:tc>
          <w:tcPr>
            <w:tcW w:w="2296" w:type="dxa"/>
            <w:tcBorders>
              <w:top w:val="nil"/>
              <w:left w:val="nil"/>
              <w:bottom w:val="nil"/>
              <w:right w:val="nil"/>
            </w:tcBorders>
            <w:tcMar>
              <w:top w:w="0" w:type="dxa"/>
              <w:left w:w="62" w:type="dxa"/>
              <w:bottom w:w="0" w:type="dxa"/>
              <w:right w:w="62" w:type="dxa"/>
            </w:tcMar>
          </w:tcPr>
          <w:p w:rsidR="00000000" w:rsidP="00F3547C">
            <w:pPr>
              <w:pStyle w:val="BodyText"/>
              <w:rPr>
                <w:lang w:val="en-NZ"/>
              </w:rPr>
            </w:pPr>
            <w:r w:rsidRPr="00F3547C">
              <w:t>Remove auxiliary systems</w:t>
            </w:r>
          </w:p>
        </w:tc>
        <w:tc>
          <w:tcPr>
            <w:tcW w:w="900" w:type="dxa"/>
            <w:tcBorders>
              <w:top w:val="nil"/>
              <w:left w:val="nil"/>
              <w:bottom w:val="nil"/>
              <w:right w:val="nil"/>
            </w:tcBorders>
            <w:tcMar>
              <w:top w:w="0" w:type="dxa"/>
              <w:left w:w="62" w:type="dxa"/>
              <w:bottom w:w="0" w:type="dxa"/>
              <w:right w:w="62" w:type="dxa"/>
            </w:tcMar>
          </w:tcPr>
          <w:p w:rsidR="00000000" w:rsidP="00F3547C">
            <w:pPr>
              <w:pStyle w:val="BodyText"/>
              <w:rPr>
                <w:lang w:val="en-NZ"/>
              </w:rPr>
            </w:pPr>
            <w:r w:rsidRPr="00F3547C">
              <w:t>3.1</w:t>
            </w:r>
          </w:p>
        </w:tc>
        <w:tc>
          <w:tcPr>
            <w:tcW w:w="4860" w:type="dxa"/>
            <w:tcBorders>
              <w:top w:val="nil"/>
              <w:left w:val="nil"/>
              <w:bottom w:val="nil"/>
              <w:right w:val="nil"/>
            </w:tcBorders>
            <w:tcMar>
              <w:top w:w="0" w:type="dxa"/>
              <w:left w:w="62" w:type="dxa"/>
              <w:bottom w:w="0" w:type="dxa"/>
              <w:right w:w="62" w:type="dxa"/>
            </w:tcMar>
          </w:tcPr>
          <w:p w:rsidR="00000000" w:rsidP="00F3547C">
            <w:pPr>
              <w:pStyle w:val="BodyText"/>
              <w:rPr>
                <w:lang w:val="en-NZ"/>
              </w:rPr>
            </w:pPr>
            <w:r w:rsidRPr="00F3547C">
              <w:t>Required isolations are confirmed where appropriate in accordance with enterprise/site procedures</w:t>
            </w:r>
          </w:p>
        </w:tc>
      </w:tr>
      <w:tr w:rsidTr="002179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547C">
            <w:pPr>
              <w:pStyle w:val="BodyText"/>
              <w:rPr>
                <w:lang w:val="en-NZ"/>
              </w:rPr>
            </w:pPr>
            <w:r w:rsidRPr="00F3547C">
              <w:t>3.2</w:t>
            </w:r>
          </w:p>
        </w:tc>
        <w:tc>
          <w:tcPr>
            <w:tcW w:w="4860" w:type="dxa"/>
            <w:tcBorders>
              <w:top w:val="nil"/>
              <w:left w:val="nil"/>
              <w:bottom w:val="nil"/>
              <w:right w:val="nil"/>
            </w:tcBorders>
            <w:tcMar>
              <w:top w:w="0" w:type="dxa"/>
              <w:left w:w="62" w:type="dxa"/>
              <w:bottom w:w="0" w:type="dxa"/>
              <w:right w:w="62" w:type="dxa"/>
            </w:tcMar>
          </w:tcPr>
          <w:p w:rsidR="00000000" w:rsidP="00F3547C">
            <w:pPr>
              <w:pStyle w:val="BodyText"/>
              <w:rPr>
                <w:lang w:val="en-NZ"/>
              </w:rPr>
            </w:pPr>
            <w:r w:rsidRPr="00F3547C">
              <w:t>Auxiliary systems are removed, marked and labelled to facilitate replacement in accordance with the work plan</w:t>
            </w:r>
          </w:p>
        </w:tc>
      </w:tr>
      <w:tr w:rsidTr="002179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547C">
            <w:pPr>
              <w:pStyle w:val="BodyText"/>
              <w:rPr>
                <w:lang w:val="en-NZ"/>
              </w:rPr>
            </w:pPr>
            <w:r w:rsidRPr="00F3547C">
              <w:t>3.3</w:t>
            </w:r>
          </w:p>
        </w:tc>
        <w:tc>
          <w:tcPr>
            <w:tcW w:w="4860" w:type="dxa"/>
            <w:tcBorders>
              <w:top w:val="nil"/>
              <w:left w:val="nil"/>
              <w:bottom w:val="nil"/>
              <w:right w:val="nil"/>
            </w:tcBorders>
            <w:tcMar>
              <w:top w:w="0" w:type="dxa"/>
              <w:left w:w="62" w:type="dxa"/>
              <w:bottom w:w="0" w:type="dxa"/>
              <w:right w:w="62" w:type="dxa"/>
            </w:tcMar>
          </w:tcPr>
          <w:p w:rsidR="00000000" w:rsidP="00F3547C">
            <w:pPr>
              <w:pStyle w:val="BodyText"/>
              <w:rPr>
                <w:lang w:val="en-NZ"/>
              </w:rPr>
            </w:pPr>
            <w:r w:rsidRPr="00F3547C">
              <w:t>Load device is uncoupled and removed in accordance with the work plan</w:t>
            </w:r>
          </w:p>
        </w:tc>
      </w:tr>
      <w:tr w:rsidTr="002179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3547C">
            <w:pPr>
              <w:pStyle w:val="BodyText"/>
              <w:rPr>
                <w:lang w:val="en-NZ"/>
              </w:rPr>
            </w:pPr>
            <w:r w:rsidRPr="00F3547C">
              <w:t>4</w:t>
            </w:r>
          </w:p>
        </w:tc>
        <w:tc>
          <w:tcPr>
            <w:tcW w:w="2296" w:type="dxa"/>
            <w:vMerge w:val="restart"/>
            <w:tcBorders>
              <w:top w:val="nil"/>
              <w:left w:val="nil"/>
              <w:bottom w:val="nil"/>
              <w:right w:val="nil"/>
            </w:tcBorders>
            <w:tcMar>
              <w:top w:w="0" w:type="dxa"/>
              <w:left w:w="62" w:type="dxa"/>
              <w:bottom w:w="0" w:type="dxa"/>
              <w:right w:w="62" w:type="dxa"/>
            </w:tcMar>
          </w:tcPr>
          <w:p w:rsidR="00000000" w:rsidP="00F3547C">
            <w:pPr>
              <w:pStyle w:val="BodyText"/>
              <w:rPr>
                <w:lang w:val="en-NZ"/>
              </w:rPr>
            </w:pPr>
            <w:r w:rsidRPr="00F3547C">
              <w:t>Overhaul/maintain engine</w:t>
            </w:r>
          </w:p>
        </w:tc>
        <w:tc>
          <w:tcPr>
            <w:tcW w:w="900" w:type="dxa"/>
            <w:tcBorders>
              <w:top w:val="nil"/>
              <w:left w:val="nil"/>
              <w:bottom w:val="nil"/>
              <w:right w:val="nil"/>
            </w:tcBorders>
            <w:tcMar>
              <w:top w:w="0" w:type="dxa"/>
              <w:left w:w="62" w:type="dxa"/>
              <w:bottom w:w="0" w:type="dxa"/>
              <w:right w:w="62" w:type="dxa"/>
            </w:tcMar>
          </w:tcPr>
          <w:p w:rsidR="00000000" w:rsidP="00F3547C">
            <w:pPr>
              <w:pStyle w:val="BodyText"/>
              <w:rPr>
                <w:lang w:val="en-NZ"/>
              </w:rPr>
            </w:pPr>
            <w:r w:rsidRPr="00F3547C">
              <w:t>4.1</w:t>
            </w:r>
          </w:p>
        </w:tc>
        <w:tc>
          <w:tcPr>
            <w:tcW w:w="4860" w:type="dxa"/>
            <w:tcBorders>
              <w:top w:val="nil"/>
              <w:left w:val="nil"/>
              <w:bottom w:val="nil"/>
              <w:right w:val="nil"/>
            </w:tcBorders>
            <w:tcMar>
              <w:top w:w="0" w:type="dxa"/>
              <w:left w:w="62" w:type="dxa"/>
              <w:bottom w:w="0" w:type="dxa"/>
              <w:right w:w="62" w:type="dxa"/>
            </w:tcMar>
          </w:tcPr>
          <w:p w:rsidR="00000000" w:rsidP="00F3547C">
            <w:pPr>
              <w:pStyle w:val="BodyText"/>
              <w:rPr>
                <w:lang w:val="en-NZ"/>
              </w:rPr>
            </w:pPr>
            <w:r w:rsidRPr="00F3547C">
              <w:t>Engine is systematically dismantled and component parts are clearly marked for identification in accordance with the work plan</w:t>
            </w:r>
          </w:p>
        </w:tc>
      </w:tr>
      <w:tr w:rsidTr="002179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547C">
            <w:pPr>
              <w:pStyle w:val="BodyText"/>
              <w:rPr>
                <w:lang w:val="en-NZ"/>
              </w:rPr>
            </w:pPr>
            <w:r w:rsidRPr="00F3547C">
              <w:t>4.2</w:t>
            </w:r>
          </w:p>
        </w:tc>
        <w:tc>
          <w:tcPr>
            <w:tcW w:w="4860" w:type="dxa"/>
            <w:tcBorders>
              <w:top w:val="nil"/>
              <w:left w:val="nil"/>
              <w:bottom w:val="nil"/>
              <w:right w:val="nil"/>
            </w:tcBorders>
            <w:tcMar>
              <w:top w:w="0" w:type="dxa"/>
              <w:left w:w="62" w:type="dxa"/>
              <w:bottom w:w="0" w:type="dxa"/>
              <w:right w:w="62" w:type="dxa"/>
            </w:tcMar>
          </w:tcPr>
          <w:p w:rsidR="00000000" w:rsidP="00F3547C">
            <w:pPr>
              <w:pStyle w:val="BodyText"/>
              <w:rPr>
                <w:lang w:val="en-NZ"/>
              </w:rPr>
            </w:pPr>
            <w:r w:rsidRPr="00F3547C">
              <w:t xml:space="preserve">Engine components are examined and dimensional inspection is performed to </w:t>
            </w:r>
            <w:r w:rsidRPr="00F3547C">
              <w:t>determine conformance to manufacturer specificat</w:t>
            </w:r>
            <w:r w:rsidRPr="00F3547C">
              <w:t>ions</w:t>
            </w:r>
          </w:p>
        </w:tc>
      </w:tr>
      <w:tr w:rsidTr="002179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547C">
            <w:pPr>
              <w:pStyle w:val="BodyText"/>
              <w:rPr>
                <w:lang w:val="en-NZ"/>
              </w:rPr>
            </w:pPr>
            <w:r w:rsidRPr="00F3547C">
              <w:t>4.3</w:t>
            </w:r>
          </w:p>
        </w:tc>
        <w:tc>
          <w:tcPr>
            <w:tcW w:w="4860" w:type="dxa"/>
            <w:tcBorders>
              <w:top w:val="nil"/>
              <w:left w:val="nil"/>
              <w:bottom w:val="nil"/>
              <w:right w:val="nil"/>
            </w:tcBorders>
            <w:tcMar>
              <w:top w:w="0" w:type="dxa"/>
              <w:left w:w="62" w:type="dxa"/>
              <w:bottom w:w="0" w:type="dxa"/>
              <w:right w:w="62" w:type="dxa"/>
            </w:tcMar>
          </w:tcPr>
          <w:p w:rsidR="00000000" w:rsidP="00F3547C">
            <w:pPr>
              <w:pStyle w:val="BodyText"/>
              <w:rPr>
                <w:lang w:val="en-NZ"/>
              </w:rPr>
            </w:pPr>
            <w:r w:rsidRPr="00F3547C">
              <w:t>Faulty components are replaced in accordance with manufacturer specifications</w:t>
            </w:r>
          </w:p>
        </w:tc>
      </w:tr>
      <w:tr w:rsidTr="002179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547C">
            <w:pPr>
              <w:pStyle w:val="BodyText"/>
              <w:rPr>
                <w:lang w:val="en-NZ"/>
              </w:rPr>
            </w:pPr>
            <w:r w:rsidRPr="00F3547C">
              <w:t>4.4</w:t>
            </w:r>
          </w:p>
        </w:tc>
        <w:tc>
          <w:tcPr>
            <w:tcW w:w="4860" w:type="dxa"/>
            <w:tcBorders>
              <w:top w:val="nil"/>
              <w:left w:val="nil"/>
              <w:bottom w:val="nil"/>
              <w:right w:val="nil"/>
            </w:tcBorders>
            <w:tcMar>
              <w:top w:w="0" w:type="dxa"/>
              <w:left w:w="62" w:type="dxa"/>
              <w:bottom w:w="0" w:type="dxa"/>
              <w:right w:w="62" w:type="dxa"/>
            </w:tcMar>
          </w:tcPr>
          <w:p w:rsidR="00000000" w:rsidP="00F3547C">
            <w:pPr>
              <w:pStyle w:val="BodyText"/>
              <w:rPr>
                <w:lang w:val="en-NZ"/>
              </w:rPr>
            </w:pPr>
            <w:r w:rsidRPr="00F3547C">
              <w:t>Engine components are reassembled and necessary adjustments made in accordance with manufacturer specifications and enterprise requirements</w:t>
            </w:r>
          </w:p>
        </w:tc>
      </w:tr>
      <w:tr w:rsidTr="002179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3547C">
            <w:pPr>
              <w:pStyle w:val="BodyText"/>
              <w:rPr>
                <w:lang w:val="en-NZ"/>
              </w:rPr>
            </w:pPr>
            <w:r w:rsidRPr="00F3547C">
              <w:t>5</w:t>
            </w:r>
          </w:p>
        </w:tc>
        <w:tc>
          <w:tcPr>
            <w:tcW w:w="2296" w:type="dxa"/>
            <w:tcBorders>
              <w:top w:val="nil"/>
              <w:left w:val="nil"/>
              <w:bottom w:val="nil"/>
              <w:right w:val="nil"/>
            </w:tcBorders>
            <w:tcMar>
              <w:top w:w="0" w:type="dxa"/>
              <w:left w:w="62" w:type="dxa"/>
              <w:bottom w:w="0" w:type="dxa"/>
              <w:right w:w="62" w:type="dxa"/>
            </w:tcMar>
          </w:tcPr>
          <w:p w:rsidR="00000000" w:rsidP="00F3547C">
            <w:pPr>
              <w:pStyle w:val="BodyText"/>
              <w:rPr>
                <w:lang w:val="en-NZ"/>
              </w:rPr>
            </w:pPr>
            <w:r w:rsidRPr="00F3547C">
              <w:t>Replace auxiliary systems</w:t>
            </w:r>
          </w:p>
        </w:tc>
        <w:tc>
          <w:tcPr>
            <w:tcW w:w="900" w:type="dxa"/>
            <w:tcBorders>
              <w:top w:val="nil"/>
              <w:left w:val="nil"/>
              <w:bottom w:val="nil"/>
              <w:right w:val="nil"/>
            </w:tcBorders>
            <w:tcMar>
              <w:top w:w="0" w:type="dxa"/>
              <w:left w:w="62" w:type="dxa"/>
              <w:bottom w:w="0" w:type="dxa"/>
              <w:right w:w="62" w:type="dxa"/>
            </w:tcMar>
          </w:tcPr>
          <w:p w:rsidR="00000000" w:rsidP="00F3547C">
            <w:pPr>
              <w:pStyle w:val="BodyText"/>
              <w:rPr>
                <w:lang w:val="en-NZ"/>
              </w:rPr>
            </w:pPr>
            <w:r w:rsidRPr="00F3547C">
              <w:t>5.1</w:t>
            </w:r>
          </w:p>
        </w:tc>
        <w:tc>
          <w:tcPr>
            <w:tcW w:w="4860" w:type="dxa"/>
            <w:tcBorders>
              <w:top w:val="nil"/>
              <w:left w:val="nil"/>
              <w:bottom w:val="nil"/>
              <w:right w:val="nil"/>
            </w:tcBorders>
            <w:tcMar>
              <w:top w:w="0" w:type="dxa"/>
              <w:left w:w="62" w:type="dxa"/>
              <w:bottom w:w="0" w:type="dxa"/>
              <w:right w:w="62" w:type="dxa"/>
            </w:tcMar>
          </w:tcPr>
          <w:p w:rsidR="00000000" w:rsidP="00F3547C">
            <w:pPr>
              <w:pStyle w:val="BodyText"/>
              <w:rPr>
                <w:lang w:val="en-NZ"/>
              </w:rPr>
            </w:pPr>
            <w:r w:rsidRPr="00F3547C">
              <w:t>Load device is coupled in accordance with manufacturer specifications and enterprise requirements</w:t>
            </w:r>
          </w:p>
        </w:tc>
      </w:tr>
      <w:tr w:rsidTr="002179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547C">
            <w:pPr>
              <w:pStyle w:val="BodyText"/>
              <w:rPr>
                <w:lang w:val="en-NZ"/>
              </w:rPr>
            </w:pPr>
            <w:r w:rsidRPr="00F3547C">
              <w:t>5.2</w:t>
            </w:r>
          </w:p>
        </w:tc>
        <w:tc>
          <w:tcPr>
            <w:tcW w:w="4860" w:type="dxa"/>
            <w:tcBorders>
              <w:top w:val="nil"/>
              <w:left w:val="nil"/>
              <w:bottom w:val="nil"/>
              <w:right w:val="nil"/>
            </w:tcBorders>
            <w:tcMar>
              <w:top w:w="0" w:type="dxa"/>
              <w:left w:w="62" w:type="dxa"/>
              <w:bottom w:w="0" w:type="dxa"/>
              <w:right w:w="62" w:type="dxa"/>
            </w:tcMar>
          </w:tcPr>
          <w:p w:rsidR="00000000" w:rsidP="00F3547C">
            <w:pPr>
              <w:pStyle w:val="BodyText"/>
              <w:rPr>
                <w:lang w:val="en-NZ"/>
              </w:rPr>
            </w:pPr>
            <w:r w:rsidRPr="00F3547C">
              <w:t>Auxiliary equipment is maintained as required in accordance with manufacturer specifications and the work plan</w:t>
            </w:r>
          </w:p>
        </w:tc>
      </w:tr>
      <w:tr w:rsidTr="002179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547C">
            <w:pPr>
              <w:pStyle w:val="BodyText"/>
              <w:rPr>
                <w:lang w:val="en-NZ"/>
              </w:rPr>
            </w:pPr>
            <w:r w:rsidRPr="00F3547C">
              <w:t>5.3</w:t>
            </w:r>
          </w:p>
        </w:tc>
        <w:tc>
          <w:tcPr>
            <w:tcW w:w="4860" w:type="dxa"/>
            <w:tcBorders>
              <w:top w:val="nil"/>
              <w:left w:val="nil"/>
              <w:bottom w:val="nil"/>
              <w:right w:val="nil"/>
            </w:tcBorders>
            <w:tcMar>
              <w:top w:w="0" w:type="dxa"/>
              <w:left w:w="62" w:type="dxa"/>
              <w:bottom w:w="0" w:type="dxa"/>
              <w:right w:w="62" w:type="dxa"/>
            </w:tcMar>
          </w:tcPr>
          <w:p w:rsidR="00000000" w:rsidP="00F3547C">
            <w:pPr>
              <w:pStyle w:val="BodyText"/>
              <w:rPr>
                <w:lang w:val="en-NZ"/>
              </w:rPr>
            </w:pPr>
            <w:r w:rsidRPr="00F3547C">
              <w:t>Auxiliary equipment is aligned and installed in accordance with manufacturer specifications and the work plan</w:t>
            </w:r>
          </w:p>
        </w:tc>
      </w:tr>
      <w:tr w:rsidTr="002179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547C">
            <w:pPr>
              <w:pStyle w:val="BodyText"/>
              <w:rPr>
                <w:lang w:val="en-NZ"/>
              </w:rPr>
            </w:pPr>
            <w:r w:rsidRPr="00F3547C">
              <w:t>5.4</w:t>
            </w:r>
          </w:p>
        </w:tc>
        <w:tc>
          <w:tcPr>
            <w:tcW w:w="4860" w:type="dxa"/>
            <w:tcBorders>
              <w:top w:val="nil"/>
              <w:left w:val="nil"/>
              <w:bottom w:val="nil"/>
              <w:right w:val="nil"/>
            </w:tcBorders>
            <w:tcMar>
              <w:top w:w="0" w:type="dxa"/>
              <w:left w:w="62" w:type="dxa"/>
              <w:bottom w:w="0" w:type="dxa"/>
              <w:right w:w="62" w:type="dxa"/>
            </w:tcMar>
          </w:tcPr>
          <w:p w:rsidR="00000000" w:rsidP="00F3547C">
            <w:pPr>
              <w:pStyle w:val="BodyText"/>
              <w:rPr>
                <w:lang w:val="en-NZ"/>
              </w:rPr>
            </w:pPr>
            <w:r w:rsidRPr="00F3547C">
              <w:t>Engine is started and function tested in accordance with manufacturer specifications and enterprise requirements</w:t>
            </w:r>
          </w:p>
        </w:tc>
      </w:tr>
      <w:tr w:rsidTr="002179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547C">
            <w:pPr>
              <w:pStyle w:val="BodyText"/>
              <w:rPr>
                <w:lang w:val="en-NZ"/>
              </w:rPr>
            </w:pPr>
            <w:r w:rsidRPr="00F3547C">
              <w:t>5.5</w:t>
            </w:r>
          </w:p>
        </w:tc>
        <w:tc>
          <w:tcPr>
            <w:tcW w:w="4860" w:type="dxa"/>
            <w:tcBorders>
              <w:top w:val="nil"/>
              <w:left w:val="nil"/>
              <w:bottom w:val="nil"/>
              <w:right w:val="nil"/>
            </w:tcBorders>
            <w:tcMar>
              <w:top w:w="0" w:type="dxa"/>
              <w:left w:w="62" w:type="dxa"/>
              <w:bottom w:w="0" w:type="dxa"/>
              <w:right w:w="62" w:type="dxa"/>
            </w:tcMar>
          </w:tcPr>
          <w:p w:rsidR="00000000" w:rsidP="00F3547C">
            <w:pPr>
              <w:pStyle w:val="BodyText"/>
              <w:rPr>
                <w:lang w:val="en-NZ"/>
              </w:rPr>
            </w:pPr>
            <w:r w:rsidRPr="00F3547C">
              <w:t>Engine operating ch</w:t>
            </w:r>
            <w:r w:rsidRPr="00F3547C">
              <w:t>aracteristics are monitored, recorded and adjustments made as required to obtain optimum performance in accordance with manufacturer specifications and enterprise requirements</w:t>
            </w:r>
          </w:p>
        </w:tc>
      </w:tr>
      <w:tr w:rsidTr="002179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547C">
            <w:pPr>
              <w:pStyle w:val="BodyText"/>
              <w:rPr>
                <w:lang w:val="en-NZ"/>
              </w:rPr>
            </w:pPr>
            <w:r w:rsidRPr="00F3547C">
              <w:t>5.6</w:t>
            </w:r>
          </w:p>
        </w:tc>
        <w:tc>
          <w:tcPr>
            <w:tcW w:w="4860" w:type="dxa"/>
            <w:tcBorders>
              <w:top w:val="nil"/>
              <w:left w:val="nil"/>
              <w:bottom w:val="nil"/>
              <w:right w:val="nil"/>
            </w:tcBorders>
            <w:tcMar>
              <w:top w:w="0" w:type="dxa"/>
              <w:left w:w="62" w:type="dxa"/>
              <w:bottom w:w="0" w:type="dxa"/>
              <w:right w:w="62" w:type="dxa"/>
            </w:tcMar>
          </w:tcPr>
          <w:p w:rsidR="00000000" w:rsidP="00F3547C">
            <w:pPr>
              <w:pStyle w:val="BodyText"/>
              <w:rPr>
                <w:lang w:val="en-NZ"/>
              </w:rPr>
            </w:pPr>
            <w:r w:rsidRPr="00F3547C">
              <w:t>Where appropriate auxiliary equipment and/or components are overhauled in accordance with manufacturer specifications and enterprise requirements</w:t>
            </w:r>
          </w:p>
        </w:tc>
      </w:tr>
      <w:tr w:rsidTr="002179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3547C">
            <w:pPr>
              <w:pStyle w:val="BodyText"/>
              <w:rPr>
                <w:lang w:val="en-NZ"/>
              </w:rPr>
            </w:pPr>
            <w:r w:rsidRPr="00F3547C">
              <w:t>6</w:t>
            </w:r>
          </w:p>
        </w:tc>
        <w:tc>
          <w:tcPr>
            <w:tcW w:w="2296" w:type="dxa"/>
            <w:tcBorders>
              <w:top w:val="nil"/>
              <w:left w:val="nil"/>
              <w:bottom w:val="nil"/>
              <w:right w:val="nil"/>
            </w:tcBorders>
            <w:tcMar>
              <w:top w:w="0" w:type="dxa"/>
              <w:left w:w="62" w:type="dxa"/>
              <w:bottom w:w="0" w:type="dxa"/>
              <w:right w:w="62" w:type="dxa"/>
            </w:tcMar>
          </w:tcPr>
          <w:p w:rsidR="00000000" w:rsidP="00F3547C">
            <w:pPr>
              <w:pStyle w:val="BodyText"/>
              <w:rPr>
                <w:lang w:val="en-NZ"/>
              </w:rPr>
            </w:pPr>
            <w:r w:rsidRPr="00F3547C">
              <w:t>Complete the work</w:t>
            </w:r>
          </w:p>
        </w:tc>
        <w:tc>
          <w:tcPr>
            <w:tcW w:w="900" w:type="dxa"/>
            <w:tcBorders>
              <w:top w:val="nil"/>
              <w:left w:val="nil"/>
              <w:bottom w:val="nil"/>
              <w:right w:val="nil"/>
            </w:tcBorders>
            <w:tcMar>
              <w:top w:w="0" w:type="dxa"/>
              <w:left w:w="62" w:type="dxa"/>
              <w:bottom w:w="0" w:type="dxa"/>
              <w:right w:w="62" w:type="dxa"/>
            </w:tcMar>
          </w:tcPr>
          <w:p w:rsidR="00000000" w:rsidP="00F3547C">
            <w:pPr>
              <w:pStyle w:val="BodyText"/>
              <w:rPr>
                <w:lang w:val="en-NZ"/>
              </w:rPr>
            </w:pPr>
            <w:r w:rsidRPr="00F3547C">
              <w:t>6.1</w:t>
            </w:r>
          </w:p>
        </w:tc>
        <w:tc>
          <w:tcPr>
            <w:tcW w:w="4860" w:type="dxa"/>
            <w:tcBorders>
              <w:top w:val="nil"/>
              <w:left w:val="nil"/>
              <w:bottom w:val="nil"/>
              <w:right w:val="nil"/>
            </w:tcBorders>
            <w:tcMar>
              <w:top w:w="0" w:type="dxa"/>
              <w:left w:w="62" w:type="dxa"/>
              <w:bottom w:w="0" w:type="dxa"/>
              <w:right w:w="62" w:type="dxa"/>
            </w:tcMar>
          </w:tcPr>
          <w:p w:rsidR="00000000" w:rsidP="00F3547C">
            <w:pPr>
              <w:pStyle w:val="BodyText"/>
              <w:rPr>
                <w:lang w:val="en-NZ"/>
              </w:rPr>
            </w:pPr>
            <w:r w:rsidRPr="00F3547C">
              <w:t>Work is completed and appropriate personnel notified in accordance with site/enterpri</w:t>
            </w:r>
            <w:r w:rsidRPr="00F3547C">
              <w:t>se requirements</w:t>
            </w:r>
          </w:p>
        </w:tc>
      </w:tr>
      <w:tr w:rsidTr="002179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547C">
            <w:pPr>
              <w:pStyle w:val="BodyText"/>
              <w:rPr>
                <w:lang w:val="en-NZ"/>
              </w:rPr>
            </w:pPr>
            <w:r w:rsidRPr="00F3547C">
              <w:t>6.2</w:t>
            </w:r>
          </w:p>
        </w:tc>
        <w:tc>
          <w:tcPr>
            <w:tcW w:w="4860" w:type="dxa"/>
            <w:tcBorders>
              <w:top w:val="nil"/>
              <w:left w:val="nil"/>
              <w:bottom w:val="nil"/>
              <w:right w:val="nil"/>
            </w:tcBorders>
            <w:tcMar>
              <w:top w:w="0" w:type="dxa"/>
              <w:left w:w="62" w:type="dxa"/>
              <w:bottom w:w="0" w:type="dxa"/>
              <w:right w:w="62" w:type="dxa"/>
            </w:tcMar>
          </w:tcPr>
          <w:p w:rsidR="00000000" w:rsidP="00F3547C">
            <w:pPr>
              <w:pStyle w:val="BodyText"/>
              <w:rPr>
                <w:lang w:val="en-NZ"/>
              </w:rPr>
            </w:pPr>
            <w:r w:rsidRPr="00F3547C">
              <w:t>Work area is cleared of waste, cleaned, restored and secured in accordance with site/enterprise procedures</w:t>
            </w:r>
          </w:p>
        </w:tc>
      </w:tr>
      <w:tr w:rsidTr="002179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547C">
            <w:pPr>
              <w:pStyle w:val="BodyText"/>
              <w:rPr>
                <w:lang w:val="en-NZ"/>
              </w:rPr>
            </w:pPr>
            <w:r w:rsidRPr="00F3547C">
              <w:t>6.3</w:t>
            </w:r>
          </w:p>
        </w:tc>
        <w:tc>
          <w:tcPr>
            <w:tcW w:w="4860" w:type="dxa"/>
            <w:tcBorders>
              <w:top w:val="nil"/>
              <w:left w:val="nil"/>
              <w:bottom w:val="nil"/>
              <w:right w:val="nil"/>
            </w:tcBorders>
            <w:tcMar>
              <w:top w:w="0" w:type="dxa"/>
              <w:left w:w="62" w:type="dxa"/>
              <w:bottom w:w="0" w:type="dxa"/>
              <w:right w:w="62" w:type="dxa"/>
            </w:tcMar>
          </w:tcPr>
          <w:p w:rsidR="00000000" w:rsidP="00F3547C">
            <w:pPr>
              <w:pStyle w:val="BodyText"/>
              <w:rPr>
                <w:lang w:val="en-NZ"/>
              </w:rPr>
            </w:pPr>
            <w:r w:rsidRPr="00F3547C">
              <w:t xml:space="preserve">Plant, tools and equipment are maintained and stored in accordance with site/enterprise </w:t>
            </w:r>
            <w:r w:rsidRPr="00F3547C">
              <w:t>procedures</w:t>
            </w:r>
          </w:p>
        </w:tc>
      </w:tr>
      <w:tr w:rsidTr="002179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547C">
            <w:pPr>
              <w:pStyle w:val="BodyText"/>
              <w:rPr>
                <w:lang w:val="en-NZ"/>
              </w:rPr>
            </w:pPr>
            <w:r w:rsidRPr="00F3547C">
              <w:t>6.4</w:t>
            </w:r>
          </w:p>
        </w:tc>
        <w:tc>
          <w:tcPr>
            <w:tcW w:w="4860" w:type="dxa"/>
            <w:tcBorders>
              <w:top w:val="nil"/>
              <w:left w:val="nil"/>
              <w:bottom w:val="nil"/>
              <w:right w:val="nil"/>
            </w:tcBorders>
            <w:tcMar>
              <w:top w:w="0" w:type="dxa"/>
              <w:left w:w="62" w:type="dxa"/>
              <w:bottom w:w="0" w:type="dxa"/>
              <w:right w:w="62" w:type="dxa"/>
            </w:tcMar>
          </w:tcPr>
          <w:p w:rsidR="00000000" w:rsidRPr="00F3547C" w:rsidP="00F3547C">
            <w:pPr>
              <w:pStyle w:val="BodyText"/>
            </w:pPr>
            <w:r w:rsidRPr="00F3547C">
              <w:t>Work completi</w:t>
            </w:r>
            <w:r w:rsidRPr="00F3547C">
              <w:t>on details are finalised in accordance with site/enterprise procedures</w:t>
            </w:r>
          </w:p>
        </w:tc>
      </w:tr>
    </w:tbl>
    <w:p w:rsidR="002179A5" w:rsidP="00F3547C">
      <w:pPr>
        <w:pStyle w:val="BodyText"/>
      </w:pPr>
    </w:p>
    <w:p w:rsidR="002179A5" w:rsidP="00F3547C">
      <w:pPr>
        <w:pStyle w:val="BodyText"/>
      </w:pPr>
    </w:p>
    <w:p w:rsidR="00000000" w:rsidRPr="00F3547C" w:rsidP="00F3547C">
      <w:pPr>
        <w:pStyle w:val="Heading1"/>
      </w:pPr>
      <w:bookmarkStart w:id="9" w:name="O_263668"/>
      <w:bookmarkEnd w:id="9"/>
      <w:r w:rsidRPr="00F3547C">
        <w:t>Required Skills and Knowledge</w:t>
      </w:r>
    </w:p>
    <w:tbl>
      <w:tblPr>
        <w:tblW w:w="0" w:type="auto"/>
        <w:tblLayout w:type="fixed"/>
        <w:tblCellMar>
          <w:left w:w="62" w:type="dxa"/>
          <w:right w:w="62" w:type="dxa"/>
        </w:tblCellMar>
        <w:tblLook w:val="0000"/>
      </w:tblPr>
      <w:tblGrid>
        <w:gridCol w:w="2700"/>
        <w:gridCol w:w="5760"/>
      </w:tblGrid>
      <w:tr w:rsidTr="002179A5">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F3547C">
            <w:pPr>
              <w:pStyle w:val="BodyText"/>
              <w:rPr>
                <w:lang w:val="en-NZ"/>
              </w:rPr>
            </w:pPr>
            <w:r w:rsidRPr="00F3547C">
              <w:rPr>
                <w:rStyle w:val="SpecialBold"/>
              </w:rPr>
              <w:t>REQUIRED SKILLS AND KNOWLEDGE</w:t>
            </w:r>
          </w:p>
        </w:tc>
      </w:tr>
      <w:tr w:rsidTr="002179A5">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F3547C">
            <w:pPr>
              <w:pStyle w:val="BodyText"/>
              <w:rPr>
                <w:lang w:val="en-NZ"/>
              </w:rPr>
            </w:pPr>
            <w:r w:rsidRPr="00F3547C">
              <w:rPr>
                <w:rStyle w:val="SpecialBold"/>
              </w:rPr>
              <w:t>6</w:t>
            </w:r>
            <w:r w:rsidRPr="00F3547C">
              <w:t>) This describes the essential skills and knowledge and their level, required for this unit.</w:t>
            </w:r>
          </w:p>
        </w:tc>
      </w:tr>
      <w:tr w:rsidTr="002179A5">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3547C" w:rsidP="00F3547C">
            <w:pPr>
              <w:pStyle w:val="BodyText"/>
            </w:pPr>
            <w:r w:rsidRPr="00F3547C">
              <w:t>Evidence shall show that knowledge has been acquired of maintaining internal combustion engines.</w:t>
            </w:r>
          </w:p>
          <w:p w:rsidR="00000000" w:rsidP="00F3547C">
            <w:pPr>
              <w:pStyle w:val="BodyText"/>
              <w:rPr>
                <w:lang w:val="en-NZ"/>
              </w:rPr>
            </w:pPr>
            <w:r w:rsidRPr="00F3547C">
              <w:t>The extent of the Essential Knowledge and Associated Skills required follows:</w:t>
            </w:r>
          </w:p>
        </w:tc>
      </w:tr>
      <w:tr w:rsidTr="002179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3547C" w:rsidP="00F3547C">
            <w:pPr>
              <w:pStyle w:val="BodyText"/>
            </w:pPr>
            <w:r w:rsidRPr="00F3547C">
              <w:t>Evidence shall show that knowledge has been acquired for safe working practice</w:t>
            </w:r>
            <w:r w:rsidRPr="00F3547C">
              <w:t>s of:</w:t>
            </w:r>
          </w:p>
          <w:p w:rsidR="00000000" w:rsidRPr="00F3547C" w:rsidP="00F3547C">
            <w:pPr>
              <w:pStyle w:val="ListBullet3"/>
            </w:pPr>
            <w:r w:rsidRPr="00F3547C">
              <w:t xml:space="preserve">Occupational Health and Safety standards </w:t>
            </w:r>
          </w:p>
          <w:p w:rsidR="00000000" w:rsidRPr="00F3547C" w:rsidP="00F3547C">
            <w:pPr>
              <w:pStyle w:val="ListBullet3"/>
            </w:pPr>
            <w:r w:rsidRPr="00F3547C">
              <w:t xml:space="preserve">Relevant plant and equipment </w:t>
            </w:r>
          </w:p>
          <w:p w:rsidR="00000000" w:rsidRPr="00F3547C" w:rsidP="00F3547C">
            <w:pPr>
              <w:pStyle w:val="ListBullet3"/>
            </w:pPr>
            <w:r w:rsidRPr="00F3547C">
              <w:t xml:space="preserve">Hand and portable power tools </w:t>
            </w:r>
          </w:p>
          <w:p w:rsidR="00000000" w:rsidRPr="00F3547C" w:rsidP="00F3547C">
            <w:pPr>
              <w:pStyle w:val="ListBullet3"/>
            </w:pPr>
            <w:r w:rsidRPr="00F3547C">
              <w:t xml:space="preserve">Precision measuring equipment </w:t>
            </w:r>
          </w:p>
          <w:p w:rsidR="00000000" w:rsidRPr="00F3547C" w:rsidP="00F3547C">
            <w:pPr>
              <w:pStyle w:val="ListBullet3"/>
            </w:pPr>
            <w:r w:rsidRPr="00F3547C">
              <w:t xml:space="preserve">Rigging and lifting </w:t>
            </w:r>
          </w:p>
          <w:p w:rsidR="00000000" w:rsidRPr="00F3547C" w:rsidP="00F3547C">
            <w:pPr>
              <w:pStyle w:val="ListBullet3"/>
            </w:pPr>
            <w:r w:rsidRPr="00F3547C">
              <w:t xml:space="preserve">Specialised tools and jigs </w:t>
            </w:r>
          </w:p>
          <w:p w:rsidR="00000000" w:rsidRPr="00F3547C" w:rsidP="00F3547C">
            <w:pPr>
              <w:pStyle w:val="ListBullet3"/>
            </w:pPr>
            <w:r w:rsidRPr="00F3547C">
              <w:t xml:space="preserve">Levelling and aligning </w:t>
            </w:r>
          </w:p>
          <w:p w:rsidR="00000000" w:rsidRPr="00F3547C" w:rsidP="00F3547C">
            <w:pPr>
              <w:pStyle w:val="ListBullet3"/>
            </w:pPr>
            <w:r w:rsidRPr="00F3547C">
              <w:t xml:space="preserve">Technical drawing and data </w:t>
            </w:r>
          </w:p>
          <w:p w:rsidR="00000000" w:rsidRPr="00F3547C" w:rsidP="00F3547C">
            <w:pPr>
              <w:pStyle w:val="ListBullet3"/>
            </w:pPr>
            <w:r w:rsidRPr="00F3547C">
              <w:t xml:space="preserve">Data recording techniques </w:t>
            </w:r>
          </w:p>
          <w:p w:rsidR="00000000" w:rsidRPr="00F3547C" w:rsidP="00F3547C">
            <w:pPr>
              <w:pStyle w:val="ListBullet3"/>
            </w:pPr>
            <w:r w:rsidRPr="00F3547C">
              <w:t xml:space="preserve">Diagnostic and testing techniques </w:t>
            </w:r>
          </w:p>
          <w:p w:rsidR="00000000" w:rsidRPr="00F3547C" w:rsidP="00F3547C">
            <w:pPr>
              <w:pStyle w:val="ListBullet3"/>
            </w:pPr>
            <w:r w:rsidRPr="00F3547C">
              <w:t xml:space="preserve">Gaskets and seals </w:t>
            </w:r>
          </w:p>
          <w:p w:rsidR="00000000" w:rsidRPr="00F3547C" w:rsidP="00F3547C">
            <w:pPr>
              <w:pStyle w:val="ListBullet3"/>
            </w:pPr>
            <w:r w:rsidRPr="00F3547C">
              <w:t xml:space="preserve">Bearings (radial and thrust) </w:t>
            </w:r>
          </w:p>
          <w:p w:rsidR="00000000" w:rsidRPr="00F3547C" w:rsidP="00F3547C">
            <w:pPr>
              <w:pStyle w:val="ListBullet3"/>
            </w:pPr>
            <w:r w:rsidRPr="00F3547C">
              <w:t xml:space="preserve">Diesel fuel injection systems </w:t>
            </w:r>
          </w:p>
          <w:p w:rsidR="00000000" w:rsidRPr="00F3547C" w:rsidP="00F3547C">
            <w:pPr>
              <w:pStyle w:val="ListBullet3"/>
            </w:pPr>
            <w:r w:rsidRPr="00F3547C">
              <w:t xml:space="preserve">Quality assurance/quality control </w:t>
            </w:r>
          </w:p>
          <w:p w:rsidR="00000000" w:rsidRPr="00F3547C" w:rsidP="00F3547C">
            <w:pPr>
              <w:pStyle w:val="ListBullet3"/>
            </w:pPr>
            <w:r w:rsidRPr="00F3547C">
              <w:t xml:space="preserve">Governor systems </w:t>
            </w:r>
          </w:p>
          <w:p w:rsidR="00000000" w:rsidRPr="00F3547C" w:rsidP="00F3547C">
            <w:pPr>
              <w:pStyle w:val="ListBullet3"/>
            </w:pPr>
            <w:r w:rsidRPr="00F3547C">
              <w:t xml:space="preserve">Hazardous materials </w:t>
            </w:r>
          </w:p>
          <w:p w:rsidR="00000000" w:rsidRPr="00F3547C" w:rsidP="00F3547C">
            <w:pPr>
              <w:pStyle w:val="ListBullet3"/>
            </w:pPr>
            <w:r w:rsidRPr="00F3547C">
              <w:t xml:space="preserve">Optical fibre scope equipment </w:t>
            </w:r>
          </w:p>
          <w:p w:rsidR="00000000" w:rsidRPr="00F3547C" w:rsidP="00F3547C">
            <w:pPr>
              <w:pStyle w:val="ListBullet3"/>
            </w:pPr>
            <w:r w:rsidRPr="00F3547C">
              <w:t>Non-destr</w:t>
            </w:r>
            <w:r w:rsidRPr="00F3547C">
              <w:t xml:space="preserve">uctive testing Couplings </w:t>
            </w:r>
          </w:p>
          <w:p w:rsidR="00000000" w:rsidRPr="00F3547C" w:rsidP="00F3547C">
            <w:pPr>
              <w:pStyle w:val="ListBullet3"/>
            </w:pPr>
            <w:r w:rsidRPr="00F3547C">
              <w:t xml:space="preserve">Valves </w:t>
            </w:r>
          </w:p>
          <w:p w:rsidR="00000000" w:rsidRPr="00F3547C" w:rsidP="00F3547C">
            <w:pPr>
              <w:pStyle w:val="ListBullet3"/>
            </w:pPr>
            <w:r w:rsidRPr="00F3547C">
              <w:t xml:space="preserve">Fluid power systems </w:t>
            </w:r>
          </w:p>
          <w:p w:rsidR="00000000" w:rsidRPr="00F3547C" w:rsidP="00F3547C">
            <w:pPr>
              <w:pStyle w:val="ListBullet3"/>
            </w:pPr>
            <w:r w:rsidRPr="00F3547C">
              <w:t xml:space="preserve">Pipe work </w:t>
            </w:r>
          </w:p>
          <w:p w:rsidR="00000000" w:rsidRPr="00F3547C" w:rsidP="00F3547C">
            <w:pPr>
              <w:pStyle w:val="ListBullet3"/>
            </w:pPr>
            <w:r w:rsidRPr="00F3547C">
              <w:t xml:space="preserve">Spare parts </w:t>
            </w:r>
          </w:p>
          <w:p w:rsidR="00000000" w:rsidRPr="00F3547C" w:rsidP="00F3547C">
            <w:pPr>
              <w:pStyle w:val="ListBullet3"/>
            </w:pPr>
            <w:r w:rsidRPr="00F3547C">
              <w:t xml:space="preserve">Torquing techniques </w:t>
            </w:r>
          </w:p>
          <w:p w:rsidR="00000000" w:rsidRPr="00F3547C" w:rsidP="00F3547C">
            <w:pPr>
              <w:pStyle w:val="ListBullet3"/>
            </w:pPr>
            <w:r w:rsidRPr="00F3547C">
              <w:t xml:space="preserve">Pumps (gear and centrifugal) </w:t>
            </w:r>
          </w:p>
          <w:p w:rsidR="00000000" w:rsidRPr="00F3547C" w:rsidP="00F3547C">
            <w:pPr>
              <w:pStyle w:val="ListBullet3"/>
            </w:pPr>
            <w:r w:rsidRPr="00F3547C">
              <w:t xml:space="preserve">Speed control mechanisms </w:t>
            </w:r>
          </w:p>
          <w:p w:rsidR="00000000" w:rsidRPr="00F3547C" w:rsidP="00F3547C">
            <w:pPr>
              <w:pStyle w:val="ListBullet3"/>
            </w:pPr>
            <w:r w:rsidRPr="00F3547C">
              <w:t xml:space="preserve">Balancing and vibration analysis </w:t>
            </w:r>
          </w:p>
          <w:p w:rsidR="00000000" w:rsidRPr="00F3547C" w:rsidP="00F3547C">
            <w:pPr>
              <w:pStyle w:val="ListBullet3"/>
            </w:pPr>
            <w:r w:rsidRPr="00F3547C">
              <w:t xml:space="preserve">Maintenance procedures </w:t>
            </w:r>
          </w:p>
          <w:p w:rsidR="00000000" w:rsidRPr="00F3547C" w:rsidP="00F3547C">
            <w:pPr>
              <w:pStyle w:val="ListBullet3"/>
            </w:pPr>
            <w:r w:rsidRPr="00F3547C">
              <w:t xml:space="preserve">Dismantling and reassembling techniques </w:t>
            </w:r>
          </w:p>
          <w:p w:rsidR="00000000" w:rsidP="00F3547C">
            <w:pPr>
              <w:pStyle w:val="ListBullet3"/>
              <w:rPr>
                <w:lang w:val="en-NZ"/>
              </w:rPr>
            </w:pPr>
            <w:r w:rsidRPr="00F3547C">
              <w:t>Communication principles</w:t>
            </w:r>
          </w:p>
        </w:tc>
      </w:tr>
      <w:tr w:rsidTr="002179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3547C" w:rsidP="00F3547C">
            <w:pPr>
              <w:pStyle w:val="BodyText"/>
            </w:pPr>
            <w:r w:rsidRPr="00F3547C">
              <w:t>Specific skills needed to achieve the Performance Criteria:</w:t>
            </w:r>
          </w:p>
          <w:p w:rsidR="00000000" w:rsidRPr="00F3547C" w:rsidP="00F3547C">
            <w:pPr>
              <w:pStyle w:val="ListBullet3"/>
            </w:pPr>
            <w:r w:rsidRPr="00F3547C">
              <w:t xml:space="preserve">Apply Occupational Health and Safety standards </w:t>
            </w:r>
          </w:p>
          <w:p w:rsidR="00000000" w:rsidRPr="00F3547C" w:rsidP="00F3547C">
            <w:pPr>
              <w:pStyle w:val="ListBullet3"/>
            </w:pPr>
            <w:r w:rsidRPr="00F3547C">
              <w:t xml:space="preserve">Select resources Inspect and identify correct materials, tools and components </w:t>
            </w:r>
          </w:p>
          <w:p w:rsidR="00000000" w:rsidRPr="00F3547C" w:rsidP="00F3547C">
            <w:pPr>
              <w:pStyle w:val="ListBullet3"/>
            </w:pPr>
            <w:r w:rsidRPr="00F3547C">
              <w:t>Apply dismantling techniques to work requ</w:t>
            </w:r>
            <w:r w:rsidRPr="00F3547C">
              <w:t xml:space="preserve">irements </w:t>
            </w:r>
          </w:p>
          <w:p w:rsidR="00000000" w:rsidRPr="00F3547C" w:rsidP="00F3547C">
            <w:pPr>
              <w:pStyle w:val="ListBullet3"/>
            </w:pPr>
            <w:r w:rsidRPr="00F3547C">
              <w:t xml:space="preserve">Apply re-assembly techniques to work requirements </w:t>
            </w:r>
          </w:p>
          <w:p w:rsidR="00000000" w:rsidRPr="00F3547C" w:rsidP="00F3547C">
            <w:pPr>
              <w:pStyle w:val="ListBullet3"/>
            </w:pPr>
            <w:r w:rsidRPr="00F3547C">
              <w:t xml:space="preserve">Apply repair techniques </w:t>
            </w:r>
          </w:p>
          <w:p w:rsidR="00000000" w:rsidRPr="00F3547C" w:rsidP="00F3547C">
            <w:pPr>
              <w:pStyle w:val="ListBullet3"/>
            </w:pPr>
            <w:r w:rsidRPr="00F3547C">
              <w:t xml:space="preserve">Apply maintenance techniques </w:t>
            </w:r>
          </w:p>
          <w:p w:rsidR="00000000" w:rsidRPr="00F3547C" w:rsidP="00F3547C">
            <w:pPr>
              <w:pStyle w:val="ListBullet3"/>
            </w:pPr>
            <w:r w:rsidRPr="00F3547C">
              <w:t xml:space="preserve">Observe isolation procedures </w:t>
            </w:r>
          </w:p>
          <w:p w:rsidR="00000000" w:rsidRPr="00F3547C" w:rsidP="00F3547C">
            <w:pPr>
              <w:pStyle w:val="ListBullet3"/>
            </w:pPr>
            <w:r w:rsidRPr="00F3547C">
              <w:t xml:space="preserve">Use hand and portable power tools </w:t>
            </w:r>
          </w:p>
          <w:p w:rsidR="00000000" w:rsidRPr="00F3547C" w:rsidP="00F3547C">
            <w:pPr>
              <w:pStyle w:val="ListBullet3"/>
            </w:pPr>
            <w:r w:rsidRPr="00F3547C">
              <w:t xml:space="preserve">Use precise measuring equipment </w:t>
            </w:r>
          </w:p>
          <w:p w:rsidR="00000000" w:rsidRPr="00F3547C" w:rsidP="00F3547C">
            <w:pPr>
              <w:pStyle w:val="ListBullet3"/>
            </w:pPr>
            <w:r w:rsidRPr="00F3547C">
              <w:t xml:space="preserve">Use rigging and lifting equipment </w:t>
            </w:r>
          </w:p>
          <w:p w:rsidR="00000000" w:rsidRPr="00F3547C" w:rsidP="00F3547C">
            <w:pPr>
              <w:pStyle w:val="ListBullet3"/>
            </w:pPr>
            <w:r w:rsidRPr="00F3547C">
              <w:t xml:space="preserve">Use specialised tools and jigs </w:t>
            </w:r>
          </w:p>
          <w:p w:rsidR="00000000" w:rsidRPr="00F3547C" w:rsidP="00F3547C">
            <w:pPr>
              <w:pStyle w:val="ListBullet3"/>
            </w:pPr>
            <w:r w:rsidRPr="00F3547C">
              <w:t xml:space="preserve">Level and align </w:t>
            </w:r>
          </w:p>
          <w:p w:rsidR="00000000" w:rsidRPr="00F3547C" w:rsidP="00F3547C">
            <w:pPr>
              <w:pStyle w:val="ListBullet3"/>
            </w:pPr>
            <w:r w:rsidRPr="00F3547C">
              <w:t xml:space="preserve">Use drawings and data </w:t>
            </w:r>
          </w:p>
          <w:p w:rsidR="00000000" w:rsidRPr="00F3547C" w:rsidP="00F3547C">
            <w:pPr>
              <w:pStyle w:val="ListBullet3"/>
            </w:pPr>
            <w:r w:rsidRPr="00F3547C">
              <w:t xml:space="preserve">Diagnose and test </w:t>
            </w:r>
          </w:p>
          <w:p w:rsidR="00000000" w:rsidRPr="00F3547C" w:rsidP="00F3547C">
            <w:pPr>
              <w:pStyle w:val="ListBullet3"/>
            </w:pPr>
            <w:r w:rsidRPr="00F3547C">
              <w:t xml:space="preserve">Manufacture gaskets and seals </w:t>
            </w:r>
          </w:p>
          <w:p w:rsidR="00000000" w:rsidRPr="00F3547C" w:rsidP="00F3547C">
            <w:pPr>
              <w:pStyle w:val="ListBullet3"/>
            </w:pPr>
            <w:r w:rsidRPr="00F3547C">
              <w:t xml:space="preserve">Inspect, scrape and blue-check bearings </w:t>
            </w:r>
          </w:p>
          <w:p w:rsidR="00000000" w:rsidRPr="00F3547C" w:rsidP="00F3547C">
            <w:pPr>
              <w:pStyle w:val="ListBullet3"/>
            </w:pPr>
            <w:r w:rsidRPr="00F3547C">
              <w:t xml:space="preserve">Identify hazardous materials </w:t>
            </w:r>
          </w:p>
          <w:p w:rsidR="00000000" w:rsidRPr="00F3547C" w:rsidP="00F3547C">
            <w:pPr>
              <w:pStyle w:val="ListBullet3"/>
            </w:pPr>
            <w:r w:rsidRPr="00F3547C">
              <w:t xml:space="preserve">Use optical fibre scope </w:t>
            </w:r>
          </w:p>
          <w:p w:rsidR="00000000" w:rsidRPr="00F3547C" w:rsidP="00F3547C">
            <w:pPr>
              <w:pStyle w:val="ListBullet3"/>
            </w:pPr>
            <w:r w:rsidRPr="00F3547C">
              <w:t xml:space="preserve">Apply torquing techniques </w:t>
            </w:r>
          </w:p>
          <w:p w:rsidR="00000000" w:rsidRPr="00F3547C" w:rsidP="00F3547C">
            <w:pPr>
              <w:pStyle w:val="ListBullet3"/>
            </w:pPr>
            <w:r w:rsidRPr="00F3547C">
              <w:t xml:space="preserve">Apply data </w:t>
            </w:r>
            <w:r w:rsidRPr="00F3547C">
              <w:t xml:space="preserve">recording techniques </w:t>
            </w:r>
          </w:p>
          <w:p w:rsidR="00000000" w:rsidRPr="00F3547C" w:rsidP="00F3547C">
            <w:pPr>
              <w:pStyle w:val="ListBullet3"/>
            </w:pPr>
            <w:r w:rsidRPr="00F3547C">
              <w:t>Communicate effectively.</w:t>
            </w:r>
          </w:p>
        </w:tc>
      </w:tr>
    </w:tbl>
    <w:p w:rsidR="002179A5" w:rsidP="00F3547C">
      <w:pPr>
        <w:pStyle w:val="BodyText"/>
      </w:pPr>
    </w:p>
    <w:p w:rsidR="002179A5" w:rsidP="00F3547C">
      <w:pPr>
        <w:pStyle w:val="BodyText"/>
      </w:pPr>
    </w:p>
    <w:p w:rsidR="00000000" w:rsidRPr="00F3547C" w:rsidP="00F3547C">
      <w:pPr>
        <w:pStyle w:val="Heading1"/>
      </w:pPr>
      <w:bookmarkStart w:id="10" w:name="O_247860"/>
      <w:bookmarkEnd w:id="10"/>
      <w:r w:rsidRPr="00F3547C">
        <w:t>Evidence Guide</w:t>
      </w:r>
    </w:p>
    <w:tbl>
      <w:tblPr>
        <w:tblW w:w="0" w:type="auto"/>
        <w:tblLayout w:type="fixed"/>
        <w:tblCellMar>
          <w:left w:w="62" w:type="dxa"/>
          <w:right w:w="62" w:type="dxa"/>
        </w:tblCellMar>
        <w:tblLook w:val="0000"/>
      </w:tblPr>
      <w:tblGrid>
        <w:gridCol w:w="2160"/>
        <w:gridCol w:w="6300"/>
      </w:tblGrid>
      <w:tr w:rsidTr="002179A5">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F3547C">
            <w:pPr>
              <w:pStyle w:val="BodyText"/>
              <w:rPr>
                <w:lang w:val="en-NZ"/>
              </w:rPr>
            </w:pPr>
            <w:r w:rsidRPr="00F3547C">
              <w:rPr>
                <w:rStyle w:val="SpecialBold"/>
              </w:rPr>
              <w:t>EVIDENCE GUIDE</w:t>
            </w:r>
          </w:p>
        </w:tc>
      </w:tr>
      <w:tr w:rsidTr="002179A5">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3547C" w:rsidP="00F3547C">
            <w:pPr>
              <w:pStyle w:val="BodyText"/>
            </w:pPr>
            <w:r w:rsidRPr="00F3547C">
              <w:rPr>
                <w:rStyle w:val="SpecialBold"/>
              </w:rPr>
              <w:t>8</w:t>
            </w:r>
            <w:r w:rsidRPr="00F3547C">
              <w:t xml:space="preserve">) This provides essential advice for assessment of the competency standard unit and must be read </w:t>
            </w:r>
            <w:r w:rsidRPr="00F3547C">
              <w:t>in conjunction with the Performance Criteria and the range statement of the competency standard unit and the Training Package Assessment Guidelines.</w:t>
            </w:r>
          </w:p>
          <w:p w:rsidR="00000000" w:rsidP="00F3547C">
            <w:pPr>
              <w:pStyle w:val="BodyText"/>
              <w:rPr>
                <w:lang w:val="en-NZ"/>
              </w:rPr>
            </w:pPr>
            <w:r w:rsidRPr="00F3547C">
              <w:t>The Evidence Guide forms an integral part of this unit and shall be used in conjunction with all components</w:t>
            </w:r>
            <w:r w:rsidRPr="00F3547C">
              <w:t xml:space="preserve"> parts of this unit and, performed in accordance with the Assessment Guidelines of this Training Package.</w:t>
            </w:r>
          </w:p>
        </w:tc>
      </w:tr>
      <w:tr w:rsidTr="002179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3547C" w:rsidP="00F3547C">
            <w:pPr>
              <w:pStyle w:val="BodyText"/>
            </w:pPr>
            <w:r w:rsidRPr="00F3547C">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F3547C" w:rsidP="00F3547C">
            <w:pPr>
              <w:pStyle w:val="BodyText"/>
            </w:pPr>
            <w:r w:rsidRPr="00F3547C">
              <w:rPr>
                <w:rStyle w:val="SpecialBold"/>
              </w:rPr>
              <w:t>8</w:t>
            </w:r>
            <w:r w:rsidRPr="00F3547C">
              <w:t>.</w:t>
            </w:r>
            <w:r w:rsidRPr="00F3547C">
              <w:rPr>
                <w:rStyle w:val="SpecialBold"/>
              </w:rPr>
              <w:t>1</w:t>
            </w:r>
            <w:r w:rsidRPr="00F3547C">
              <w:t xml:space="preserve">) </w:t>
            </w:r>
          </w:p>
          <w:p w:rsidR="00000000" w:rsidRPr="00F3547C" w:rsidP="00F3547C">
            <w:pPr>
              <w:pStyle w:val="BodyText"/>
            </w:pPr>
            <w:r w:rsidRPr="00F3547C">
              <w:t>Longitude competency development approaches to assessment, such as Profiling, require data to be reliably gathered in a</w:t>
            </w:r>
            <w:r w:rsidRPr="00F3547C">
              <w:t xml:space="preserve"> form that can be consistently interpreted over time. This approach is best utilised in Apprenticeship programs and reduces assessment intervention. It is the Industry preferred model for apprenticeships. However, where summative (or final) assessment is u</w:t>
            </w:r>
            <w:r w:rsidRPr="00F3547C">
              <w:t>sed it is to include the application of the competency in the normal work environment or in a realistically simulated work environment. It is recognised that, in some circumstances, assessment in part or full can occur outside the workplace, however, it mu</w:t>
            </w:r>
            <w:r w:rsidRPr="00F3547C">
              <w:t>st be in accord with Industry and regulatory policy.</w:t>
            </w:r>
          </w:p>
          <w:p w:rsidR="00000000" w:rsidRPr="00F3547C" w:rsidP="00F3547C">
            <w:pPr>
              <w:pStyle w:val="BodyText"/>
            </w:pPr>
            <w:r w:rsidRPr="00F3547C">
              <w:t>Methods chosen for a particular assessment will be influenced by various factors. These include the extent of the assessment, the most effective locations for the assessment activities to take place, acc</w:t>
            </w:r>
            <w:r w:rsidRPr="00F3547C">
              <w:t>ess to physical resources, additional safety measures that may be required and the critical nature of the competencies being assessed.</w:t>
            </w:r>
          </w:p>
          <w:p w:rsidR="00000000" w:rsidRPr="00F3547C" w:rsidP="00F3547C">
            <w:pPr>
              <w:pStyle w:val="BodyText"/>
            </w:pPr>
            <w:r w:rsidRPr="00F3547C">
              <w:t>The critical safety nature of working with electricity, electrical equipment, gas or any other hazardous substance/materi</w:t>
            </w:r>
            <w:r w:rsidRPr="00F3547C">
              <w:t>al carries risk in deeming a person competent. Hence, sources of evidence need to be 'rich' in nature so as to minimise error in judgment.</w:t>
            </w:r>
          </w:p>
          <w:p w:rsidR="00000000" w:rsidRPr="00F3547C" w:rsidP="00F3547C">
            <w:pPr>
              <w:pStyle w:val="BodyText"/>
            </w:pPr>
            <w:r w:rsidRPr="00F3547C">
              <w:t>Activities associated with normal every day work have a bearing on the decision as to how much and how detailed the d</w:t>
            </w:r>
            <w:r w:rsidRPr="00F3547C">
              <w:t>ata gathered will contribute to its 'richness'. Some skills are more critical to safety and operational requirements while the same skills may be more or less frequently practised. These points are raised for the assessors to consider when choosing an asse</w:t>
            </w:r>
            <w:r w:rsidRPr="00F3547C">
              <w:t>ssment method and developing assessment instruments. Sample assessment instruments are included in the Assessment Guidelines of this Training Package.</w:t>
            </w:r>
          </w:p>
        </w:tc>
      </w:tr>
    </w:tbl>
    <w:p w:rsidR="00000000" w:rsidRPr="00F3547C" w:rsidP="00F3547C">
      <w:pPr>
        <w:pStyle w:val="BodyText"/>
      </w:pPr>
    </w:p>
    <w:tbl>
      <w:tblPr>
        <w:tblW w:w="0" w:type="auto"/>
        <w:tblLayout w:type="fixed"/>
        <w:tblCellMar>
          <w:left w:w="62" w:type="dxa"/>
          <w:right w:w="62" w:type="dxa"/>
        </w:tblCellMar>
        <w:tblLook w:val="0000"/>
      </w:tblPr>
      <w:tblGrid>
        <w:gridCol w:w="2160"/>
        <w:gridCol w:w="1620"/>
        <w:gridCol w:w="4680"/>
      </w:tblGrid>
      <w:tr w:rsidTr="002179A5">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3547C" w:rsidP="00F3547C">
            <w:pPr>
              <w:pStyle w:val="BodyText"/>
            </w:pPr>
            <w:r w:rsidRPr="00F3547C">
              <w:rPr>
                <w:rStyle w:val="SpecialBold"/>
              </w:rPr>
              <w:t>Critical aspects of evidence required to demonstrate competency in this unit</w:t>
            </w:r>
          </w:p>
        </w:tc>
        <w:tc>
          <w:tcPr>
            <w:tcW w:w="6300" w:type="dxa"/>
            <w:gridSpan w:val="2"/>
            <w:tcBorders>
              <w:top w:val="nil"/>
              <w:left w:val="nil"/>
              <w:bottom w:val="nil"/>
              <w:right w:val="nil"/>
            </w:tcBorders>
            <w:tcMar>
              <w:top w:w="0" w:type="dxa"/>
              <w:left w:w="62" w:type="dxa"/>
              <w:bottom w:w="0" w:type="dxa"/>
              <w:right w:w="62" w:type="dxa"/>
            </w:tcMar>
          </w:tcPr>
          <w:p w:rsidR="00000000" w:rsidRPr="00F3547C" w:rsidP="00F3547C">
            <w:pPr>
              <w:pStyle w:val="BodyText"/>
            </w:pPr>
            <w:r w:rsidRPr="00F3547C">
              <w:rPr>
                <w:rStyle w:val="SpecialBold"/>
              </w:rPr>
              <w:t>8</w:t>
            </w:r>
            <w:r w:rsidRPr="00F3547C">
              <w:t>.</w:t>
            </w:r>
            <w:r w:rsidRPr="00F3547C">
              <w:rPr>
                <w:rStyle w:val="SpecialBold"/>
              </w:rPr>
              <w:t>2</w:t>
            </w:r>
            <w:r w:rsidRPr="00F3547C">
              <w:t xml:space="preserve">) </w:t>
            </w:r>
          </w:p>
          <w:p w:rsidR="00000000" w:rsidP="00F3547C">
            <w:pPr>
              <w:pStyle w:val="BodyText"/>
              <w:rPr>
                <w:lang w:val="en-NZ"/>
              </w:rPr>
            </w:pPr>
            <w:r w:rsidRPr="00F3547C">
              <w:t>Before the critical aspects of evidence are considered all prerequisites shall be met.</w:t>
            </w:r>
          </w:p>
        </w:tc>
      </w:tr>
      <w:tr w:rsidTr="002179A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F3547C" w:rsidP="00F3547C">
            <w:pPr>
              <w:pStyle w:val="BodyText"/>
            </w:pPr>
            <w:r w:rsidRPr="00F3547C">
              <w:t>Evidence for competence in this unit shall be considered holistically.  Each element and associated Performance Criteria shall be demonstrated on at least two occasio</w:t>
            </w:r>
            <w:r w:rsidRPr="00F3547C">
              <w:t>ns in accordance with the "Assessment Guidelines - UEP06".  Evidence shall also comprise:</w:t>
            </w:r>
          </w:p>
          <w:p w:rsidR="00000000" w:rsidP="00F3547C">
            <w:pPr>
              <w:pStyle w:val="ListBullet"/>
              <w:rPr>
                <w:lang w:val="en-NZ"/>
              </w:rPr>
            </w:pPr>
            <w:r w:rsidRPr="00F3547C">
              <w:t>A representative body of Performance Criteria demonstrated within the timeframes typically expected of the discipline, work function and industrial environment. In p</w:t>
            </w:r>
            <w:r w:rsidRPr="00F3547C">
              <w:t>articular this shall incorporate evidence that shows a candidate is able to:</w:t>
            </w:r>
          </w:p>
        </w:tc>
      </w:tr>
      <w:tr w:rsidTr="002179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3547C">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F3547C" w:rsidP="00F3547C">
            <w:pPr>
              <w:pStyle w:val="ListBullet3"/>
            </w:pPr>
            <w:r w:rsidRPr="00F3547C">
              <w:t xml:space="preserve">Implement Occupational Health and Safety workplace procedures and practices including </w:t>
            </w:r>
            <w:r w:rsidRPr="00F3547C">
              <w:t>the use of risk control measures as specified in the Performance Criteria and Range Statement</w:t>
            </w:r>
          </w:p>
          <w:p w:rsidR="00000000" w:rsidRPr="00F3547C" w:rsidP="00F3547C">
            <w:pPr>
              <w:pStyle w:val="ListBullet3"/>
            </w:pPr>
            <w:r w:rsidRPr="00F3547C">
              <w:t>Apply sustainable energy principles and practices as specified in the Performance Criteria and Range Statement</w:t>
            </w:r>
          </w:p>
          <w:p w:rsidR="00000000" w:rsidRPr="00F3547C" w:rsidP="00F3547C">
            <w:pPr>
              <w:pStyle w:val="ListBullet3"/>
            </w:pPr>
            <w:r w:rsidRPr="00F3547C">
              <w:t>Demonstrate an understanding of the essential knowledge and associated skills as described in 6) Essential Knowledge and Associated Skills of this unit</w:t>
            </w:r>
          </w:p>
          <w:p w:rsidR="00000000" w:rsidRPr="00F3547C" w:rsidP="00F3547C">
            <w:pPr>
              <w:pStyle w:val="ListBullet3"/>
            </w:pPr>
            <w:r w:rsidRPr="00F3547C">
              <w:t>Demonstrate an appropriate level of skills enabling employment</w:t>
            </w:r>
          </w:p>
          <w:p w:rsidR="00000000" w:rsidP="00F3547C">
            <w:pPr>
              <w:pStyle w:val="ListBullet3"/>
              <w:rPr>
                <w:lang w:val="en-NZ"/>
              </w:rPr>
            </w:pPr>
            <w:r w:rsidRPr="00F3547C">
              <w:t xml:space="preserve">Conduct work observing the relevant Anti </w:t>
            </w:r>
            <w:r w:rsidRPr="00F3547C">
              <w:t>Discrimination legislation, regulations, polices and workplace procedures</w:t>
            </w:r>
          </w:p>
        </w:tc>
      </w:tr>
      <w:tr w:rsidTr="002179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3547C">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F3547C">
            <w:pPr>
              <w:pStyle w:val="ListBullet"/>
              <w:rPr>
                <w:lang w:val="en-NZ"/>
              </w:rPr>
            </w:pPr>
            <w:r w:rsidRPr="00F3547C">
              <w:t>Demonstrated performance across a representative range of contexts from the prescribed items below:</w:t>
            </w:r>
          </w:p>
        </w:tc>
      </w:tr>
      <w:tr w:rsidTr="002179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3547C">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F3547C" w:rsidP="00F3547C">
            <w:pPr>
              <w:pStyle w:val="ListBullet3"/>
            </w:pPr>
            <w:r w:rsidRPr="00F3547C">
              <w:t>The knowledge and application of relevant sections of: Occupational Health and Safety legislation; Statutory legislation; Enterprise/site safety procedures; Enterprise/site emergency procedures</w:t>
            </w:r>
          </w:p>
          <w:p w:rsidR="00000000" w:rsidRPr="00F3547C" w:rsidP="00F3547C">
            <w:pPr>
              <w:pStyle w:val="ListBullet3"/>
            </w:pPr>
            <w:r w:rsidRPr="00F3547C">
              <w:t>Competence is demonstrated in the context of provision to empl</w:t>
            </w:r>
            <w:r w:rsidRPr="00F3547C">
              <w:t>oyees of clear directions and information and work instructions</w:t>
            </w:r>
          </w:p>
          <w:p w:rsidR="00000000" w:rsidRPr="00F3547C" w:rsidP="00F3547C">
            <w:pPr>
              <w:pStyle w:val="ListBullet3"/>
            </w:pPr>
            <w:r w:rsidRPr="00F3547C">
              <w:t>Evidence of knowledge of significant hazards in the workplace is required</w:t>
            </w:r>
          </w:p>
          <w:p w:rsidR="00000000" w:rsidRPr="00F3547C" w:rsidP="00F3547C">
            <w:pPr>
              <w:pStyle w:val="ListBullet3"/>
            </w:pPr>
            <w:r w:rsidRPr="00F3547C">
              <w:t>Evidence of understanding of symbols used for Occupational Health and Safety signs is required</w:t>
            </w:r>
          </w:p>
          <w:p w:rsidR="00000000" w:rsidRPr="00F3547C" w:rsidP="00F3547C">
            <w:pPr>
              <w:pStyle w:val="ListBullet3"/>
            </w:pPr>
            <w:r w:rsidRPr="00F3547C">
              <w:t>Competence may need to be assessed in conjunction with units relating to communication competencies, particularly those relating to information provision.</w:t>
            </w:r>
          </w:p>
          <w:p w:rsidR="00000000" w:rsidP="00F3547C">
            <w:pPr>
              <w:pStyle w:val="ListBullet3"/>
              <w:rPr>
                <w:lang w:val="en-NZ"/>
              </w:rPr>
            </w:pPr>
            <w:r w:rsidRPr="00F3547C">
              <w:t>Dealing with an unplanned event by drawing on essential knowledge and skills to provide appropriate s</w:t>
            </w:r>
            <w:r w:rsidRPr="00F3547C">
              <w:t>olutions incorporated in the holistic assessment with the above listed items</w:t>
            </w:r>
          </w:p>
        </w:tc>
      </w:tr>
      <w:tr w:rsidTr="002179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3547C" w:rsidP="00F3547C">
            <w:pPr>
              <w:pStyle w:val="BodyText"/>
            </w:pPr>
            <w:r w:rsidRPr="00F3547C">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F3547C" w:rsidP="00F3547C">
            <w:pPr>
              <w:pStyle w:val="BodyText"/>
            </w:pPr>
            <w:r w:rsidRPr="00F3547C">
              <w:rPr>
                <w:rStyle w:val="SpecialBold"/>
              </w:rPr>
              <w:t>8</w:t>
            </w:r>
            <w:r w:rsidRPr="00F3547C">
              <w:t>.</w:t>
            </w:r>
            <w:r w:rsidRPr="00F3547C">
              <w:rPr>
                <w:rStyle w:val="SpecialBold"/>
              </w:rPr>
              <w:t>3</w:t>
            </w:r>
            <w:r w:rsidRPr="00F3547C">
              <w:t xml:space="preserve">) </w:t>
            </w:r>
          </w:p>
          <w:p w:rsidR="00000000" w:rsidRPr="00F3547C" w:rsidP="00F3547C">
            <w:pPr>
              <w:pStyle w:val="BodyText"/>
            </w:pPr>
            <w:r w:rsidRPr="00F3547C">
              <w:t>This unit should be assessed as it relates to normal work practice using procedures, information and resources typ</w:t>
            </w:r>
            <w:r w:rsidRPr="00F3547C">
              <w:t>ical of a workplace. This should include:</w:t>
            </w:r>
          </w:p>
          <w:p w:rsidR="00000000" w:rsidRPr="00F3547C" w:rsidP="00F3547C">
            <w:pPr>
              <w:pStyle w:val="ListBullet"/>
            </w:pPr>
            <w:r w:rsidRPr="00F3547C">
              <w:t>OHS policy and work procedures and instructions.</w:t>
            </w:r>
          </w:p>
          <w:p w:rsidR="00000000" w:rsidRPr="00F3547C" w:rsidP="00F3547C">
            <w:pPr>
              <w:pStyle w:val="ListBullet"/>
            </w:pPr>
            <w:r w:rsidRPr="00F3547C">
              <w:t>Suitable work environment, facilities, equipment and materials to undertake actual work as prescribed by this unit.</w:t>
            </w:r>
          </w:p>
          <w:p w:rsidR="00000000" w:rsidRPr="00F3547C" w:rsidP="00F3547C">
            <w:pPr>
              <w:pStyle w:val="BodyText"/>
            </w:pPr>
            <w:r w:rsidRPr="00F3547C">
              <w:t>Compete</w:t>
            </w:r>
            <w:r w:rsidRPr="00F3547C">
              <w:t>ncy Standards should be assessed in the workplace or simulated workplace and under the normal range of workplace conditions.</w:t>
            </w:r>
          </w:p>
          <w:p w:rsidR="00000000" w:rsidP="00F3547C">
            <w:pPr>
              <w:pStyle w:val="BodyText"/>
              <w:rPr>
                <w:lang w:val="en-NZ"/>
              </w:rPr>
            </w:pPr>
            <w:r w:rsidRPr="00F3547C">
              <w:t>Assessment of this unit will be supported with documentary evidence, by means of endorsement stating type and application of work.</w:t>
            </w:r>
          </w:p>
        </w:tc>
      </w:tr>
      <w:tr w:rsidTr="002179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F3547C">
            <w:pPr>
              <w:pStyle w:val="BodyText"/>
              <w:rPr>
                <w:lang w:val="en-NZ"/>
              </w:rPr>
            </w:pPr>
            <w:r w:rsidRPr="00F3547C">
              <w:t>In addition to the resources listed above in Context of assessment', evidence should show competency working, in limited spaces, with different types of plant and equipment as well as different structural/construction types and method and in a variety o</w:t>
            </w:r>
            <w:r w:rsidRPr="00F3547C">
              <w:t>f environments.</w:t>
            </w:r>
          </w:p>
        </w:tc>
      </w:tr>
      <w:tr w:rsidTr="002179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3547C" w:rsidP="00F3547C">
            <w:pPr>
              <w:pStyle w:val="BodyText"/>
            </w:pPr>
            <w:r w:rsidRPr="00F3547C">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F3547C" w:rsidP="00F3547C">
            <w:pPr>
              <w:pStyle w:val="BodyText"/>
            </w:pPr>
            <w:r w:rsidRPr="00F3547C">
              <w:rPr>
                <w:rStyle w:val="SpecialBold"/>
              </w:rPr>
              <w:t>8</w:t>
            </w:r>
            <w:r w:rsidRPr="00F3547C">
              <w:t>.</w:t>
            </w:r>
            <w:r w:rsidRPr="00F3547C">
              <w:rPr>
                <w:rStyle w:val="SpecialBold"/>
              </w:rPr>
              <w:t>4</w:t>
            </w:r>
            <w:r w:rsidRPr="00F3547C">
              <w:t xml:space="preserve">) </w:t>
            </w:r>
          </w:p>
          <w:p w:rsidR="00000000" w:rsidRPr="00F3547C" w:rsidP="00F3547C">
            <w:pPr>
              <w:pStyle w:val="BodyText"/>
            </w:pPr>
            <w:r w:rsidRPr="00F3547C">
              <w:t>This unit shall be assessed by methods given in Volume 1, Part 3 "Assessment Guidelines".</w:t>
            </w:r>
          </w:p>
          <w:p w:rsidR="00000000" w:rsidP="00F3547C">
            <w:pPr>
              <w:pStyle w:val="BodyText"/>
              <w:rPr>
                <w:lang w:val="en-NZ"/>
              </w:rPr>
            </w:pPr>
            <w:r w:rsidRPr="00F3547C">
              <w:t>Note:</w:t>
            </w:r>
            <w:r w:rsidRPr="00F3547C">
              <w:br/>
              <w:t xml:space="preserve">Competent performance with inherent safe working practices is expected in the Industry to which this unit applies. </w:t>
            </w:r>
            <w:r w:rsidRPr="00F3547C">
              <w:t>This requires that the specified essential knowledge and associated skills are assessed in a structured environment which is primarily intended for learning/assessment and incorporates all necessary equipment and facilities for learners to develop and demo</w:t>
            </w:r>
            <w:r w:rsidRPr="00F3547C">
              <w:t>nstrate the essential knowledge and skills described in this unit.</w:t>
            </w:r>
          </w:p>
        </w:tc>
      </w:tr>
      <w:tr w:rsidTr="002179A5">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3547C" w:rsidP="00F3547C">
            <w:pPr>
              <w:pStyle w:val="BodyText"/>
            </w:pPr>
            <w:r w:rsidRPr="00F3547C">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F3547C">
            <w:pPr>
              <w:pStyle w:val="BodyText"/>
              <w:rPr>
                <w:lang w:val="en-NZ"/>
              </w:rPr>
            </w:pPr>
            <w:r w:rsidRPr="00F3547C">
              <w:rPr>
                <w:rStyle w:val="SpecialBold"/>
              </w:rPr>
              <w:t>8</w:t>
            </w:r>
            <w:r w:rsidRPr="00F3547C">
              <w:t>.</w:t>
            </w:r>
            <w:r w:rsidRPr="00F3547C">
              <w:rPr>
                <w:rStyle w:val="SpecialBold"/>
              </w:rPr>
              <w:t>5</w:t>
            </w:r>
            <w:r w:rsidRPr="00F3547C">
              <w:t xml:space="preserve">) </w:t>
            </w:r>
          </w:p>
        </w:tc>
      </w:tr>
      <w:tr w:rsidTr="002179A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F3547C">
            <w:pPr>
              <w:pStyle w:val="BodyText"/>
              <w:rPr>
                <w:lang w:val="en-NZ"/>
              </w:rPr>
            </w:pPr>
            <w:r w:rsidRPr="00F3547C">
              <w:t>There are no recommended concurrent assessments with this unit, however in some cases efficiencies may be gained in terms of learning and assessment effort being concurrently managed with allied competency standard units where listed.</w:t>
            </w:r>
          </w:p>
        </w:tc>
      </w:tr>
      <w:tr w:rsidTr="002179A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F3547C">
            <w:pPr>
              <w:pStyle w:val="BodyText"/>
              <w:rPr>
                <w:lang w:val="en-NZ"/>
              </w:rPr>
            </w:pPr>
            <w:r w:rsidRPr="00F3547C">
              <w:t>Nil</w:t>
            </w:r>
          </w:p>
        </w:tc>
        <w:tc>
          <w:tcPr>
            <w:tcW w:w="4680" w:type="dxa"/>
            <w:tcBorders>
              <w:top w:val="nil"/>
              <w:left w:val="nil"/>
              <w:bottom w:val="nil"/>
              <w:right w:val="nil"/>
            </w:tcBorders>
            <w:tcMar>
              <w:top w:w="0" w:type="dxa"/>
              <w:left w:w="62" w:type="dxa"/>
              <w:bottom w:w="0" w:type="dxa"/>
              <w:right w:w="62" w:type="dxa"/>
            </w:tcMar>
          </w:tcPr>
          <w:p w:rsidR="00000000" w:rsidRPr="00F3547C" w:rsidP="00F3547C">
            <w:pPr>
              <w:pStyle w:val="BodyText"/>
            </w:pPr>
          </w:p>
        </w:tc>
      </w:tr>
    </w:tbl>
    <w:p w:rsidR="00000000" w:rsidRPr="00F3547C" w:rsidP="00F3547C">
      <w:pPr>
        <w:pStyle w:val="BodyText"/>
      </w:pPr>
    </w:p>
    <w:tbl>
      <w:tblPr>
        <w:tblW w:w="0" w:type="auto"/>
        <w:tblLayout w:type="fixed"/>
        <w:tblCellMar>
          <w:left w:w="62" w:type="dxa"/>
          <w:right w:w="62" w:type="dxa"/>
        </w:tblCellMar>
        <w:tblLook w:val="0000"/>
      </w:tblPr>
      <w:tblGrid>
        <w:gridCol w:w="2160"/>
        <w:gridCol w:w="4737"/>
        <w:gridCol w:w="1563"/>
      </w:tblGrid>
      <w:tr w:rsidTr="002179A5">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F3547C" w:rsidP="00F3547C">
            <w:pPr>
              <w:pStyle w:val="BodyText"/>
            </w:pPr>
            <w:r w:rsidRPr="00F3547C">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F3547C" w:rsidP="00F3547C">
            <w:pPr>
              <w:pStyle w:val="BodyText"/>
            </w:pPr>
            <w:r w:rsidRPr="00F3547C">
              <w:rPr>
                <w:rStyle w:val="SpecialBold"/>
              </w:rPr>
              <w:t>8</w:t>
            </w:r>
            <w:r w:rsidRPr="00F3547C">
              <w:t>.</w:t>
            </w:r>
            <w:r w:rsidRPr="00F3547C">
              <w:rPr>
                <w:rStyle w:val="SpecialBold"/>
              </w:rPr>
              <w:t>6</w:t>
            </w:r>
            <w:r w:rsidRPr="00F3547C">
              <w:t xml:space="preserve">) </w:t>
            </w:r>
          </w:p>
          <w:p w:rsidR="00000000" w:rsidP="00F3547C">
            <w:pPr>
              <w:pStyle w:val="BodyText"/>
              <w:rPr>
                <w:lang w:val="en-NZ"/>
              </w:rPr>
            </w:pPr>
            <w:r w:rsidRPr="00F3547C">
              <w:t>Evidence that particular key competencies have been achieved within this unit is in the context of the following Performance Criteria of evidence. See Volume 2, Part 4 for an explanation of Key competencies and levels of this Trainin</w:t>
            </w:r>
            <w:r w:rsidRPr="00F3547C">
              <w:t>g Package.</w:t>
            </w:r>
          </w:p>
        </w:tc>
      </w:tr>
      <w:tr w:rsidTr="002179A5">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547C" w:rsidP="00F3547C">
            <w:pPr>
              <w:pStyle w:val="BodyText"/>
            </w:pPr>
            <w:r w:rsidRPr="00F3547C">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547C" w:rsidP="00F3547C">
            <w:pPr>
              <w:pStyle w:val="BodyText"/>
            </w:pPr>
            <w:r w:rsidRPr="00F3547C">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47C">
            <w:pPr>
              <w:pStyle w:val="BodyText"/>
              <w:rPr>
                <w:lang w:val="en-NZ"/>
              </w:rPr>
            </w:pPr>
            <w:r w:rsidRPr="00F3547C">
              <w:rPr>
                <w:rStyle w:val="SpecialBold"/>
              </w:rPr>
              <w:t>Performance Level</w:t>
            </w:r>
          </w:p>
        </w:tc>
      </w:tr>
      <w:tr w:rsidTr="002179A5">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47C">
            <w:pPr>
              <w:pStyle w:val="BodyText"/>
              <w:rPr>
                <w:lang w:val="en-NZ"/>
              </w:rPr>
            </w:pPr>
            <w:r w:rsidRPr="00F3547C">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3547C">
            <w:pPr>
              <w:pStyle w:val="BodyText"/>
              <w:rPr>
                <w:lang w:val="en-NZ"/>
              </w:rPr>
            </w:pPr>
            <w:r w:rsidRPr="00F3547C">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547C" w:rsidP="00F3547C">
            <w:pPr>
              <w:pStyle w:val="BodyText"/>
            </w:pPr>
          </w:p>
          <w:p w:rsidR="00000000" w:rsidP="00F3547C">
            <w:pPr>
              <w:pStyle w:val="BodyText"/>
              <w:rPr>
                <w:lang w:val="en-NZ"/>
              </w:rPr>
            </w:pPr>
            <w:r w:rsidRPr="00F3547C">
              <w:t>2</w:t>
            </w:r>
          </w:p>
        </w:tc>
      </w:tr>
      <w:tr w:rsidTr="002179A5">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3547C">
            <w:pPr>
              <w:pStyle w:val="BodyText"/>
              <w:rPr>
                <w:lang w:val="en-NZ"/>
              </w:rPr>
            </w:pPr>
            <w:r w:rsidRPr="00F3547C">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47C">
            <w:pPr>
              <w:pStyle w:val="BodyText"/>
              <w:rPr>
                <w:lang w:val="en-NZ"/>
              </w:rPr>
            </w:pPr>
          </w:p>
        </w:tc>
      </w:tr>
      <w:tr w:rsidTr="002179A5">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47C">
            <w:pPr>
              <w:pStyle w:val="BodyText"/>
              <w:rPr>
                <w:lang w:val="en-NZ"/>
              </w:rPr>
            </w:pPr>
            <w:r w:rsidRPr="00F3547C">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3547C">
            <w:pPr>
              <w:pStyle w:val="BodyText"/>
              <w:rPr>
                <w:lang w:val="en-NZ"/>
              </w:rPr>
            </w:pPr>
            <w:r w:rsidRPr="00F3547C">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547C" w:rsidP="00F3547C">
            <w:pPr>
              <w:pStyle w:val="BodyText"/>
            </w:pPr>
          </w:p>
          <w:p w:rsidR="00000000" w:rsidP="00F3547C">
            <w:pPr>
              <w:pStyle w:val="BodyText"/>
              <w:rPr>
                <w:lang w:val="en-NZ"/>
              </w:rPr>
            </w:pPr>
            <w:r w:rsidRPr="00F3547C">
              <w:t>2</w:t>
            </w:r>
          </w:p>
        </w:tc>
      </w:tr>
      <w:tr w:rsidTr="002179A5">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3547C">
            <w:pPr>
              <w:pStyle w:val="BodyText"/>
              <w:rPr>
                <w:lang w:val="en-NZ"/>
              </w:rPr>
            </w:pPr>
            <w:r w:rsidRPr="00F3547C">
              <w:t>Information with re</w:t>
            </w:r>
            <w:r w:rsidRPr="00F3547C">
              <w:t>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47C">
            <w:pPr>
              <w:pStyle w:val="BodyText"/>
              <w:rPr>
                <w:lang w:val="en-NZ"/>
              </w:rPr>
            </w:pPr>
          </w:p>
        </w:tc>
      </w:tr>
      <w:tr w:rsidTr="002179A5">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47C">
            <w:pPr>
              <w:pStyle w:val="BodyText"/>
              <w:rPr>
                <w:lang w:val="en-NZ"/>
              </w:rPr>
            </w:pPr>
            <w:r w:rsidRPr="00F3547C">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3547C">
            <w:pPr>
              <w:pStyle w:val="BodyText"/>
              <w:rPr>
                <w:lang w:val="en-NZ"/>
              </w:rPr>
            </w:pPr>
            <w:r w:rsidRPr="00F3547C">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547C" w:rsidP="00F3547C">
            <w:pPr>
              <w:pStyle w:val="BodyText"/>
            </w:pPr>
          </w:p>
          <w:p w:rsidR="00000000" w:rsidP="00F3547C">
            <w:pPr>
              <w:pStyle w:val="BodyText"/>
              <w:rPr>
                <w:lang w:val="en-NZ"/>
              </w:rPr>
            </w:pPr>
            <w:r w:rsidRPr="00F3547C">
              <w:t>1</w:t>
            </w:r>
          </w:p>
        </w:tc>
      </w:tr>
      <w:tr w:rsidTr="002179A5">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3547C">
            <w:pPr>
              <w:pStyle w:val="BodyText"/>
              <w:rPr>
                <w:lang w:val="en-NZ"/>
              </w:rPr>
            </w:pPr>
            <w:r w:rsidRPr="00F3547C">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47C">
            <w:pPr>
              <w:pStyle w:val="BodyText"/>
              <w:rPr>
                <w:lang w:val="en-NZ"/>
              </w:rPr>
            </w:pPr>
          </w:p>
        </w:tc>
      </w:tr>
      <w:tr w:rsidTr="002179A5">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47C">
            <w:pPr>
              <w:pStyle w:val="BodyText"/>
              <w:rPr>
                <w:lang w:val="en-NZ"/>
              </w:rPr>
            </w:pPr>
            <w:r w:rsidRPr="00F3547C">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3547C">
            <w:pPr>
              <w:pStyle w:val="BodyText"/>
              <w:rPr>
                <w:lang w:val="en-NZ"/>
              </w:rPr>
            </w:pPr>
            <w:r w:rsidRPr="00F3547C">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547C" w:rsidP="00F3547C">
            <w:pPr>
              <w:pStyle w:val="BodyText"/>
            </w:pPr>
          </w:p>
          <w:p w:rsidR="00000000" w:rsidP="00F3547C">
            <w:pPr>
              <w:pStyle w:val="BodyText"/>
              <w:rPr>
                <w:lang w:val="en-NZ"/>
              </w:rPr>
            </w:pPr>
            <w:r w:rsidRPr="00F3547C">
              <w:t>2</w:t>
            </w:r>
          </w:p>
        </w:tc>
      </w:tr>
      <w:tr w:rsidTr="002179A5">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3547C">
            <w:pPr>
              <w:pStyle w:val="BodyText"/>
              <w:rPr>
                <w:lang w:val="en-NZ"/>
              </w:rPr>
            </w:pPr>
            <w:r w:rsidRPr="00F3547C">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47C">
            <w:pPr>
              <w:pStyle w:val="BodyText"/>
              <w:rPr>
                <w:lang w:val="en-NZ"/>
              </w:rPr>
            </w:pPr>
          </w:p>
        </w:tc>
      </w:tr>
      <w:tr w:rsidTr="002179A5">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47C">
            <w:pPr>
              <w:pStyle w:val="BodyText"/>
              <w:rPr>
                <w:lang w:val="en-NZ"/>
              </w:rPr>
            </w:pPr>
            <w:r w:rsidRPr="00F3547C">
              <w:t xml:space="preserve">How are mathematical </w:t>
            </w:r>
            <w:r w:rsidRPr="00F3547C">
              <w:t>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3547C">
            <w:pPr>
              <w:pStyle w:val="BodyText"/>
              <w:rPr>
                <w:lang w:val="en-NZ"/>
              </w:rPr>
            </w:pPr>
            <w:r w:rsidRPr="00F3547C">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547C" w:rsidP="00F3547C">
            <w:pPr>
              <w:pStyle w:val="BodyText"/>
            </w:pPr>
          </w:p>
          <w:p w:rsidR="00000000" w:rsidP="00F3547C">
            <w:pPr>
              <w:pStyle w:val="BodyText"/>
              <w:rPr>
                <w:lang w:val="en-NZ"/>
              </w:rPr>
            </w:pPr>
            <w:r w:rsidRPr="00F3547C">
              <w:t>1</w:t>
            </w:r>
          </w:p>
        </w:tc>
      </w:tr>
      <w:tr w:rsidTr="002179A5">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3547C">
            <w:pPr>
              <w:pStyle w:val="BodyText"/>
              <w:rPr>
                <w:lang w:val="en-NZ"/>
              </w:rPr>
            </w:pPr>
            <w:r w:rsidRPr="00F3547C">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47C">
            <w:pPr>
              <w:pStyle w:val="BodyText"/>
              <w:rPr>
                <w:lang w:val="en-NZ"/>
              </w:rPr>
            </w:pPr>
          </w:p>
        </w:tc>
      </w:tr>
      <w:tr w:rsidTr="002179A5">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47C">
            <w:pPr>
              <w:pStyle w:val="BodyText"/>
              <w:rPr>
                <w:lang w:val="en-NZ"/>
              </w:rPr>
            </w:pPr>
            <w:r w:rsidRPr="00F3547C">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3547C">
            <w:pPr>
              <w:pStyle w:val="BodyText"/>
              <w:rPr>
                <w:lang w:val="en-NZ"/>
              </w:rPr>
            </w:pPr>
            <w:r w:rsidRPr="00F3547C">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547C" w:rsidP="00F3547C">
            <w:pPr>
              <w:pStyle w:val="BodyText"/>
            </w:pPr>
          </w:p>
          <w:p w:rsidR="00000000" w:rsidP="00F3547C">
            <w:pPr>
              <w:pStyle w:val="BodyText"/>
              <w:rPr>
                <w:lang w:val="en-NZ"/>
              </w:rPr>
            </w:pPr>
            <w:r w:rsidRPr="00F3547C">
              <w:t>2</w:t>
            </w:r>
          </w:p>
        </w:tc>
      </w:tr>
      <w:tr w:rsidTr="002179A5">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3547C">
            <w:pPr>
              <w:pStyle w:val="BodyText"/>
              <w:rPr>
                <w:lang w:val="en-NZ"/>
              </w:rPr>
            </w:pPr>
            <w:r w:rsidRPr="00F3547C">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47C">
            <w:pPr>
              <w:pStyle w:val="BodyText"/>
              <w:rPr>
                <w:lang w:val="en-NZ"/>
              </w:rPr>
            </w:pPr>
          </w:p>
        </w:tc>
      </w:tr>
      <w:tr w:rsidTr="002179A5">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47C">
            <w:pPr>
              <w:pStyle w:val="BodyText"/>
              <w:rPr>
                <w:lang w:val="en-NZ"/>
              </w:rPr>
            </w:pPr>
            <w:r w:rsidRPr="00F3547C">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3547C">
            <w:pPr>
              <w:pStyle w:val="BodyText"/>
              <w:rPr>
                <w:lang w:val="en-NZ"/>
              </w:rPr>
            </w:pPr>
            <w:r w:rsidRPr="00F3547C">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547C" w:rsidP="00F3547C">
            <w:pPr>
              <w:pStyle w:val="BodyText"/>
            </w:pPr>
          </w:p>
          <w:p w:rsidR="00000000" w:rsidP="00F3547C">
            <w:pPr>
              <w:pStyle w:val="BodyText"/>
              <w:rPr>
                <w:lang w:val="en-NZ"/>
              </w:rPr>
            </w:pPr>
            <w:r w:rsidRPr="00F3547C">
              <w:t>1</w:t>
            </w:r>
          </w:p>
        </w:tc>
      </w:tr>
      <w:tr w:rsidTr="002179A5">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3547C">
            <w:pPr>
              <w:pStyle w:val="BodyText"/>
              <w:rPr>
                <w:lang w:val="en-NZ"/>
              </w:rPr>
            </w:pPr>
            <w:r w:rsidRPr="00F3547C">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547C" w:rsidP="00F3547C">
            <w:pPr>
              <w:pStyle w:val="BodyText"/>
            </w:pPr>
          </w:p>
        </w:tc>
      </w:tr>
    </w:tbl>
    <w:p w:rsidR="00000000" w:rsidRPr="00F3547C" w:rsidP="00F3547C">
      <w:pPr>
        <w:pStyle w:val="BodyText"/>
      </w:pPr>
    </w:p>
    <w:tbl>
      <w:tblPr>
        <w:tblW w:w="0" w:type="auto"/>
        <w:tblLayout w:type="fixed"/>
        <w:tblCellMar>
          <w:left w:w="62" w:type="dxa"/>
          <w:right w:w="62" w:type="dxa"/>
        </w:tblCellMar>
        <w:tblLook w:val="0000"/>
      </w:tblPr>
      <w:tblGrid>
        <w:gridCol w:w="326"/>
        <w:gridCol w:w="1834"/>
        <w:gridCol w:w="6300"/>
      </w:tblGrid>
      <w:tr w:rsidTr="002179A5">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F3547C" w:rsidP="00F3547C">
            <w:pPr>
              <w:pStyle w:val="BodyText"/>
            </w:pPr>
            <w:r w:rsidRPr="00F3547C">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F3547C" w:rsidP="00F3547C">
            <w:pPr>
              <w:pStyle w:val="BodyText"/>
            </w:pPr>
            <w:r w:rsidRPr="00F3547C">
              <w:rPr>
                <w:rStyle w:val="SpecialBold"/>
              </w:rPr>
              <w:t>8</w:t>
            </w:r>
            <w:r w:rsidRPr="00F3547C">
              <w:t>.</w:t>
            </w:r>
            <w:r w:rsidRPr="00F3547C">
              <w:rPr>
                <w:rStyle w:val="SpecialBold"/>
              </w:rPr>
              <w:t>7</w:t>
            </w:r>
            <w:r w:rsidRPr="00F3547C">
              <w:t xml:space="preserve">) </w:t>
            </w:r>
          </w:p>
          <w:p w:rsidR="00000000" w:rsidP="00F3547C">
            <w:pPr>
              <w:pStyle w:val="BodyText"/>
              <w:rPr>
                <w:lang w:val="en-NZ"/>
              </w:rPr>
            </w:pPr>
            <w:r w:rsidRPr="00F3547C">
              <w:t xml:space="preserve">Evidence that competency in this unit incorporates skills enabling employment is in the context of the following performance. See Volume 2, Part 5 for definitions and an explanation of skills enabling employment. </w:t>
            </w:r>
          </w:p>
        </w:tc>
      </w:tr>
      <w:tr w:rsidTr="002179A5">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547C" w:rsidP="00F3547C">
            <w:pPr>
              <w:pStyle w:val="BodyText"/>
            </w:pPr>
            <w:r w:rsidRPr="00F3547C">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47C">
            <w:pPr>
              <w:pStyle w:val="BodyText"/>
              <w:rPr>
                <w:lang w:val="en-NZ"/>
              </w:rPr>
            </w:pPr>
            <w:r w:rsidRPr="00F3547C">
              <w:rPr>
                <w:rStyle w:val="SpecialBold"/>
              </w:rPr>
              <w:t>Example of Applica</w:t>
            </w:r>
            <w:r w:rsidRPr="00F3547C">
              <w:rPr>
                <w:rStyle w:val="SpecialBold"/>
              </w:rPr>
              <w:t>tion</w:t>
            </w:r>
          </w:p>
        </w:tc>
      </w:tr>
      <w:tr w:rsidTr="002179A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47C">
            <w:pPr>
              <w:pStyle w:val="BodyText"/>
              <w:rPr>
                <w:lang w:val="en-NZ"/>
              </w:rPr>
            </w:pPr>
            <w:r w:rsidRPr="00F3547C">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47C">
            <w:pPr>
              <w:pStyle w:val="BodyText"/>
              <w:rPr>
                <w:lang w:val="en-NZ"/>
              </w:rPr>
            </w:pPr>
            <w:r w:rsidRPr="00F3547C">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3547C">
            <w:pPr>
              <w:pStyle w:val="BodyText"/>
              <w:rPr>
                <w:lang w:val="en-NZ"/>
              </w:rPr>
            </w:pPr>
            <w:r w:rsidRPr="00F3547C">
              <w:t>Refer to the following example of application:</w:t>
            </w:r>
          </w:p>
        </w:tc>
      </w:tr>
      <w:tr w:rsidTr="002179A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3547C">
            <w:pPr>
              <w:pStyle w:val="BodyText"/>
              <w:rPr>
                <w:lang w:val="en-NZ"/>
              </w:rPr>
            </w:pPr>
            <w:r w:rsidRPr="00F3547C">
              <w:t>Completion of tasks within an acceptable timeframe and performance with some supervision.</w:t>
            </w:r>
          </w:p>
        </w:tc>
      </w:tr>
      <w:tr w:rsidTr="002179A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47C">
            <w:pPr>
              <w:pStyle w:val="BodyText"/>
              <w:rPr>
                <w:lang w:val="en-NZ"/>
              </w:rPr>
            </w:pPr>
            <w:r w:rsidRPr="00F3547C">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47C">
            <w:pPr>
              <w:pStyle w:val="BodyText"/>
              <w:rPr>
                <w:lang w:val="en-NZ"/>
              </w:rPr>
            </w:pPr>
            <w:r w:rsidRPr="00F3547C">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3547C">
            <w:pPr>
              <w:pStyle w:val="BodyText"/>
              <w:rPr>
                <w:lang w:val="en-NZ"/>
              </w:rPr>
            </w:pPr>
            <w:r w:rsidRPr="00F3547C">
              <w:t>Refer to the following example of application:</w:t>
            </w:r>
          </w:p>
        </w:tc>
      </w:tr>
      <w:tr w:rsidTr="002179A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3547C">
            <w:pPr>
              <w:pStyle w:val="BodyText"/>
              <w:rPr>
                <w:lang w:val="en-NZ"/>
              </w:rPr>
            </w:pPr>
            <w:r w:rsidRPr="00F3547C">
              <w:t>Comprehension and application of theoretical knowledge to well-developed skills.</w:t>
            </w:r>
          </w:p>
        </w:tc>
      </w:tr>
      <w:tr w:rsidTr="002179A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47C">
            <w:pPr>
              <w:pStyle w:val="BodyText"/>
              <w:rPr>
                <w:lang w:val="en-NZ"/>
              </w:rPr>
            </w:pPr>
            <w:r w:rsidRPr="00F3547C">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47C">
            <w:pPr>
              <w:pStyle w:val="BodyText"/>
              <w:rPr>
                <w:lang w:val="en-NZ"/>
              </w:rPr>
            </w:pPr>
            <w:r w:rsidRPr="00F3547C">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3547C">
            <w:pPr>
              <w:pStyle w:val="BodyText"/>
              <w:rPr>
                <w:lang w:val="en-NZ"/>
              </w:rPr>
            </w:pPr>
            <w:r w:rsidRPr="00F3547C">
              <w:t>Refer to the following example of application:</w:t>
            </w:r>
          </w:p>
        </w:tc>
      </w:tr>
      <w:tr w:rsidTr="002179A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3547C">
            <w:pPr>
              <w:pStyle w:val="BodyText"/>
              <w:rPr>
                <w:lang w:val="en-NZ"/>
              </w:rPr>
            </w:pPr>
            <w:r w:rsidRPr="00F3547C">
              <w:t>Focu</w:t>
            </w:r>
            <w:r w:rsidRPr="00F3547C">
              <w:t>sed on improvement in own and other team member's performance in the workplace.</w:t>
            </w:r>
          </w:p>
        </w:tc>
      </w:tr>
      <w:tr w:rsidTr="002179A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47C">
            <w:pPr>
              <w:pStyle w:val="BodyText"/>
              <w:rPr>
                <w:lang w:val="en-NZ"/>
              </w:rPr>
            </w:pPr>
            <w:r w:rsidRPr="00F3547C">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47C">
            <w:pPr>
              <w:pStyle w:val="BodyText"/>
              <w:rPr>
                <w:lang w:val="en-NZ"/>
              </w:rPr>
            </w:pPr>
            <w:r w:rsidRPr="00F3547C">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3547C">
            <w:pPr>
              <w:pStyle w:val="BodyText"/>
              <w:rPr>
                <w:lang w:val="en-NZ"/>
              </w:rPr>
            </w:pPr>
            <w:r w:rsidRPr="00F3547C">
              <w:t>Refer to the following example of application:</w:t>
            </w:r>
          </w:p>
        </w:tc>
      </w:tr>
      <w:tr w:rsidTr="002179A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3547C">
            <w:pPr>
              <w:pStyle w:val="BodyText"/>
              <w:rPr>
                <w:lang w:val="en-NZ"/>
              </w:rPr>
            </w:pPr>
            <w:r w:rsidRPr="00F3547C">
              <w:t>Working understanding of the processes and systems which appl</w:t>
            </w:r>
            <w:r w:rsidRPr="00F3547C">
              <w:t>y to the workplace.</w:t>
            </w:r>
          </w:p>
        </w:tc>
      </w:tr>
      <w:tr w:rsidTr="002179A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47C">
            <w:pPr>
              <w:pStyle w:val="BodyText"/>
              <w:rPr>
                <w:lang w:val="en-NZ"/>
              </w:rPr>
            </w:pPr>
            <w:r w:rsidRPr="00F3547C">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47C">
            <w:pPr>
              <w:pStyle w:val="BodyText"/>
              <w:rPr>
                <w:lang w:val="en-NZ"/>
              </w:rPr>
            </w:pPr>
            <w:r w:rsidRPr="00F3547C">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3547C">
            <w:pPr>
              <w:pStyle w:val="BodyText"/>
              <w:rPr>
                <w:lang w:val="en-NZ"/>
              </w:rPr>
            </w:pPr>
            <w:r w:rsidRPr="00F3547C">
              <w:t>Refer to the following example of application:</w:t>
            </w:r>
          </w:p>
        </w:tc>
      </w:tr>
      <w:tr w:rsidTr="002179A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3547C">
            <w:pPr>
              <w:pStyle w:val="BodyText"/>
              <w:rPr>
                <w:lang w:val="en-NZ"/>
              </w:rPr>
            </w:pPr>
            <w:r w:rsidRPr="00F3547C">
              <w:t>Achieving work tasks in a timely manner and ensuring that the work team achieves its stated work goals.</w:t>
            </w:r>
          </w:p>
        </w:tc>
      </w:tr>
      <w:tr w:rsidTr="002179A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47C">
            <w:pPr>
              <w:pStyle w:val="BodyText"/>
              <w:rPr>
                <w:lang w:val="en-NZ"/>
              </w:rPr>
            </w:pPr>
            <w:r w:rsidRPr="00F3547C">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47C">
            <w:pPr>
              <w:pStyle w:val="BodyText"/>
              <w:rPr>
                <w:lang w:val="en-NZ"/>
              </w:rPr>
            </w:pPr>
            <w:r w:rsidRPr="00F3547C">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3547C">
            <w:pPr>
              <w:pStyle w:val="BodyText"/>
              <w:rPr>
                <w:lang w:val="en-NZ"/>
              </w:rPr>
            </w:pPr>
            <w:r w:rsidRPr="00F3547C">
              <w:t>Refer to the following example of application:</w:t>
            </w:r>
          </w:p>
        </w:tc>
      </w:tr>
      <w:tr w:rsidTr="002179A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F3547C" w:rsidP="00F3547C">
            <w:pPr>
              <w:pStyle w:val="BodyText"/>
            </w:pPr>
            <w:r w:rsidRPr="00F3547C">
              <w:t>Seek advice and apply solutions to problems relevant to the workplace environment.</w:t>
            </w:r>
          </w:p>
        </w:tc>
      </w:tr>
    </w:tbl>
    <w:p w:rsidR="002179A5" w:rsidP="00F3547C">
      <w:pPr>
        <w:pStyle w:val="BodyText"/>
      </w:pPr>
    </w:p>
    <w:p w:rsidR="002179A5" w:rsidP="00F3547C">
      <w:pPr>
        <w:pStyle w:val="BodyText"/>
      </w:pPr>
    </w:p>
    <w:p w:rsidR="00000000" w:rsidRPr="00F3547C" w:rsidP="00F3547C">
      <w:pPr>
        <w:pStyle w:val="Heading1"/>
      </w:pPr>
      <w:bookmarkStart w:id="11" w:name="O_255844"/>
      <w:bookmarkEnd w:id="11"/>
      <w:r w:rsidRPr="00F3547C">
        <w:t>Range Statement</w:t>
      </w:r>
    </w:p>
    <w:tbl>
      <w:tblPr>
        <w:tblW w:w="0" w:type="auto"/>
        <w:tblLayout w:type="fixed"/>
        <w:tblCellMar>
          <w:left w:w="62" w:type="dxa"/>
          <w:right w:w="62" w:type="dxa"/>
        </w:tblCellMar>
        <w:tblLook w:val="0000"/>
      </w:tblPr>
      <w:tblGrid>
        <w:gridCol w:w="8460"/>
      </w:tblGrid>
      <w:tr w:rsidTr="002179A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3547C">
            <w:pPr>
              <w:pStyle w:val="BodyText"/>
              <w:rPr>
                <w:lang w:val="en-NZ"/>
              </w:rPr>
            </w:pPr>
            <w:r w:rsidRPr="00F3547C">
              <w:rPr>
                <w:rStyle w:val="SpecialBold"/>
              </w:rPr>
              <w:t>RANGE STATEMENT</w:t>
            </w:r>
          </w:p>
        </w:tc>
      </w:tr>
      <w:tr w:rsidTr="002179A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3547C">
            <w:pPr>
              <w:pStyle w:val="BodyText"/>
              <w:rPr>
                <w:lang w:val="en-NZ"/>
              </w:rPr>
            </w:pPr>
            <w:r w:rsidRPr="00F3547C">
              <w:rPr>
                <w:rStyle w:val="SpecialBold"/>
              </w:rPr>
              <w:t>7</w:t>
            </w:r>
            <w:r w:rsidRPr="00F3547C">
              <w:t>) This relates to the competency standard unit as a whole providing the range of contexts and conditions to which the Performance Criteria apply. It allows for different work environments and situations that will affect performance.</w:t>
            </w:r>
          </w:p>
        </w:tc>
      </w:tr>
      <w:tr w:rsidTr="002179A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3547C" w:rsidP="00F3547C">
            <w:pPr>
              <w:pStyle w:val="BodyText"/>
            </w:pPr>
            <w:r w:rsidRPr="00F3547C">
              <w:t>Internal combustion en</w:t>
            </w:r>
            <w:r w:rsidRPr="00F3547C">
              <w:t>gines may refer to medium speed diesels, high speed diesels, petrol engines, gas engines or dual fuel (gas/diesel) powered engines.</w:t>
            </w:r>
          </w:p>
          <w:p w:rsidR="00000000" w:rsidRPr="00F3547C" w:rsidP="00F3547C">
            <w:pPr>
              <w:pStyle w:val="BodyText"/>
            </w:pPr>
            <w:r w:rsidRPr="00F3547C">
              <w:t>Engine auxiliary systems may include cooling systems, lubrication systems, fuel systems and induction and exhaust systems.</w:t>
            </w:r>
          </w:p>
          <w:p w:rsidR="00000000" w:rsidRPr="00F3547C" w:rsidP="00F3547C">
            <w:pPr>
              <w:pStyle w:val="BodyText"/>
            </w:pPr>
            <w:r w:rsidRPr="00F3547C">
              <w:t>E</w:t>
            </w:r>
            <w:r w:rsidRPr="00F3547C">
              <w:t>ngine components may include bearings (shell and white metal) pistons, cylinders, valves, cams, lifters, springs, timing gear, crankshaft, pumps, gaskets and seals, coolers, filters and governors.</w:t>
            </w:r>
          </w:p>
          <w:p w:rsidR="00000000" w:rsidRPr="00F3547C" w:rsidP="00F3547C">
            <w:pPr>
              <w:pStyle w:val="BodyText"/>
            </w:pPr>
            <w:r w:rsidRPr="00F3547C">
              <w:t>Measuring equipment may include micrometers, verniers (inte</w:t>
            </w:r>
            <w:r w:rsidRPr="00F3547C">
              <w:t>rnal/external) dial indicators, bore gauges, depth and height gauges and optical fibre scope.</w:t>
            </w:r>
          </w:p>
          <w:p w:rsidR="00000000" w:rsidRPr="00F3547C" w:rsidP="00F3547C">
            <w:pPr>
              <w:pStyle w:val="BodyText"/>
            </w:pPr>
            <w:r w:rsidRPr="00F3547C">
              <w:t>Test equipment may include pressure and vacuum gauges, gas analysers, timing light, injector tester and dyno test equipment.</w:t>
            </w:r>
          </w:p>
          <w:p w:rsidR="00000000" w:rsidRPr="00F3547C" w:rsidP="00F3547C">
            <w:pPr>
              <w:pStyle w:val="BodyText"/>
            </w:pPr>
            <w:r w:rsidRPr="00F3547C">
              <w:t>Running checks may include cylinder p</w:t>
            </w:r>
            <w:r w:rsidRPr="00F3547C">
              <w:t>eak pressure, exhaust gas temperature, lube oil flow checks and fuel injection timing.</w:t>
            </w:r>
          </w:p>
          <w:p w:rsidR="00000000" w:rsidRPr="00F3547C" w:rsidP="00F3547C">
            <w:pPr>
              <w:pStyle w:val="BodyText"/>
            </w:pPr>
            <w:r w:rsidRPr="00F3547C">
              <w:t>Maintenance may include repair, inspection, modification, overhaul, lubrication, servicing, diagnosing and test running.</w:t>
            </w:r>
          </w:p>
          <w:p w:rsidR="00000000" w:rsidRPr="00F3547C" w:rsidP="00F3547C">
            <w:pPr>
              <w:pStyle w:val="BodyText"/>
            </w:pPr>
            <w:r w:rsidRPr="00F3547C">
              <w:t>Re-assembly techniques may include crankshaft de</w:t>
            </w:r>
            <w:r w:rsidRPr="00F3547C">
              <w:t>flections, advanced levelling and alignment.</w:t>
            </w:r>
          </w:p>
          <w:p w:rsidR="00000000" w:rsidRPr="00F3547C" w:rsidP="00F3547C">
            <w:pPr>
              <w:pStyle w:val="BodyText"/>
            </w:pPr>
            <w:r w:rsidRPr="00F3547C">
              <w:t>Work completion details may include plant and maintenance records, job cards, check sheets, on device labelling updates and reporting and/or documenting equipment defects.</w:t>
            </w:r>
          </w:p>
          <w:p w:rsidR="00000000" w:rsidRPr="00F3547C" w:rsidP="00F3547C">
            <w:pPr>
              <w:pStyle w:val="BodyText"/>
            </w:pPr>
            <w:r w:rsidRPr="00F3547C">
              <w:t>Work site environment may be affected b</w:t>
            </w:r>
            <w:r w:rsidRPr="00F3547C">
              <w:t>y nearby plant or processes, e.g. chemical, heat, dust, noise, gas and oil.</w:t>
            </w:r>
          </w:p>
          <w:p w:rsidR="00000000" w:rsidRPr="00F3547C" w:rsidP="00F3547C">
            <w:pPr>
              <w:pStyle w:val="BodyText"/>
            </w:pPr>
            <w:r w:rsidRPr="00F3547C">
              <w:t>Isolations can refer to electrical/mechanical or other appropriate processes.</w:t>
            </w:r>
          </w:p>
          <w:p w:rsidR="00000000" w:rsidRPr="00F3547C" w:rsidP="00F3547C">
            <w:pPr>
              <w:pStyle w:val="BodyText"/>
            </w:pPr>
            <w:r w:rsidRPr="00F3547C">
              <w:t>Generic terms are used throughout this Training Package for vocational standard shall be regarded as p</w:t>
            </w:r>
            <w:r w:rsidRPr="00F3547C">
              <w:t>art of the Range Statement in which competency is demonstrated. The definition of these and other terms are given in Volume 2, Part 1.</w:t>
            </w:r>
          </w:p>
        </w:tc>
      </w:tr>
    </w:tbl>
    <w:p w:rsidR="002179A5" w:rsidP="00F3547C">
      <w:pPr>
        <w:pStyle w:val="BodyText"/>
      </w:pPr>
    </w:p>
    <w:p w:rsidR="002179A5" w:rsidP="00F3547C">
      <w:pPr>
        <w:pStyle w:val="BodyText"/>
      </w:pPr>
    </w:p>
    <w:p w:rsidR="00000000" w:rsidRPr="00F3547C" w:rsidP="00F3547C">
      <w:pPr>
        <w:pStyle w:val="Heading1"/>
      </w:pPr>
      <w:bookmarkStart w:id="12" w:name="O_296857"/>
      <w:bookmarkEnd w:id="12"/>
      <w:r w:rsidRPr="00F3547C">
        <w:t>Unit Sector(s)</w:t>
      </w:r>
    </w:p>
    <w:p w:rsidR="00000000" w:rsidRPr="00F3547C" w:rsidP="00F3547C">
      <w:pPr>
        <w:pStyle w:val="BodyText"/>
      </w:pPr>
      <w:r w:rsidRPr="00F3547C">
        <w:t>Not Applicable</w:t>
      </w:r>
    </w:p>
    <w:p w:rsidR="00000000" w:rsidRPr="00F3547C" w:rsidP="00F3547C">
      <w:pPr>
        <w:pStyle w:val="AllowPageBreak"/>
      </w:pPr>
    </w:p>
    <w:p w:rsidR="00000000" w:rsidRPr="00F3547C" w:rsidP="00F3547C">
      <w:pPr>
        <w:pStyle w:val="Heading1"/>
      </w:pPr>
      <w:bookmarkStart w:id="13" w:name="O_229788"/>
      <w:bookmarkEnd w:id="13"/>
      <w:r w:rsidRPr="00F3547C">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2179A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3547C" w:rsidP="00F3547C">
            <w:pPr>
              <w:pStyle w:val="BodyText"/>
            </w:pPr>
            <w:r w:rsidRPr="00F3547C">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F3547C" w:rsidP="00F3547C">
            <w:pPr>
              <w:pStyle w:val="BodyText"/>
            </w:pPr>
            <w:r w:rsidRPr="00F3547C">
              <w:rPr>
                <w:rStyle w:val="SpecialBold"/>
              </w:rPr>
              <w:t>2</w:t>
            </w:r>
            <w:r w:rsidRPr="00F3547C">
              <w:t>.</w:t>
            </w:r>
            <w:r w:rsidRPr="00F3547C">
              <w:rPr>
                <w:rStyle w:val="SpecialBold"/>
              </w:rPr>
              <w:t>2</w:t>
            </w:r>
            <w:r w:rsidRPr="00F3547C">
              <w:t xml:space="preserve">) </w:t>
            </w:r>
          </w:p>
          <w:p w:rsidR="00000000" w:rsidP="00F3547C">
            <w:pPr>
              <w:pStyle w:val="BodyText"/>
              <w:rPr>
                <w:lang w:val="en-NZ"/>
              </w:rPr>
            </w:pPr>
            <w:r w:rsidRPr="00F3547C">
              <w:t>Participants are best equipped to achieve this unit if they have reading, writing and numeracy skills indicated by the following scales. Description of each scale is given in Volume 2, Part 3 Literacy and Numeracy</w:t>
            </w:r>
          </w:p>
        </w:tc>
      </w:tr>
      <w:tr w:rsidTr="002179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F3547C">
            <w:pPr>
              <w:pStyle w:val="BodyText"/>
              <w:rPr>
                <w:lang w:val="en-NZ"/>
              </w:rPr>
            </w:pPr>
            <w:r w:rsidRPr="00F3547C">
              <w:t>Reading</w:t>
            </w:r>
          </w:p>
        </w:tc>
        <w:tc>
          <w:tcPr>
            <w:tcW w:w="805" w:type="dxa"/>
            <w:tcBorders>
              <w:top w:val="nil"/>
              <w:left w:val="nil"/>
              <w:bottom w:val="nil"/>
              <w:right w:val="nil"/>
            </w:tcBorders>
            <w:tcMar>
              <w:top w:w="0" w:type="dxa"/>
              <w:left w:w="62" w:type="dxa"/>
              <w:bottom w:w="0" w:type="dxa"/>
              <w:right w:w="62" w:type="dxa"/>
            </w:tcMar>
          </w:tcPr>
          <w:p w:rsidR="00000000" w:rsidP="00F3547C">
            <w:pPr>
              <w:pStyle w:val="BodyText"/>
              <w:rPr>
                <w:lang w:val="en-NZ"/>
              </w:rPr>
            </w:pPr>
            <w:r w:rsidRPr="00F3547C">
              <w:t>3</w:t>
            </w:r>
          </w:p>
        </w:tc>
        <w:tc>
          <w:tcPr>
            <w:tcW w:w="1184" w:type="dxa"/>
            <w:tcBorders>
              <w:top w:val="nil"/>
              <w:left w:val="nil"/>
              <w:bottom w:val="nil"/>
              <w:right w:val="nil"/>
            </w:tcBorders>
            <w:tcMar>
              <w:top w:w="0" w:type="dxa"/>
              <w:left w:w="62" w:type="dxa"/>
              <w:bottom w:w="0" w:type="dxa"/>
              <w:right w:w="62" w:type="dxa"/>
            </w:tcMar>
          </w:tcPr>
          <w:p w:rsidR="00000000" w:rsidP="00F3547C">
            <w:pPr>
              <w:pStyle w:val="BodyText"/>
              <w:rPr>
                <w:lang w:val="en-NZ"/>
              </w:rPr>
            </w:pPr>
            <w:r w:rsidRPr="00F3547C">
              <w:t>Writing</w:t>
            </w:r>
          </w:p>
        </w:tc>
        <w:tc>
          <w:tcPr>
            <w:tcW w:w="805" w:type="dxa"/>
            <w:tcBorders>
              <w:top w:val="nil"/>
              <w:left w:val="nil"/>
              <w:bottom w:val="nil"/>
              <w:right w:val="nil"/>
            </w:tcBorders>
            <w:tcMar>
              <w:top w:w="0" w:type="dxa"/>
              <w:left w:w="62" w:type="dxa"/>
              <w:bottom w:w="0" w:type="dxa"/>
              <w:right w:w="62" w:type="dxa"/>
            </w:tcMar>
          </w:tcPr>
          <w:p w:rsidR="00000000" w:rsidP="00F3547C">
            <w:pPr>
              <w:pStyle w:val="BodyText"/>
              <w:rPr>
                <w:lang w:val="en-NZ"/>
              </w:rPr>
            </w:pPr>
            <w:r w:rsidRPr="00F3547C">
              <w:t>3</w:t>
            </w:r>
          </w:p>
        </w:tc>
        <w:tc>
          <w:tcPr>
            <w:tcW w:w="1172" w:type="dxa"/>
            <w:tcBorders>
              <w:top w:val="nil"/>
              <w:left w:val="nil"/>
              <w:bottom w:val="nil"/>
              <w:right w:val="nil"/>
            </w:tcBorders>
            <w:tcMar>
              <w:top w:w="0" w:type="dxa"/>
              <w:left w:w="62" w:type="dxa"/>
              <w:bottom w:w="0" w:type="dxa"/>
              <w:right w:w="62" w:type="dxa"/>
            </w:tcMar>
          </w:tcPr>
          <w:p w:rsidR="00000000" w:rsidP="00F3547C">
            <w:pPr>
              <w:pStyle w:val="BodyText"/>
              <w:rPr>
                <w:lang w:val="en-NZ"/>
              </w:rPr>
            </w:pPr>
            <w:r w:rsidRPr="00F3547C">
              <w:t>Numeracy</w:t>
            </w:r>
          </w:p>
        </w:tc>
        <w:tc>
          <w:tcPr>
            <w:tcW w:w="805" w:type="dxa"/>
            <w:tcBorders>
              <w:top w:val="nil"/>
              <w:left w:val="nil"/>
              <w:bottom w:val="nil"/>
              <w:right w:val="nil"/>
            </w:tcBorders>
            <w:tcMar>
              <w:top w:w="0" w:type="dxa"/>
              <w:left w:w="62" w:type="dxa"/>
              <w:bottom w:w="0" w:type="dxa"/>
              <w:right w:w="62" w:type="dxa"/>
            </w:tcMar>
          </w:tcPr>
          <w:p w:rsidR="00000000" w:rsidRPr="00F3547C" w:rsidP="00F3547C">
            <w:pPr>
              <w:pStyle w:val="BodyText"/>
            </w:pPr>
            <w:r w:rsidRPr="00F3547C">
              <w:t>3</w:t>
            </w:r>
          </w:p>
        </w:tc>
      </w:tr>
    </w:tbl>
    <w:p w:rsidR="002179A5" w:rsidP="00F3547C">
      <w:pPr>
        <w:pStyle w:val="BodyText"/>
      </w:pPr>
    </w:p>
    <w:p w:rsidR="002179A5" w:rsidP="00F3547C">
      <w:pPr>
        <w:pStyle w:val="BodyText"/>
      </w:pPr>
    </w:p>
    <w:p w:rsidR="00000000" w:rsidRPr="00F3547C" w:rsidP="00F3547C">
      <w:pPr>
        <w:pStyle w:val="Heading1"/>
      </w:pPr>
      <w:bookmarkStart w:id="14" w:name="O_229790"/>
      <w:bookmarkEnd w:id="14"/>
      <w:r w:rsidRPr="00F3547C">
        <w:t>Competency Field</w:t>
      </w:r>
    </w:p>
    <w:tbl>
      <w:tblPr>
        <w:tblW w:w="0" w:type="auto"/>
        <w:tblLayout w:type="fixed"/>
        <w:tblCellMar>
          <w:left w:w="62" w:type="dxa"/>
          <w:right w:w="62" w:type="dxa"/>
        </w:tblCellMar>
        <w:tblLook w:val="0000"/>
      </w:tblPr>
      <w:tblGrid>
        <w:gridCol w:w="2700"/>
        <w:gridCol w:w="5760"/>
      </w:tblGrid>
      <w:tr w:rsidTr="002179A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3547C" w:rsidP="00F3547C">
            <w:pPr>
              <w:pStyle w:val="BodyText"/>
            </w:pPr>
            <w:r w:rsidRPr="00F3547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3547C">
            <w:pPr>
              <w:pStyle w:val="BodyText"/>
              <w:rPr>
                <w:lang w:val="en-NZ"/>
              </w:rPr>
            </w:pPr>
            <w:r w:rsidRPr="00F3547C">
              <w:rPr>
                <w:rStyle w:val="SpecialBold"/>
              </w:rPr>
              <w:t>4</w:t>
            </w:r>
            <w:r w:rsidRPr="00F3547C">
              <w:t xml:space="preserve">) </w:t>
            </w:r>
          </w:p>
        </w:tc>
      </w:tr>
      <w:tr w:rsidTr="002179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3547C" w:rsidP="00F3547C">
            <w:pPr>
              <w:pStyle w:val="BodyText"/>
            </w:pPr>
            <w:r w:rsidRPr="00F3547C">
              <w:t>Maintenance</w:t>
            </w:r>
          </w:p>
        </w:tc>
      </w:tr>
    </w:tbl>
    <w:p w:rsidR="002179A5" w:rsidP="00F3547C">
      <w:pPr>
        <w:pStyle w:val="BodyText"/>
      </w:pPr>
    </w:p>
    <w:p w:rsidR="002179A5" w:rsidP="00F3547C">
      <w:pPr>
        <w:pStyle w:val="BodyText"/>
      </w:pPr>
    </w:p>
    <w:p w:rsidR="00000000" w:rsidRPr="00F3547C" w:rsidP="00F3547C"/>
    <w:sectPr w:rsidSect="00F354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4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79A5" w:rsidP="002179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4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9A5" w:rsidP="00F354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2179A5" w:rsidP="00F3547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179A5" w:rsidP="00F3547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4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47C" w:rsidRPr="002179A5" w:rsidP="002179A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4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9A5" w:rsidP="00F3547C">
    <w:pPr>
      <w:pStyle w:val="Header"/>
      <w:framePr w:wrap="around"/>
    </w:pPr>
    <w:r>
      <w:fldChar w:fldCharType="begin"/>
    </w:r>
    <w:r>
      <w:instrText xml:space="preserve"> TITLE   \* MERGEFORMAT </w:instrText>
    </w:r>
    <w:r>
      <w:fldChar w:fldCharType="separate"/>
    </w:r>
    <w:r>
      <w:t>UEPMNT313A Maintain Internal Combustion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179A5" w:rsidP="00F354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2D8B2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7F25C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547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3547C"/>
    <w:pPr>
      <w:spacing w:before="360" w:after="60"/>
      <w:outlineLvl w:val="0"/>
    </w:pPr>
    <w:rPr>
      <w:sz w:val="32"/>
    </w:rPr>
  </w:style>
  <w:style w:type="paragraph" w:styleId="Heading2">
    <w:name w:val="heading 2"/>
    <w:basedOn w:val="HeadingBase"/>
    <w:next w:val="BodyText"/>
    <w:link w:val="Heading2Char"/>
    <w:qFormat/>
    <w:rsid w:val="00F3547C"/>
    <w:pPr>
      <w:keepLines/>
      <w:spacing w:before="240" w:after="120"/>
      <w:outlineLvl w:val="1"/>
    </w:pPr>
    <w:rPr>
      <w:sz w:val="28"/>
      <w:szCs w:val="40"/>
    </w:rPr>
  </w:style>
  <w:style w:type="paragraph" w:styleId="Heading3">
    <w:name w:val="heading 3"/>
    <w:basedOn w:val="HeadingBase"/>
    <w:next w:val="BodyText"/>
    <w:link w:val="Heading3Char"/>
    <w:qFormat/>
    <w:rsid w:val="00F3547C"/>
    <w:pPr>
      <w:spacing w:before="180" w:after="120"/>
      <w:outlineLvl w:val="2"/>
    </w:pPr>
    <w:rPr>
      <w:spacing w:val="-10"/>
      <w:kern w:val="32"/>
    </w:rPr>
  </w:style>
  <w:style w:type="paragraph" w:styleId="Heading4">
    <w:name w:val="heading 4"/>
    <w:basedOn w:val="HeadingBase"/>
    <w:next w:val="BodyText"/>
    <w:link w:val="Heading4Char"/>
    <w:qFormat/>
    <w:rsid w:val="00F3547C"/>
    <w:pPr>
      <w:spacing w:before="160" w:after="120"/>
      <w:outlineLvl w:val="3"/>
    </w:pPr>
    <w:rPr>
      <w:sz w:val="22"/>
    </w:rPr>
  </w:style>
  <w:style w:type="paragraph" w:styleId="Heading5">
    <w:name w:val="heading 5"/>
    <w:basedOn w:val="HeadingBase"/>
    <w:next w:val="Normal"/>
    <w:link w:val="Heading5Char"/>
    <w:qFormat/>
    <w:rsid w:val="00F3547C"/>
    <w:pPr>
      <w:spacing w:before="80"/>
      <w:outlineLvl w:val="4"/>
    </w:pPr>
    <w:rPr>
      <w:color w:val="918585"/>
      <w:sz w:val="20"/>
    </w:rPr>
  </w:style>
  <w:style w:type="paragraph" w:styleId="Heading6">
    <w:name w:val="heading 6"/>
    <w:basedOn w:val="HeadingBase"/>
    <w:next w:val="Normal"/>
    <w:link w:val="Heading6Char"/>
    <w:qFormat/>
    <w:rsid w:val="00F3547C"/>
    <w:pPr>
      <w:spacing w:before="60"/>
      <w:outlineLvl w:val="5"/>
    </w:pPr>
    <w:rPr>
      <w:color w:val="918585"/>
      <w:sz w:val="20"/>
    </w:rPr>
  </w:style>
  <w:style w:type="paragraph" w:styleId="Heading7">
    <w:name w:val="heading 7"/>
    <w:basedOn w:val="Normal"/>
    <w:next w:val="Normal"/>
    <w:link w:val="Heading7Char"/>
    <w:qFormat/>
    <w:rsid w:val="00F3547C"/>
    <w:pPr>
      <w:ind w:left="720"/>
      <w:outlineLvl w:val="6"/>
    </w:pPr>
    <w:rPr>
      <w:i/>
    </w:rPr>
  </w:style>
  <w:style w:type="paragraph" w:styleId="Heading8">
    <w:name w:val="heading 8"/>
    <w:basedOn w:val="Normal"/>
    <w:next w:val="Normal"/>
    <w:link w:val="Heading8Char"/>
    <w:qFormat/>
    <w:rsid w:val="00F3547C"/>
    <w:pPr>
      <w:ind w:left="720"/>
      <w:outlineLvl w:val="7"/>
    </w:pPr>
    <w:rPr>
      <w:i/>
    </w:rPr>
  </w:style>
  <w:style w:type="paragraph" w:styleId="Heading9">
    <w:name w:val="heading 9"/>
    <w:basedOn w:val="Normal"/>
    <w:next w:val="Normal"/>
    <w:link w:val="Heading9Char"/>
    <w:qFormat/>
    <w:rsid w:val="00F3547C"/>
    <w:pPr>
      <w:ind w:left="720"/>
      <w:outlineLvl w:val="8"/>
    </w:pPr>
    <w:rPr>
      <w:i/>
    </w:rPr>
  </w:style>
  <w:style w:type="character" w:default="1" w:styleId="DefaultParagraphFont">
    <w:name w:val="Default Paragraph Font"/>
    <w:uiPriority w:val="1"/>
    <w:unhideWhenUsed/>
    <w:rsid w:val="00F354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547C"/>
  </w:style>
  <w:style w:type="character" w:customStyle="1" w:styleId="Heading1Char">
    <w:name w:val="Heading 1 Char"/>
    <w:link w:val="Heading1"/>
    <w:rsid w:val="00F3547C"/>
    <w:rPr>
      <w:rFonts w:ascii="Times New Roman" w:eastAsia="Times New Roman" w:hAnsi="Times New Roman" w:cs="Times New Roman"/>
      <w:b/>
      <w:sz w:val="32"/>
      <w:szCs w:val="20"/>
      <w:lang w:eastAsia="en-US"/>
    </w:rPr>
  </w:style>
  <w:style w:type="paragraph" w:styleId="BodyText">
    <w:name w:val="Body Text"/>
    <w:basedOn w:val="Normal"/>
    <w:link w:val="BodyTextChar"/>
    <w:rsid w:val="00F3547C"/>
    <w:pPr>
      <w:spacing w:before="120" w:after="120"/>
      <w:contextualSpacing/>
    </w:pPr>
    <w:rPr>
      <w:rFonts w:ascii="Times New Roman" w:hAnsi="Times New Roman"/>
      <w:sz w:val="24"/>
      <w:szCs w:val="22"/>
    </w:rPr>
  </w:style>
  <w:style w:type="character" w:customStyle="1" w:styleId="BodyTextChar">
    <w:name w:val="Body Text Char"/>
    <w:link w:val="BodyText"/>
    <w:rsid w:val="00F3547C"/>
    <w:rPr>
      <w:rFonts w:ascii="Times New Roman" w:eastAsia="Times New Roman" w:hAnsi="Times New Roman" w:cs="Times New Roman"/>
      <w:sz w:val="24"/>
      <w:lang w:val="en-US" w:eastAsia="en-US"/>
    </w:rPr>
  </w:style>
  <w:style w:type="paragraph" w:styleId="Footer">
    <w:name w:val="footer"/>
    <w:basedOn w:val="Normal"/>
    <w:link w:val="FooterChar"/>
    <w:rsid w:val="00F354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3547C"/>
    <w:rPr>
      <w:rFonts w:ascii="Times New Roman" w:eastAsia="Times New Roman" w:hAnsi="Times New Roman" w:cs="Times New Roman"/>
      <w:sz w:val="16"/>
      <w:lang w:val="en-US" w:eastAsia="en-US"/>
    </w:rPr>
  </w:style>
  <w:style w:type="paragraph" w:styleId="ListBullet">
    <w:name w:val="List Bullet"/>
    <w:basedOn w:val="List"/>
    <w:rsid w:val="00F3547C"/>
    <w:pPr>
      <w:numPr>
        <w:numId w:val="13"/>
      </w:numPr>
      <w:tabs>
        <w:tab w:val="clear" w:pos="340"/>
      </w:tabs>
      <w:spacing w:before="40" w:after="40"/>
    </w:pPr>
  </w:style>
  <w:style w:type="character" w:customStyle="1" w:styleId="SpecialBold">
    <w:name w:val="Special Bold"/>
    <w:rsid w:val="00F3547C"/>
    <w:rPr>
      <w:b/>
      <w:spacing w:val="0"/>
    </w:rPr>
  </w:style>
  <w:style w:type="paragraph" w:customStyle="1" w:styleId="SuperHeading">
    <w:name w:val="SuperHeading"/>
    <w:basedOn w:val="Normal"/>
    <w:rsid w:val="00F3547C"/>
    <w:pPr>
      <w:spacing w:before="240" w:after="120"/>
      <w:outlineLvl w:val="0"/>
    </w:pPr>
    <w:rPr>
      <w:rFonts w:ascii="Times New Roman" w:hAnsi="Times New Roman"/>
      <w:b/>
      <w:sz w:val="28"/>
    </w:rPr>
  </w:style>
  <w:style w:type="paragraph" w:customStyle="1" w:styleId="AllowPageBreak">
    <w:name w:val="AllowPageBreak"/>
    <w:rsid w:val="00F3547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3547C"/>
    <w:pPr>
      <w:numPr>
        <w:numId w:val="2"/>
      </w:numPr>
      <w:tabs>
        <w:tab w:val="clear" w:pos="1021"/>
      </w:tabs>
      <w:ind w:left="1037" w:hanging="357"/>
    </w:pPr>
  </w:style>
  <w:style w:type="character" w:customStyle="1" w:styleId="Heading2Char">
    <w:name w:val="Heading 2 Char"/>
    <w:link w:val="Heading2"/>
    <w:rsid w:val="00F3547C"/>
    <w:rPr>
      <w:rFonts w:ascii="Times New Roman" w:eastAsia="Times New Roman" w:hAnsi="Times New Roman" w:cs="Times New Roman"/>
      <w:b/>
      <w:sz w:val="28"/>
      <w:szCs w:val="40"/>
      <w:lang w:eastAsia="en-US"/>
    </w:rPr>
  </w:style>
  <w:style w:type="character" w:customStyle="1" w:styleId="Heading3Char">
    <w:name w:val="Heading 3 Char"/>
    <w:link w:val="Heading3"/>
    <w:rsid w:val="00F3547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3547C"/>
    <w:rPr>
      <w:rFonts w:ascii="Times New Roman" w:eastAsia="Times New Roman" w:hAnsi="Times New Roman" w:cs="Times New Roman"/>
      <w:b/>
      <w:szCs w:val="20"/>
      <w:lang w:eastAsia="en-US"/>
    </w:rPr>
  </w:style>
  <w:style w:type="character" w:customStyle="1" w:styleId="Heading5Char">
    <w:name w:val="Heading 5 Char"/>
    <w:link w:val="Heading5"/>
    <w:rsid w:val="00F3547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354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547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3547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3547C"/>
    <w:rPr>
      <w:rFonts w:ascii="Courier New" w:eastAsia="Times New Roman" w:hAnsi="Courier New" w:cs="Times New Roman"/>
      <w:i/>
      <w:szCs w:val="20"/>
      <w:lang w:val="en-US" w:eastAsia="en-US"/>
    </w:rPr>
  </w:style>
  <w:style w:type="paragraph" w:customStyle="1" w:styleId="HeadingBase">
    <w:name w:val="Heading Base"/>
    <w:rsid w:val="00F354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547C"/>
    <w:pPr>
      <w:tabs>
        <w:tab w:val="right" w:leader="dot" w:pos="9072"/>
      </w:tabs>
      <w:ind w:left="567"/>
    </w:pPr>
    <w:rPr>
      <w:szCs w:val="22"/>
    </w:rPr>
  </w:style>
  <w:style w:type="paragraph" w:customStyle="1" w:styleId="TOCBase">
    <w:name w:val="TOC Base"/>
    <w:rsid w:val="00F354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547C"/>
    <w:pPr>
      <w:tabs>
        <w:tab w:val="right" w:leader="dot" w:pos="9072"/>
      </w:tabs>
      <w:spacing w:before="40" w:after="40"/>
      <w:ind w:left="284"/>
    </w:pPr>
    <w:rPr>
      <w:rFonts w:ascii="Times New Roman" w:hAnsi="Times New Roman"/>
    </w:rPr>
  </w:style>
  <w:style w:type="paragraph" w:styleId="TOC1">
    <w:name w:val="toc 1"/>
    <w:basedOn w:val="TOCBase"/>
    <w:next w:val="Normal"/>
    <w:rsid w:val="00F3547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3547C"/>
    <w:pPr>
      <w:spacing w:before="5040"/>
      <w:jc w:val="center"/>
    </w:pPr>
    <w:rPr>
      <w:sz w:val="48"/>
      <w:szCs w:val="72"/>
      <w:lang w:val="en-US"/>
    </w:rPr>
  </w:style>
  <w:style w:type="character" w:customStyle="1" w:styleId="TitleChar">
    <w:name w:val="Title Char"/>
    <w:link w:val="Title"/>
    <w:rsid w:val="00F354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547C"/>
    <w:pPr>
      <w:tabs>
        <w:tab w:val="left" w:pos="3600"/>
        <w:tab w:val="left" w:pos="3958"/>
      </w:tabs>
    </w:pPr>
  </w:style>
  <w:style w:type="paragraph" w:styleId="List">
    <w:name w:val="List"/>
    <w:basedOn w:val="BodyText"/>
    <w:next w:val="BodyText"/>
    <w:rsid w:val="00F3547C"/>
    <w:pPr>
      <w:tabs>
        <w:tab w:val="left" w:pos="340"/>
      </w:tabs>
      <w:spacing w:before="60" w:after="60"/>
      <w:ind w:left="340" w:hanging="340"/>
    </w:pPr>
  </w:style>
  <w:style w:type="paragraph" w:customStyle="1" w:styleId="Note">
    <w:name w:val="Note"/>
    <w:basedOn w:val="BodyText"/>
    <w:rsid w:val="00F354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547C"/>
    <w:pPr>
      <w:framePr w:wrap="auto" w:hAnchor="text" w:y="6049"/>
    </w:pPr>
    <w:rPr>
      <w:color w:val="000000"/>
      <w:sz w:val="40"/>
    </w:rPr>
  </w:style>
  <w:style w:type="paragraph" w:customStyle="1" w:styleId="TOCTitle">
    <w:name w:val="TOCTitle"/>
    <w:basedOn w:val="Heading1"/>
    <w:rsid w:val="00F3547C"/>
    <w:pPr>
      <w:spacing w:after="240"/>
      <w:jc w:val="center"/>
      <w:outlineLvl w:val="9"/>
    </w:pPr>
    <w:rPr>
      <w:caps/>
    </w:rPr>
  </w:style>
  <w:style w:type="paragraph" w:customStyle="1" w:styleId="Version">
    <w:name w:val="Version"/>
    <w:rsid w:val="00F3547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3547C"/>
    <w:pPr>
      <w:numPr>
        <w:numId w:val="14"/>
      </w:numPr>
      <w:tabs>
        <w:tab w:val="clear" w:pos="680"/>
      </w:tabs>
    </w:pPr>
  </w:style>
  <w:style w:type="paragraph" w:styleId="Index1">
    <w:name w:val="index 1"/>
    <w:basedOn w:val="Normal"/>
    <w:next w:val="Normal"/>
    <w:semiHidden/>
    <w:rsid w:val="00F3547C"/>
    <w:pPr>
      <w:keepNext w:val="0"/>
      <w:tabs>
        <w:tab w:val="right" w:pos="4176"/>
      </w:tabs>
      <w:ind w:left="198" w:hanging="198"/>
    </w:pPr>
    <w:rPr>
      <w:rFonts w:ascii="Garamond" w:hAnsi="Garamond"/>
    </w:rPr>
  </w:style>
  <w:style w:type="paragraph" w:styleId="IndexHeading">
    <w:name w:val="index heading"/>
    <w:basedOn w:val="Normal"/>
    <w:next w:val="Index1"/>
    <w:semiHidden/>
    <w:rsid w:val="00F3547C"/>
    <w:pPr>
      <w:spacing w:before="120" w:after="120"/>
    </w:pPr>
    <w:rPr>
      <w:rFonts w:ascii="Arial" w:hAnsi="Arial"/>
      <w:b/>
      <w:color w:val="918585"/>
      <w:sz w:val="24"/>
    </w:rPr>
  </w:style>
  <w:style w:type="paragraph" w:styleId="Header">
    <w:name w:val="header"/>
    <w:basedOn w:val="Normal"/>
    <w:link w:val="HeaderChar"/>
    <w:rsid w:val="00F354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3547C"/>
    <w:rPr>
      <w:rFonts w:ascii="Times New Roman" w:eastAsia="Times New Roman" w:hAnsi="Times New Roman" w:cs="Times New Roman"/>
      <w:sz w:val="16"/>
      <w:szCs w:val="20"/>
      <w:lang w:val="en-GB" w:eastAsia="en-US"/>
    </w:rPr>
  </w:style>
  <w:style w:type="paragraph" w:customStyle="1" w:styleId="Chapter">
    <w:name w:val="Chapter"/>
    <w:basedOn w:val="Normal"/>
    <w:rsid w:val="00F3547C"/>
    <w:pPr>
      <w:spacing w:before="240"/>
    </w:pPr>
    <w:rPr>
      <w:rFonts w:ascii="Times New Roman" w:hAnsi="Times New Roman"/>
      <w:smallCaps/>
      <w:spacing w:val="80"/>
      <w:sz w:val="28"/>
    </w:rPr>
  </w:style>
  <w:style w:type="paragraph" w:customStyle="1" w:styleId="InChapter">
    <w:name w:val="InChapter"/>
    <w:basedOn w:val="Heading3"/>
    <w:rsid w:val="00F3547C"/>
    <w:pPr>
      <w:spacing w:after="240"/>
      <w:outlineLvl w:val="9"/>
    </w:pPr>
    <w:rPr>
      <w:noProof/>
    </w:rPr>
  </w:style>
  <w:style w:type="paragraph" w:styleId="Index2">
    <w:name w:val="index 2"/>
    <w:basedOn w:val="Normal"/>
    <w:next w:val="Normal"/>
    <w:semiHidden/>
    <w:rsid w:val="00F3547C"/>
    <w:pPr>
      <w:tabs>
        <w:tab w:val="right" w:pos="4176"/>
      </w:tabs>
      <w:ind w:left="568" w:hanging="284"/>
    </w:pPr>
    <w:rPr>
      <w:rFonts w:ascii="Garamond" w:hAnsi="Garamond"/>
    </w:rPr>
  </w:style>
  <w:style w:type="paragraph" w:customStyle="1" w:styleId="Byline">
    <w:name w:val="Byline"/>
    <w:rsid w:val="00F354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547C"/>
    <w:pPr>
      <w:tabs>
        <w:tab w:val="clear" w:pos="3600"/>
        <w:tab w:val="clear" w:pos="3958"/>
      </w:tabs>
      <w:jc w:val="right"/>
    </w:pPr>
  </w:style>
  <w:style w:type="character" w:styleId="Emphasis">
    <w:name w:val="Emphasis"/>
    <w:qFormat/>
    <w:rsid w:val="00F3547C"/>
    <w:rPr>
      <w:i/>
    </w:rPr>
  </w:style>
  <w:style w:type="paragraph" w:styleId="Caption">
    <w:name w:val="caption"/>
    <w:basedOn w:val="BodyText"/>
    <w:next w:val="Normal"/>
    <w:qFormat/>
    <w:rsid w:val="00F3547C"/>
    <w:pPr>
      <w:framePr w:w="2268" w:hSpace="181" w:vSpace="181" w:wrap="around" w:vAnchor="text" w:hAnchor="page" w:x="1135" w:y="285" w:anchorLock="1"/>
    </w:pPr>
    <w:rPr>
      <w:i/>
    </w:rPr>
  </w:style>
  <w:style w:type="paragraph" w:customStyle="1" w:styleId="MiniTOCTitle">
    <w:name w:val="MiniTOCTitle"/>
    <w:basedOn w:val="Heading4"/>
    <w:rsid w:val="00F3547C"/>
    <w:pPr>
      <w:spacing w:before="240"/>
      <w:outlineLvl w:val="9"/>
    </w:pPr>
    <w:rPr>
      <w:noProof/>
      <w:sz w:val="24"/>
    </w:rPr>
  </w:style>
  <w:style w:type="paragraph" w:customStyle="1" w:styleId="MiniTOCItem">
    <w:name w:val="MiniTOCItem"/>
    <w:basedOn w:val="ListBullet"/>
    <w:rsid w:val="00F3547C"/>
    <w:pPr>
      <w:numPr>
        <w:numId w:val="0"/>
      </w:numPr>
      <w:tabs>
        <w:tab w:val="right" w:leader="dot" w:pos="6521"/>
      </w:tabs>
      <w:spacing w:before="0" w:after="0"/>
    </w:pPr>
  </w:style>
  <w:style w:type="paragraph" w:customStyle="1" w:styleId="TOFTitle">
    <w:name w:val="TOFTitle"/>
    <w:basedOn w:val="TOCTitle"/>
    <w:rsid w:val="00F3547C"/>
  </w:style>
  <w:style w:type="paragraph" w:styleId="TableofFigures">
    <w:name w:val="table of figures"/>
    <w:basedOn w:val="Normal"/>
    <w:next w:val="Normal"/>
    <w:semiHidden/>
    <w:rsid w:val="00F3547C"/>
    <w:pPr>
      <w:tabs>
        <w:tab w:val="right" w:leader="dot" w:pos="9072"/>
      </w:tabs>
      <w:ind w:left="970" w:hanging="403"/>
    </w:pPr>
    <w:rPr>
      <w:rFonts w:ascii="Times New Roman" w:hAnsi="Times New Roman"/>
      <w:b/>
    </w:rPr>
  </w:style>
  <w:style w:type="paragraph" w:styleId="ListNumber">
    <w:name w:val="List Number"/>
    <w:basedOn w:val="List"/>
    <w:rsid w:val="00F3547C"/>
    <w:pPr>
      <w:numPr>
        <w:numId w:val="11"/>
      </w:numPr>
    </w:pPr>
  </w:style>
  <w:style w:type="character" w:customStyle="1" w:styleId="WingdingSymbols">
    <w:name w:val="Wingding Symbols"/>
    <w:rsid w:val="00F3547C"/>
    <w:rPr>
      <w:rFonts w:ascii="Wingdings" w:hAnsi="Wingdings"/>
    </w:rPr>
  </w:style>
  <w:style w:type="paragraph" w:customStyle="1" w:styleId="TableHeading">
    <w:name w:val="Table Heading"/>
    <w:basedOn w:val="HeadingBase"/>
    <w:rsid w:val="00F3547C"/>
    <w:pPr>
      <w:keepLines/>
      <w:pBdr>
        <w:bottom w:val="single" w:sz="6" w:space="1" w:color="918585"/>
      </w:pBdr>
      <w:spacing w:before="240"/>
    </w:pPr>
  </w:style>
  <w:style w:type="character" w:customStyle="1" w:styleId="HotSpot">
    <w:name w:val="HotSpot"/>
    <w:rsid w:val="00F3547C"/>
    <w:rPr>
      <w:color w:val="0033CC"/>
      <w:u w:val="none"/>
    </w:rPr>
  </w:style>
  <w:style w:type="paragraph" w:customStyle="1" w:styleId="BodyTextRight">
    <w:name w:val="Body Text Right"/>
    <w:basedOn w:val="BodyText"/>
    <w:rsid w:val="00F3547C"/>
    <w:pPr>
      <w:spacing w:before="0" w:after="0"/>
      <w:jc w:val="right"/>
    </w:pPr>
  </w:style>
  <w:style w:type="paragraph" w:styleId="Index3">
    <w:name w:val="index 3"/>
    <w:basedOn w:val="ListNumber2"/>
    <w:next w:val="Normal"/>
    <w:semiHidden/>
    <w:rsid w:val="00F3547C"/>
    <w:pPr>
      <w:numPr>
        <w:numId w:val="0"/>
      </w:numPr>
      <w:tabs>
        <w:tab w:val="right" w:leader="dot" w:pos="4176"/>
      </w:tabs>
    </w:pPr>
  </w:style>
  <w:style w:type="paragraph" w:styleId="ListNumber2">
    <w:name w:val="List Number 2"/>
    <w:basedOn w:val="List2"/>
    <w:rsid w:val="00F3547C"/>
    <w:pPr>
      <w:numPr>
        <w:numId w:val="10"/>
      </w:numPr>
      <w:tabs>
        <w:tab w:val="clear" w:pos="1060"/>
      </w:tabs>
    </w:pPr>
  </w:style>
  <w:style w:type="paragraph" w:customStyle="1" w:styleId="MarginNote">
    <w:name w:val="Margin Note"/>
    <w:basedOn w:val="BodyText"/>
    <w:rsid w:val="00F354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54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3547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3547C"/>
    <w:rPr>
      <w:sz w:val="32"/>
    </w:rPr>
  </w:style>
  <w:style w:type="paragraph" w:customStyle="1" w:styleId="HeadingProcedure">
    <w:name w:val="Heading Procedure"/>
    <w:basedOn w:val="HeadingBase"/>
    <w:next w:val="Normal"/>
    <w:rsid w:val="00F3547C"/>
    <w:pPr>
      <w:tabs>
        <w:tab w:val="left" w:pos="0"/>
      </w:tabs>
      <w:spacing w:before="120" w:after="60"/>
    </w:pPr>
    <w:rPr>
      <w:i/>
      <w:color w:val="918585"/>
      <w:sz w:val="22"/>
    </w:rPr>
  </w:style>
  <w:style w:type="paragraph" w:customStyle="1" w:styleId="TableBodyText">
    <w:name w:val="Table Body Text"/>
    <w:basedOn w:val="BodyText"/>
    <w:rsid w:val="00F3547C"/>
    <w:pPr>
      <w:spacing w:before="60" w:after="60"/>
    </w:pPr>
  </w:style>
  <w:style w:type="paragraph" w:styleId="ListContinue">
    <w:name w:val="List Continue"/>
    <w:basedOn w:val="List"/>
    <w:rsid w:val="00F3547C"/>
    <w:pPr>
      <w:ind w:firstLine="0"/>
    </w:pPr>
  </w:style>
  <w:style w:type="paragraph" w:customStyle="1" w:styleId="ListNote">
    <w:name w:val="List Note"/>
    <w:basedOn w:val="List"/>
    <w:rsid w:val="00F3547C"/>
    <w:pPr>
      <w:pBdr>
        <w:top w:val="single" w:sz="6" w:space="2" w:color="918585"/>
        <w:bottom w:val="single" w:sz="6" w:space="2" w:color="918585"/>
      </w:pBdr>
      <w:tabs>
        <w:tab w:val="left" w:pos="1021"/>
      </w:tabs>
      <w:ind w:firstLine="0"/>
    </w:pPr>
  </w:style>
  <w:style w:type="paragraph" w:customStyle="1" w:styleId="Warning">
    <w:name w:val="Warning"/>
    <w:basedOn w:val="BodyText"/>
    <w:rsid w:val="00F3547C"/>
    <w:pPr>
      <w:shd w:val="clear" w:color="auto" w:fill="D9D9D9"/>
      <w:tabs>
        <w:tab w:val="left" w:pos="992"/>
      </w:tabs>
      <w:ind w:left="119" w:right="119"/>
    </w:pPr>
    <w:rPr>
      <w:sz w:val="20"/>
    </w:rPr>
  </w:style>
  <w:style w:type="paragraph" w:customStyle="1" w:styleId="MarginIcons">
    <w:name w:val="Margin Icons"/>
    <w:basedOn w:val="BodyText"/>
    <w:rsid w:val="00F3547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3547C"/>
    <w:rPr>
      <w:rFonts w:ascii="Courier New" w:hAnsi="Courier New"/>
    </w:rPr>
  </w:style>
  <w:style w:type="paragraph" w:customStyle="1" w:styleId="NoteBullet">
    <w:name w:val="Note Bullet"/>
    <w:basedOn w:val="Note"/>
    <w:rsid w:val="00F3547C"/>
    <w:pPr>
      <w:tabs>
        <w:tab w:val="clear" w:pos="680"/>
      </w:tabs>
      <w:spacing w:before="60" w:after="60"/>
    </w:pPr>
  </w:style>
  <w:style w:type="paragraph" w:customStyle="1" w:styleId="SubHeading2">
    <w:name w:val="SubHeading2"/>
    <w:basedOn w:val="HeadingBase"/>
    <w:rsid w:val="00F3547C"/>
    <w:pPr>
      <w:spacing w:before="240" w:after="60"/>
    </w:pPr>
    <w:rPr>
      <w:sz w:val="20"/>
    </w:rPr>
  </w:style>
  <w:style w:type="paragraph" w:customStyle="1" w:styleId="SubHeading1">
    <w:name w:val="SubHeading1"/>
    <w:basedOn w:val="HeadingBase"/>
    <w:rsid w:val="00F3547C"/>
    <w:pPr>
      <w:spacing w:before="240" w:after="60"/>
    </w:pPr>
    <w:rPr>
      <w:color w:val="918585"/>
      <w:sz w:val="22"/>
    </w:rPr>
  </w:style>
  <w:style w:type="paragraph" w:customStyle="1" w:styleId="SideHeading">
    <w:name w:val="Side Heading"/>
    <w:basedOn w:val="HeadingBase"/>
    <w:rsid w:val="00F354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547C"/>
    <w:pPr>
      <w:numPr>
        <w:numId w:val="12"/>
      </w:numPr>
    </w:pPr>
  </w:style>
  <w:style w:type="paragraph" w:styleId="PlainText">
    <w:name w:val="Plain Text"/>
    <w:basedOn w:val="Normal"/>
    <w:link w:val="PlainTextChar"/>
    <w:rsid w:val="00F3547C"/>
    <w:rPr>
      <w:sz w:val="20"/>
    </w:rPr>
  </w:style>
  <w:style w:type="character" w:customStyle="1" w:styleId="PlainTextChar">
    <w:name w:val="Plain Text Char"/>
    <w:basedOn w:val="DefaultParagraphFont"/>
    <w:link w:val="PlainText"/>
    <w:rsid w:val="00F3547C"/>
    <w:rPr>
      <w:rFonts w:ascii="Courier New" w:eastAsia="Times New Roman" w:hAnsi="Courier New" w:cs="Times New Roman"/>
      <w:sz w:val="20"/>
      <w:szCs w:val="20"/>
      <w:lang w:val="en-US" w:eastAsia="en-US"/>
    </w:rPr>
  </w:style>
  <w:style w:type="character" w:customStyle="1" w:styleId="MenuOption">
    <w:name w:val="Menu Option"/>
    <w:rsid w:val="00F3547C"/>
    <w:rPr>
      <w:b/>
      <w:smallCaps/>
    </w:rPr>
  </w:style>
  <w:style w:type="paragraph" w:customStyle="1" w:styleId="TableListNumber">
    <w:name w:val="Table List Number"/>
    <w:basedOn w:val="ListNumber"/>
    <w:rsid w:val="00F3547C"/>
    <w:pPr>
      <w:numPr>
        <w:numId w:val="0"/>
      </w:numPr>
    </w:pPr>
  </w:style>
  <w:style w:type="paragraph" w:styleId="TOC4">
    <w:name w:val="toc 4"/>
    <w:basedOn w:val="TOCBase"/>
    <w:next w:val="Normal"/>
    <w:semiHidden/>
    <w:rsid w:val="00F3547C"/>
    <w:pPr>
      <w:tabs>
        <w:tab w:val="right" w:leader="dot" w:pos="9071"/>
      </w:tabs>
      <w:ind w:left="1701"/>
    </w:pPr>
  </w:style>
  <w:style w:type="paragraph" w:customStyle="1" w:styleId="ListAlpha">
    <w:name w:val="List Alpha"/>
    <w:basedOn w:val="List"/>
    <w:rsid w:val="00F3547C"/>
    <w:pPr>
      <w:numPr>
        <w:numId w:val="9"/>
      </w:numPr>
    </w:pPr>
  </w:style>
  <w:style w:type="paragraph" w:customStyle="1" w:styleId="ListAlpha2">
    <w:name w:val="List Alpha 2"/>
    <w:basedOn w:val="List2"/>
    <w:rsid w:val="00F3547C"/>
    <w:pPr>
      <w:numPr>
        <w:numId w:val="8"/>
      </w:numPr>
    </w:pPr>
  </w:style>
  <w:style w:type="paragraph" w:styleId="List2">
    <w:name w:val="List 2"/>
    <w:basedOn w:val="BodyText"/>
    <w:rsid w:val="00F3547C"/>
    <w:pPr>
      <w:tabs>
        <w:tab w:val="left" w:pos="680"/>
      </w:tabs>
      <w:spacing w:before="60" w:after="60"/>
      <w:ind w:left="680" w:hanging="340"/>
    </w:pPr>
  </w:style>
  <w:style w:type="paragraph" w:styleId="List3">
    <w:name w:val="List 3"/>
    <w:basedOn w:val="BodyText"/>
    <w:rsid w:val="00F3547C"/>
    <w:pPr>
      <w:tabs>
        <w:tab w:val="left" w:pos="1021"/>
      </w:tabs>
      <w:spacing w:before="60" w:after="60"/>
      <w:ind w:left="1020" w:hanging="340"/>
    </w:pPr>
  </w:style>
  <w:style w:type="paragraph" w:styleId="List4">
    <w:name w:val="List 4"/>
    <w:basedOn w:val="BodyText"/>
    <w:rsid w:val="00F3547C"/>
    <w:pPr>
      <w:tabs>
        <w:tab w:val="left" w:pos="1361"/>
      </w:tabs>
      <w:spacing w:before="60" w:after="60"/>
      <w:ind w:left="1361" w:hanging="340"/>
    </w:pPr>
  </w:style>
  <w:style w:type="paragraph" w:styleId="List5">
    <w:name w:val="List 5"/>
    <w:basedOn w:val="BodyText"/>
    <w:rsid w:val="00F3547C"/>
    <w:pPr>
      <w:tabs>
        <w:tab w:val="left" w:pos="1701"/>
      </w:tabs>
      <w:spacing w:before="60" w:after="60"/>
      <w:ind w:left="1701" w:hanging="340"/>
    </w:pPr>
  </w:style>
  <w:style w:type="paragraph" w:styleId="ListBullet4">
    <w:name w:val="List Bullet 4"/>
    <w:basedOn w:val="List4"/>
    <w:rsid w:val="00F3547C"/>
    <w:pPr>
      <w:numPr>
        <w:numId w:val="3"/>
      </w:numPr>
    </w:pPr>
  </w:style>
  <w:style w:type="paragraph" w:styleId="ListBullet5">
    <w:name w:val="List Bullet 5"/>
    <w:basedOn w:val="List5"/>
    <w:rsid w:val="00F3547C"/>
    <w:pPr>
      <w:numPr>
        <w:numId w:val="4"/>
      </w:numPr>
    </w:pPr>
  </w:style>
  <w:style w:type="paragraph" w:styleId="ListContinue2">
    <w:name w:val="List Continue 2"/>
    <w:basedOn w:val="List2"/>
    <w:rsid w:val="00F3547C"/>
    <w:pPr>
      <w:ind w:firstLine="0"/>
    </w:pPr>
  </w:style>
  <w:style w:type="paragraph" w:styleId="ListContinue3">
    <w:name w:val="List Continue 3"/>
    <w:basedOn w:val="List3"/>
    <w:rsid w:val="00F3547C"/>
    <w:pPr>
      <w:ind w:left="1021" w:firstLine="0"/>
    </w:pPr>
  </w:style>
  <w:style w:type="paragraph" w:styleId="ListContinue4">
    <w:name w:val="List Continue 4"/>
    <w:basedOn w:val="List4"/>
    <w:rsid w:val="00F3547C"/>
    <w:pPr>
      <w:ind w:firstLine="0"/>
    </w:pPr>
  </w:style>
  <w:style w:type="paragraph" w:styleId="ListContinue5">
    <w:name w:val="List Continue 5"/>
    <w:basedOn w:val="List5"/>
    <w:rsid w:val="00F3547C"/>
    <w:pPr>
      <w:ind w:firstLine="0"/>
    </w:pPr>
  </w:style>
  <w:style w:type="paragraph" w:styleId="ListNumber3">
    <w:name w:val="List Number 3"/>
    <w:basedOn w:val="List3"/>
    <w:rsid w:val="00F3547C"/>
    <w:pPr>
      <w:numPr>
        <w:numId w:val="5"/>
      </w:numPr>
    </w:pPr>
  </w:style>
  <w:style w:type="paragraph" w:styleId="ListNumber4">
    <w:name w:val="List Number 4"/>
    <w:basedOn w:val="List4"/>
    <w:rsid w:val="00F3547C"/>
    <w:pPr>
      <w:numPr>
        <w:numId w:val="6"/>
      </w:numPr>
    </w:pPr>
  </w:style>
  <w:style w:type="paragraph" w:styleId="ListNumber5">
    <w:name w:val="List Number 5"/>
    <w:basedOn w:val="List5"/>
    <w:rsid w:val="00F3547C"/>
    <w:pPr>
      <w:numPr>
        <w:numId w:val="7"/>
      </w:numPr>
    </w:pPr>
  </w:style>
  <w:style w:type="paragraph" w:styleId="BlockText">
    <w:name w:val="Block Text"/>
    <w:basedOn w:val="Normal"/>
    <w:rsid w:val="00F3547C"/>
    <w:pPr>
      <w:spacing w:after="120"/>
      <w:ind w:left="1440" w:right="1440"/>
    </w:pPr>
  </w:style>
  <w:style w:type="character" w:customStyle="1" w:styleId="Subscript">
    <w:name w:val="Subscript"/>
    <w:rsid w:val="00F3547C"/>
    <w:rPr>
      <w:sz w:val="16"/>
      <w:vertAlign w:val="subscript"/>
    </w:rPr>
  </w:style>
  <w:style w:type="character" w:customStyle="1" w:styleId="Superscript">
    <w:name w:val="Superscript"/>
    <w:rsid w:val="00F3547C"/>
    <w:rPr>
      <w:sz w:val="16"/>
      <w:vertAlign w:val="superscript"/>
    </w:rPr>
  </w:style>
  <w:style w:type="character" w:customStyle="1" w:styleId="Symbols">
    <w:name w:val="Symbols"/>
    <w:rsid w:val="00F3547C"/>
    <w:rPr>
      <w:rFonts w:ascii="Symbol" w:hAnsi="Symbol"/>
    </w:rPr>
  </w:style>
  <w:style w:type="character" w:customStyle="1" w:styleId="MenuOptions">
    <w:name w:val="Menu Options"/>
    <w:rsid w:val="00F3547C"/>
    <w:rPr>
      <w:rFonts w:ascii="Arial Narrow" w:hAnsi="Arial Narrow"/>
      <w:smallCaps/>
    </w:rPr>
  </w:style>
  <w:style w:type="character" w:customStyle="1" w:styleId="Buttons">
    <w:name w:val="Buttons"/>
    <w:rsid w:val="00F3547C"/>
    <w:rPr>
      <w:b/>
    </w:rPr>
  </w:style>
  <w:style w:type="character" w:customStyle="1" w:styleId="Underlined">
    <w:name w:val="Underlined"/>
    <w:rsid w:val="00F3547C"/>
    <w:rPr>
      <w:u w:val="single"/>
    </w:rPr>
  </w:style>
  <w:style w:type="paragraph" w:customStyle="1" w:styleId="TableBodyTextRight">
    <w:name w:val="Table Body Text Right"/>
    <w:basedOn w:val="TableBodyText"/>
    <w:rsid w:val="00F3547C"/>
    <w:pPr>
      <w:widowControl w:val="0"/>
      <w:autoSpaceDE w:val="0"/>
      <w:autoSpaceDN w:val="0"/>
      <w:adjustRightInd w:val="0"/>
      <w:jc w:val="right"/>
    </w:pPr>
    <w:rPr>
      <w:rFonts w:cs="Arial"/>
      <w:szCs w:val="18"/>
    </w:rPr>
  </w:style>
  <w:style w:type="paragraph" w:customStyle="1" w:styleId="CopyrightText">
    <w:name w:val="Copyright Text"/>
    <w:basedOn w:val="BodyText"/>
    <w:rsid w:val="00F3547C"/>
    <w:rPr>
      <w:sz w:val="18"/>
    </w:rPr>
  </w:style>
  <w:style w:type="paragraph" w:customStyle="1" w:styleId="BodySmallRight">
    <w:name w:val="Body Small Right"/>
    <w:basedOn w:val="BodyTextRight"/>
    <w:rsid w:val="00F3547C"/>
    <w:rPr>
      <w:sz w:val="18"/>
      <w:szCs w:val="18"/>
    </w:rPr>
  </w:style>
  <w:style w:type="paragraph" w:customStyle="1" w:styleId="MarginEdition">
    <w:name w:val="Margin Edition"/>
    <w:basedOn w:val="MarginNote"/>
    <w:rsid w:val="00F3547C"/>
    <w:pPr>
      <w:spacing w:before="0" w:after="0"/>
    </w:pPr>
    <w:rPr>
      <w:rFonts w:ascii="Times New Roman" w:hAnsi="Times New Roman"/>
      <w:color w:val="999999"/>
    </w:rPr>
  </w:style>
  <w:style w:type="paragraph" w:customStyle="1" w:styleId="Spacer">
    <w:name w:val="Spacer"/>
    <w:basedOn w:val="Normal"/>
    <w:rsid w:val="00F3547C"/>
    <w:rPr>
      <w:sz w:val="2"/>
      <w:szCs w:val="2"/>
    </w:rPr>
  </w:style>
  <w:style w:type="character" w:customStyle="1" w:styleId="Small">
    <w:name w:val="Small"/>
    <w:rsid w:val="00F3547C"/>
    <w:rPr>
      <w:sz w:val="16"/>
    </w:rPr>
  </w:style>
  <w:style w:type="paragraph" w:customStyle="1" w:styleId="WideTable">
    <w:name w:val="Wide Table"/>
    <w:basedOn w:val="Normal"/>
    <w:rsid w:val="00F3547C"/>
    <w:pPr>
      <w:ind w:left="-1418"/>
    </w:pPr>
    <w:rPr>
      <w:sz w:val="2"/>
      <w:szCs w:val="2"/>
    </w:rPr>
  </w:style>
  <w:style w:type="character" w:styleId="PageNumber">
    <w:name w:val="page number"/>
    <w:rsid w:val="00F3547C"/>
  </w:style>
  <w:style w:type="paragraph" w:styleId="Quote">
    <w:name w:val="Quote"/>
    <w:basedOn w:val="Heading1"/>
    <w:link w:val="QuoteChar"/>
    <w:qFormat/>
    <w:rsid w:val="00F3547C"/>
    <w:rPr>
      <w:b w:val="0"/>
      <w:sz w:val="72"/>
      <w:szCs w:val="72"/>
      <w:lang w:val="en-NZ"/>
    </w:rPr>
  </w:style>
  <w:style w:type="character" w:customStyle="1" w:styleId="QuoteChar">
    <w:name w:val="Quote Char"/>
    <w:link w:val="Quote"/>
    <w:rsid w:val="00F354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547C"/>
    <w:pPr>
      <w:pageBreakBefore/>
    </w:pPr>
  </w:style>
  <w:style w:type="paragraph" w:customStyle="1" w:styleId="Border">
    <w:name w:val="Border"/>
    <w:basedOn w:val="Normal"/>
    <w:qFormat/>
    <w:rsid w:val="00F3547C"/>
    <w:pPr>
      <w:pBdr>
        <w:top w:val="single" w:sz="18" w:space="1" w:color="auto"/>
      </w:pBdr>
    </w:pPr>
    <w:rPr>
      <w:rFonts w:ascii="Times New Roman" w:hAnsi="Times New Roman"/>
      <w:color w:val="FFFFFF"/>
      <w:sz w:val="2"/>
    </w:rPr>
  </w:style>
  <w:style w:type="character" w:styleId="IntenseEmphasis">
    <w:name w:val="Intense Emphasis"/>
    <w:uiPriority w:val="21"/>
    <w:qFormat/>
    <w:rsid w:val="00F3547C"/>
    <w:rPr>
      <w:b/>
      <w:bCs/>
      <w:i/>
      <w:iCs/>
      <w:color w:val="auto"/>
    </w:rPr>
  </w:style>
  <w:style w:type="paragraph" w:styleId="IntenseQuote">
    <w:name w:val="Intense Quote"/>
    <w:basedOn w:val="Normal"/>
    <w:next w:val="Normal"/>
    <w:link w:val="IntenseQuoteChar"/>
    <w:uiPriority w:val="30"/>
    <w:qFormat/>
    <w:rsid w:val="00F3547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3547C"/>
    <w:rPr>
      <w:rFonts w:ascii="Courier New" w:eastAsia="Times New Roman" w:hAnsi="Courier New" w:cs="Times New Roman"/>
      <w:b/>
      <w:bCs/>
      <w:i/>
      <w:iCs/>
      <w:szCs w:val="20"/>
      <w:lang w:val="en-US" w:eastAsia="en-US"/>
    </w:rPr>
  </w:style>
  <w:style w:type="character" w:styleId="SubtleReference">
    <w:name w:val="Subtle Reference"/>
    <w:uiPriority w:val="31"/>
    <w:qFormat/>
    <w:rsid w:val="00F3547C"/>
    <w:rPr>
      <w:smallCaps/>
      <w:color w:val="auto"/>
      <w:u w:val="single"/>
    </w:rPr>
  </w:style>
  <w:style w:type="character" w:styleId="IntenseReference">
    <w:name w:val="Intense Reference"/>
    <w:uiPriority w:val="32"/>
    <w:qFormat/>
    <w:rsid w:val="00F3547C"/>
    <w:rPr>
      <w:b/>
      <w:bCs/>
      <w:smallCaps/>
      <w:color w:val="auto"/>
      <w:spacing w:val="5"/>
      <w:u w:val="single"/>
    </w:rPr>
  </w:style>
  <w:style w:type="paragraph" w:customStyle="1" w:styleId="2ColumnHeading">
    <w:name w:val="2Column Heading"/>
    <w:basedOn w:val="BodyText"/>
    <w:qFormat/>
    <w:rsid w:val="00F3547C"/>
    <w:pPr>
      <w:spacing w:after="60"/>
      <w:ind w:left="-2268"/>
    </w:pPr>
    <w:rPr>
      <w:b/>
    </w:rPr>
  </w:style>
  <w:style w:type="paragraph" w:customStyle="1" w:styleId="Heading1TOC">
    <w:name w:val="Heading1 TOC"/>
    <w:basedOn w:val="Normal"/>
    <w:qFormat/>
    <w:rsid w:val="00F3547C"/>
    <w:pPr>
      <w:spacing w:before="240" w:after="120"/>
    </w:pPr>
    <w:rPr>
      <w:rFonts w:ascii="Times New Roman" w:hAnsi="Times New Roman"/>
      <w:b/>
      <w:sz w:val="32"/>
    </w:rPr>
  </w:style>
  <w:style w:type="paragraph" w:customStyle="1" w:styleId="Heading2TOC">
    <w:name w:val="Heading2 TOC"/>
    <w:basedOn w:val="Normal"/>
    <w:qFormat/>
    <w:rsid w:val="00F3547C"/>
    <w:pPr>
      <w:spacing w:before="240" w:after="60"/>
    </w:pPr>
    <w:rPr>
      <w:rFonts w:ascii="Times New Roman" w:hAnsi="Times New Roman"/>
      <w:b/>
      <w:sz w:val="28"/>
    </w:rPr>
  </w:style>
  <w:style w:type="character" w:customStyle="1" w:styleId="Underline">
    <w:name w:val="Underline"/>
    <w:qFormat/>
    <w:rsid w:val="00F3547C"/>
    <w:rPr>
      <w:u w:val="single"/>
    </w:rPr>
  </w:style>
  <w:style w:type="character" w:customStyle="1" w:styleId="BoldandItalics">
    <w:name w:val="Bold and Italics"/>
    <w:qFormat/>
    <w:rsid w:val="00F3547C"/>
    <w:rPr>
      <w:b/>
      <w:i/>
      <w:u w:val="none"/>
    </w:rPr>
  </w:style>
  <w:style w:type="paragraph" w:styleId="BalloonText">
    <w:name w:val="Balloon Text"/>
    <w:basedOn w:val="Normal"/>
    <w:link w:val="BalloonTextChar"/>
    <w:rsid w:val="00F3547C"/>
    <w:rPr>
      <w:rFonts w:ascii="Tahoma" w:hAnsi="Tahoma" w:cs="Tahoma"/>
      <w:sz w:val="16"/>
      <w:szCs w:val="16"/>
    </w:rPr>
  </w:style>
  <w:style w:type="character" w:customStyle="1" w:styleId="BalloonTextChar">
    <w:name w:val="Balloon Text Char"/>
    <w:link w:val="BalloonText"/>
    <w:rsid w:val="00F3547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3547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3547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2706</Words>
  <Characters>16498</Characters>
  <Application>Microsoft Office Word</Application>
  <DocSecurity>0</DocSecurity>
  <Lines>695</Lines>
  <Paragraphs>296</Paragraphs>
  <ScaleCrop>false</ScaleCrop>
  <Company>Author-it Software Corporation Ltd.</Company>
  <LinksUpToDate>false</LinksUpToDate>
  <CharactersWithSpaces>19038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UEPMNT313A Maintain Internal Combustion Engines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2012-05-26T22:13:00Z</dcterms:created>
  <dcterms:modified xsi:type="dcterms:W3CDTF">2012-05-26T22:13:00Z</dcterms:modified>
</cp:coreProperties>
</file>