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5A20" w:rsidP="00ED5A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UEPSS00009 High Risk Licensing - Licence to operate a reciprocating steam engine</w:t>
      </w:r>
      <w:r>
        <w:fldChar w:fldCharType="end"/>
      </w:r>
    </w:p>
    <w:p w:rsidR="00ED5A20" w:rsidP="00ED5A20">
      <w:pPr>
        <w:pStyle w:val="Version"/>
        <w:sectPr w:rsidSect="00D249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2492C" w:rsidP="00D2492C">
      <w:pPr>
        <w:pStyle w:val="SuperHeading"/>
      </w:pPr>
      <w:r w:rsidRPr="00D2492C">
        <w:t>UEPSS00009 High Risk Licensing - Licence to operate a reciprocating steam engine</w:t>
      </w:r>
    </w:p>
    <w:p w:rsidR="00000000" w:rsidRPr="00D2492C" w:rsidP="00D2492C">
      <w:pPr>
        <w:pStyle w:val="Heading1"/>
      </w:pPr>
      <w:bookmarkStart w:id="1" w:name="O_1194185"/>
      <w:bookmarkEnd w:id="1"/>
      <w:r w:rsidRPr="00D2492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49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92C" w:rsidP="00D2492C">
            <w:pPr>
              <w:pStyle w:val="BodyText"/>
            </w:pPr>
            <w:r w:rsidRPr="00D2492C">
              <w:t>Release 1. This Skill Set replaces and is equivalent to UEPSS00005 High Risk Licensing - Licence to operate a reciprocating steam engine.</w:t>
            </w:r>
          </w:p>
        </w:tc>
      </w:tr>
    </w:tbl>
    <w:p w:rsidR="00000000" w:rsidRPr="00D2492C" w:rsidP="00D2492C">
      <w:pPr>
        <w:pStyle w:val="NoPaddingFontSize1"/>
      </w:pPr>
    </w:p>
    <w:p w:rsidR="00000000" w:rsidRPr="00D2492C" w:rsidP="00D2492C">
      <w:pPr>
        <w:pStyle w:val="AllowPageBreak"/>
      </w:pPr>
    </w:p>
    <w:p w:rsidR="00000000" w:rsidRPr="00D2492C" w:rsidP="00D2492C">
      <w:pPr>
        <w:pStyle w:val="Heading1"/>
      </w:pPr>
      <w:bookmarkStart w:id="2" w:name="O_1194186"/>
      <w:bookmarkEnd w:id="2"/>
      <w:r w:rsidRPr="00D2492C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49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92C" w:rsidP="00D2492C">
            <w:pPr>
              <w:pStyle w:val="BodyText"/>
            </w:pPr>
            <w:r w:rsidRPr="00D2492C">
              <w:t>This Skill Set UEPSS00009 High Risk Licensing - Licence to operate a reciprocating st</w:t>
            </w:r>
            <w:r w:rsidRPr="00D2492C">
              <w:t xml:space="preserve">eam engine provides the skills and knowledge required to operate reciprocating steam engines within the Australian UEP Electricity Supply Industry - Generation Sector Training Package environment. </w:t>
            </w:r>
          </w:p>
        </w:tc>
      </w:tr>
    </w:tbl>
    <w:p w:rsidR="00000000" w:rsidRPr="00D2492C" w:rsidP="00D2492C">
      <w:pPr>
        <w:pStyle w:val="NoPaddingFontSize1"/>
      </w:pPr>
    </w:p>
    <w:p w:rsidR="00000000" w:rsidRPr="00D2492C" w:rsidP="00D2492C">
      <w:pPr>
        <w:pStyle w:val="AllowPageBreak"/>
      </w:pPr>
    </w:p>
    <w:p w:rsidR="00000000" w:rsidRPr="00D2492C" w:rsidP="00D2492C">
      <w:pPr>
        <w:pStyle w:val="Heading1"/>
      </w:pPr>
      <w:bookmarkStart w:id="3" w:name="O_1194187"/>
      <w:bookmarkEnd w:id="3"/>
      <w:r w:rsidRPr="00D2492C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49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92C" w:rsidP="00D2492C">
            <w:pPr>
              <w:pStyle w:val="BodyText"/>
            </w:pPr>
            <w:r w:rsidRPr="00D2492C">
              <w:t>This Skill Set U</w:t>
            </w:r>
            <w:r w:rsidRPr="00D2492C">
              <w:t xml:space="preserve">EPSS00009 High Risk Licensing - Licence to operate a reciprocating steam engine is part of the UEP Electricity Supply Industry - Generation Sector Training Package. </w:t>
            </w:r>
          </w:p>
          <w:p w:rsidR="00000000" w:rsidRPr="00D2492C" w:rsidP="00D2492C">
            <w:pPr>
              <w:pStyle w:val="BodyText"/>
            </w:pPr>
            <w:r w:rsidRPr="00D2492C">
              <w:t>This Skill Set can be a stand-alone licensing outcome, or the unit may be included in a qu</w:t>
            </w:r>
            <w:r w:rsidRPr="00D2492C">
              <w:t xml:space="preserve">alification as a core or elective option. </w:t>
            </w:r>
          </w:p>
        </w:tc>
      </w:tr>
    </w:tbl>
    <w:p w:rsidR="00000000" w:rsidRPr="00D2492C" w:rsidP="00D2492C">
      <w:pPr>
        <w:pStyle w:val="NoPaddingFontSize1"/>
      </w:pPr>
    </w:p>
    <w:p w:rsidR="00000000" w:rsidRPr="00D2492C" w:rsidP="00D2492C">
      <w:pPr>
        <w:pStyle w:val="AllowPageBreak"/>
      </w:pPr>
    </w:p>
    <w:p w:rsidR="00000000" w:rsidRPr="00D2492C" w:rsidP="00D2492C">
      <w:pPr>
        <w:pStyle w:val="Heading1"/>
      </w:pPr>
      <w:bookmarkStart w:id="4" w:name="O_1194188"/>
      <w:bookmarkEnd w:id="4"/>
      <w:r w:rsidRPr="00D2492C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49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92C" w:rsidP="00D2492C">
            <w:pPr>
              <w:pStyle w:val="BodyText"/>
            </w:pPr>
            <w:r w:rsidRPr="00D2492C">
              <w:t>Personnel seeking certification as a licenced operator of a reciprocating steam engine are to comply with national High Risk Licensing requirements for operato</w:t>
            </w:r>
            <w:r w:rsidRPr="00D2492C">
              <w:t>rs of reciprocating steam engines.</w:t>
            </w:r>
          </w:p>
        </w:tc>
      </w:tr>
    </w:tbl>
    <w:p w:rsidR="00000000" w:rsidRPr="00D2492C" w:rsidP="00D2492C">
      <w:pPr>
        <w:pStyle w:val="NoPaddingFontSize1"/>
      </w:pPr>
    </w:p>
    <w:p w:rsidR="00000000" w:rsidRPr="00D2492C" w:rsidP="00D2492C">
      <w:pPr>
        <w:pStyle w:val="AllowPageBreak"/>
      </w:pPr>
    </w:p>
    <w:p w:rsidR="00000000" w:rsidRPr="00D2492C" w:rsidP="00D2492C">
      <w:pPr>
        <w:pStyle w:val="Heading1"/>
      </w:pPr>
      <w:bookmarkStart w:id="5" w:name="O_1194189"/>
      <w:bookmarkEnd w:id="5"/>
      <w:r w:rsidRPr="00D2492C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37"/>
        <w:gridCol w:w="7360"/>
      </w:tblGrid>
      <w:tr w:rsidTr="00D249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92C">
            <w:pPr>
              <w:pStyle w:val="BodyText"/>
              <w:rPr>
                <w:lang w:val="en-NZ"/>
              </w:rPr>
            </w:pPr>
            <w:r w:rsidRPr="00D2492C">
              <w:rPr>
                <w:rStyle w:val="SpecialBold"/>
              </w:rPr>
              <w:t>A total of one unit of competency must be attained.</w:t>
            </w:r>
          </w:p>
        </w:tc>
      </w:tr>
      <w:tr w:rsidTr="00D249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92C">
            <w:pPr>
              <w:pStyle w:val="BodyText"/>
              <w:rPr>
                <w:lang w:val="en-NZ"/>
              </w:rPr>
            </w:pPr>
            <w:r w:rsidRPr="00D2492C">
              <w:t>UEPOPL003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92C" w:rsidP="00D2492C">
            <w:pPr>
              <w:pStyle w:val="BodyText"/>
            </w:pPr>
            <w:r w:rsidRPr="00D2492C">
              <w:t>Licence to operate a reciprocating steam engine</w:t>
            </w:r>
          </w:p>
        </w:tc>
      </w:tr>
    </w:tbl>
    <w:p w:rsidR="00000000" w:rsidRPr="00D2492C" w:rsidP="00D2492C">
      <w:pPr>
        <w:pStyle w:val="NoPaddingFontSize1"/>
      </w:pPr>
    </w:p>
    <w:p w:rsidR="00000000" w:rsidRPr="00D2492C" w:rsidP="00D2492C">
      <w:pPr>
        <w:pStyle w:val="AllowPageBreak"/>
      </w:pPr>
    </w:p>
    <w:p w:rsidR="00000000" w:rsidRPr="00D2492C" w:rsidP="00D2492C">
      <w:pPr>
        <w:pStyle w:val="Heading1"/>
      </w:pPr>
      <w:bookmarkStart w:id="6" w:name="O_1194190"/>
      <w:bookmarkEnd w:id="6"/>
      <w:r w:rsidRPr="00D2492C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49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92C" w:rsidP="00D2492C">
            <w:pPr>
              <w:pStyle w:val="BodyText"/>
            </w:pPr>
            <w:r w:rsidRPr="00D2492C">
              <w:t>This is Skill Set UEPSS00009 High Risk Licensing -  Licence to operate a reciprocating steam engine is suitable for operators who require occupational licensing by a state or territory work health and safety (WHS)/occupational health and safety (OHS) regul</w:t>
            </w:r>
            <w:r w:rsidRPr="00D2492C">
              <w:t>ator.</w:t>
            </w:r>
          </w:p>
        </w:tc>
      </w:tr>
    </w:tbl>
    <w:p w:rsidR="00000000" w:rsidRPr="00D2492C" w:rsidP="00D2492C">
      <w:pPr>
        <w:pStyle w:val="NoPaddingFontSize1"/>
      </w:pPr>
    </w:p>
    <w:p w:rsidR="00000000" w:rsidRPr="00D2492C" w:rsidP="00D2492C">
      <w:pPr>
        <w:pStyle w:val="AllowPageBreak"/>
      </w:pPr>
    </w:p>
    <w:p w:rsidR="00000000" w:rsidRPr="00D2492C" w:rsidP="00D2492C">
      <w:pPr>
        <w:pStyle w:val="Heading1"/>
      </w:pPr>
      <w:bookmarkStart w:id="7" w:name="O_1194191"/>
      <w:bookmarkEnd w:id="7"/>
      <w:r w:rsidRPr="00D2492C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49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92C" w:rsidP="00D2492C">
            <w:pPr>
              <w:pStyle w:val="BodyText"/>
            </w:pPr>
            <w:r w:rsidRPr="00D2492C">
              <w:t xml:space="preserve">This Skill Set UEPSS00009 High Risk Licensing - Licence to operate a reciprocating steam engine from the UEP Electricity Supply Industry - Generation </w:t>
            </w:r>
            <w:r w:rsidRPr="00D2492C">
              <w:t>Sector Training Package meets the minimum industry requirements for High Risk Licensing of operators of reciprocating steam engines.</w:t>
            </w:r>
          </w:p>
        </w:tc>
      </w:tr>
    </w:tbl>
    <w:p w:rsidR="00000000" w:rsidRPr="00D2492C" w:rsidP="00D2492C">
      <w:pPr>
        <w:pStyle w:val="NoPaddingFontSize1"/>
      </w:pPr>
    </w:p>
    <w:p w:rsidR="00000000" w:rsidRPr="00D2492C" w:rsidP="00D2492C">
      <w:pPr>
        <w:pStyle w:val="AllowPageBreak"/>
      </w:pPr>
    </w:p>
    <w:p w:rsidR="00000000" w:rsidRPr="00D2492C" w:rsidP="00D2492C">
      <w:pPr>
        <w:pStyle w:val="Heading1"/>
      </w:pPr>
      <w:bookmarkStart w:id="8" w:name="O_1194192"/>
      <w:bookmarkEnd w:id="8"/>
      <w:r w:rsidRPr="00D2492C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49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92C" w:rsidP="00D2492C">
            <w:pPr>
              <w:pStyle w:val="BodyText"/>
            </w:pPr>
            <w:r w:rsidRPr="00D2492C">
              <w:t>Not applicable.</w:t>
            </w:r>
          </w:p>
        </w:tc>
      </w:tr>
    </w:tbl>
    <w:p w:rsidR="00000000" w:rsidRPr="00D2492C" w:rsidP="00D2492C">
      <w:pPr>
        <w:pStyle w:val="NoPaddingFontSize1"/>
      </w:pPr>
    </w:p>
    <w:p w:rsidR="00000000" w:rsidRPr="00D2492C" w:rsidP="00D2492C"/>
    <w:sectPr w:rsidSect="00D249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9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92C" w:rsidRPr="00ED5A20" w:rsidP="00ED5A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9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A20" w:rsidP="00D249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D5A20" w:rsidP="00D249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D5A20" w:rsidP="00D249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9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A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492C" w:rsidRPr="00ED5A20" w:rsidP="00ED5A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9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A20" w:rsidRPr="002D2AF8" w:rsidP="00D249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UEPSS00009 High Risk Licensing - Licence to operate a reciprocating steam engine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ED5A20" w:rsidP="00D249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49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49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49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49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49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49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49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49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49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49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49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492C"/>
  </w:style>
  <w:style w:type="character" w:customStyle="1" w:styleId="Heading1Char">
    <w:name w:val="Heading 1 Char"/>
    <w:basedOn w:val="DefaultParagraphFont"/>
    <w:link w:val="Heading1"/>
    <w:rsid w:val="00D249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49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492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2492C"/>
    <w:rPr>
      <w:b/>
      <w:spacing w:val="0"/>
    </w:rPr>
  </w:style>
  <w:style w:type="paragraph" w:customStyle="1" w:styleId="SuperHeading">
    <w:name w:val="SuperHeading"/>
    <w:basedOn w:val="Normal"/>
    <w:rsid w:val="00D249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49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249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49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49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49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49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49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49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49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49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49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49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49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49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49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49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49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49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49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492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2492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249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49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49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49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492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49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49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49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49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49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49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49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49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49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492C"/>
    <w:rPr>
      <w:i/>
    </w:rPr>
  </w:style>
  <w:style w:type="paragraph" w:styleId="Caption">
    <w:name w:val="caption"/>
    <w:basedOn w:val="BodyText"/>
    <w:next w:val="Normal"/>
    <w:qFormat/>
    <w:rsid w:val="00D249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49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49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492C"/>
  </w:style>
  <w:style w:type="paragraph" w:styleId="TableofFigures">
    <w:name w:val="table of figures"/>
    <w:basedOn w:val="Normal"/>
    <w:next w:val="Normal"/>
    <w:semiHidden/>
    <w:rsid w:val="00D249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492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2492C"/>
    <w:rPr>
      <w:rFonts w:ascii="Wingdings" w:hAnsi="Wingdings"/>
    </w:rPr>
  </w:style>
  <w:style w:type="paragraph" w:customStyle="1" w:styleId="TableHeading">
    <w:name w:val="Table Heading"/>
    <w:basedOn w:val="HeadingBase"/>
    <w:rsid w:val="00D249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492C"/>
    <w:rPr>
      <w:color w:val="0033CC"/>
      <w:u w:val="none"/>
    </w:rPr>
  </w:style>
  <w:style w:type="paragraph" w:customStyle="1" w:styleId="BodyTextRight">
    <w:name w:val="Body Text Right"/>
    <w:basedOn w:val="BodyText"/>
    <w:rsid w:val="00D249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49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492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49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49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49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492C"/>
    <w:rPr>
      <w:sz w:val="32"/>
    </w:rPr>
  </w:style>
  <w:style w:type="paragraph" w:customStyle="1" w:styleId="HeadingProcedure">
    <w:name w:val="Heading Procedure"/>
    <w:basedOn w:val="HeadingBase"/>
    <w:next w:val="Normal"/>
    <w:rsid w:val="00D249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492C"/>
    <w:pPr>
      <w:spacing w:before="60" w:after="60"/>
    </w:pPr>
  </w:style>
  <w:style w:type="paragraph" w:styleId="ListContinue">
    <w:name w:val="List Continue"/>
    <w:basedOn w:val="List"/>
    <w:rsid w:val="00D2492C"/>
    <w:pPr>
      <w:ind w:firstLine="0"/>
    </w:pPr>
  </w:style>
  <w:style w:type="paragraph" w:customStyle="1" w:styleId="ListNote">
    <w:name w:val="List Note"/>
    <w:basedOn w:val="List"/>
    <w:rsid w:val="00D249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49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49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492C"/>
    <w:rPr>
      <w:rFonts w:ascii="Courier New" w:hAnsi="Courier New"/>
    </w:rPr>
  </w:style>
  <w:style w:type="paragraph" w:customStyle="1" w:styleId="NoteBullet">
    <w:name w:val="Note Bullet"/>
    <w:basedOn w:val="Note"/>
    <w:rsid w:val="00D249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49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49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49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492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249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49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492C"/>
    <w:rPr>
      <w:b/>
      <w:smallCaps/>
    </w:rPr>
  </w:style>
  <w:style w:type="paragraph" w:customStyle="1" w:styleId="TableListNumber">
    <w:name w:val="Table List Number"/>
    <w:basedOn w:val="ListNumber"/>
    <w:rsid w:val="00D249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49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492C"/>
    <w:pPr>
      <w:numPr>
        <w:numId w:val="7"/>
      </w:numPr>
    </w:pPr>
  </w:style>
  <w:style w:type="paragraph" w:customStyle="1" w:styleId="ListAlpha2">
    <w:name w:val="List Alpha 2"/>
    <w:basedOn w:val="List2"/>
    <w:rsid w:val="00D2492C"/>
    <w:pPr>
      <w:numPr>
        <w:numId w:val="6"/>
      </w:numPr>
    </w:pPr>
  </w:style>
  <w:style w:type="paragraph" w:styleId="List2">
    <w:name w:val="List 2"/>
    <w:basedOn w:val="BodyText"/>
    <w:rsid w:val="00D249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49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49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49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492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492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2492C"/>
    <w:pPr>
      <w:numPr>
        <w:numId w:val="2"/>
      </w:numPr>
    </w:pPr>
  </w:style>
  <w:style w:type="paragraph" w:styleId="ListContinue2">
    <w:name w:val="List Continue 2"/>
    <w:basedOn w:val="List2"/>
    <w:rsid w:val="00D2492C"/>
    <w:pPr>
      <w:ind w:firstLine="0"/>
    </w:pPr>
  </w:style>
  <w:style w:type="paragraph" w:styleId="ListContinue3">
    <w:name w:val="List Continue 3"/>
    <w:basedOn w:val="List3"/>
    <w:rsid w:val="00D2492C"/>
    <w:pPr>
      <w:ind w:left="1021" w:firstLine="0"/>
    </w:pPr>
  </w:style>
  <w:style w:type="paragraph" w:styleId="ListContinue4">
    <w:name w:val="List Continue 4"/>
    <w:basedOn w:val="List4"/>
    <w:rsid w:val="00D2492C"/>
    <w:pPr>
      <w:ind w:firstLine="0"/>
    </w:pPr>
  </w:style>
  <w:style w:type="paragraph" w:styleId="ListContinue5">
    <w:name w:val="List Continue 5"/>
    <w:basedOn w:val="List5"/>
    <w:rsid w:val="00D2492C"/>
    <w:pPr>
      <w:ind w:firstLine="0"/>
    </w:pPr>
  </w:style>
  <w:style w:type="paragraph" w:styleId="ListNumber3">
    <w:name w:val="List Number 3"/>
    <w:basedOn w:val="List3"/>
    <w:rsid w:val="00D2492C"/>
    <w:pPr>
      <w:numPr>
        <w:numId w:val="3"/>
      </w:numPr>
    </w:pPr>
  </w:style>
  <w:style w:type="paragraph" w:styleId="ListNumber4">
    <w:name w:val="List Number 4"/>
    <w:basedOn w:val="List4"/>
    <w:rsid w:val="00D2492C"/>
    <w:pPr>
      <w:numPr>
        <w:numId w:val="4"/>
      </w:numPr>
    </w:pPr>
  </w:style>
  <w:style w:type="paragraph" w:styleId="ListNumber5">
    <w:name w:val="List Number 5"/>
    <w:basedOn w:val="List5"/>
    <w:rsid w:val="00D2492C"/>
    <w:pPr>
      <w:numPr>
        <w:numId w:val="5"/>
      </w:numPr>
    </w:pPr>
  </w:style>
  <w:style w:type="paragraph" w:styleId="BlockText">
    <w:name w:val="Block Text"/>
    <w:basedOn w:val="Normal"/>
    <w:rsid w:val="00D249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49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492C"/>
    <w:rPr>
      <w:sz w:val="16"/>
      <w:vertAlign w:val="superscript"/>
    </w:rPr>
  </w:style>
  <w:style w:type="character" w:customStyle="1" w:styleId="Symbols">
    <w:name w:val="Symbols"/>
    <w:basedOn w:val="DefaultParagraphFont"/>
    <w:rsid w:val="00D2492C"/>
    <w:rPr>
      <w:rFonts w:ascii="Symbol" w:hAnsi="Symbol"/>
    </w:rPr>
  </w:style>
  <w:style w:type="character" w:customStyle="1" w:styleId="MenuOptions">
    <w:name w:val="Menu Options"/>
    <w:basedOn w:val="DefaultParagraphFont"/>
    <w:rsid w:val="00D249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492C"/>
    <w:rPr>
      <w:b/>
    </w:rPr>
  </w:style>
  <w:style w:type="character" w:customStyle="1" w:styleId="Underlined">
    <w:name w:val="Underlined"/>
    <w:basedOn w:val="DefaultParagraphFont"/>
    <w:rsid w:val="00D2492C"/>
    <w:rPr>
      <w:u w:val="single"/>
    </w:rPr>
  </w:style>
  <w:style w:type="paragraph" w:customStyle="1" w:styleId="TableBodyTextRight">
    <w:name w:val="Table Body Text Right"/>
    <w:basedOn w:val="TableBodyText"/>
    <w:rsid w:val="00D249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492C"/>
    <w:rPr>
      <w:sz w:val="18"/>
    </w:rPr>
  </w:style>
  <w:style w:type="paragraph" w:customStyle="1" w:styleId="BodySmallRight">
    <w:name w:val="Body Small Right"/>
    <w:basedOn w:val="BodyTextRight"/>
    <w:rsid w:val="00D2492C"/>
    <w:rPr>
      <w:sz w:val="18"/>
      <w:szCs w:val="18"/>
    </w:rPr>
  </w:style>
  <w:style w:type="paragraph" w:customStyle="1" w:styleId="MarginEdition">
    <w:name w:val="Margin Edition"/>
    <w:basedOn w:val="MarginNote"/>
    <w:rsid w:val="00D249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492C"/>
    <w:rPr>
      <w:sz w:val="2"/>
      <w:szCs w:val="2"/>
    </w:rPr>
  </w:style>
  <w:style w:type="character" w:customStyle="1" w:styleId="Small">
    <w:name w:val="Small"/>
    <w:basedOn w:val="DefaultParagraphFont"/>
    <w:rsid w:val="00D2492C"/>
    <w:rPr>
      <w:sz w:val="16"/>
    </w:rPr>
  </w:style>
  <w:style w:type="paragraph" w:customStyle="1" w:styleId="WideTable">
    <w:name w:val="Wide Table"/>
    <w:basedOn w:val="Normal"/>
    <w:rsid w:val="00D249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492C"/>
  </w:style>
  <w:style w:type="paragraph" w:styleId="Quote">
    <w:name w:val="Quote"/>
    <w:basedOn w:val="Heading1"/>
    <w:link w:val="QuoteChar"/>
    <w:qFormat/>
    <w:rsid w:val="00D249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49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492C"/>
    <w:pPr>
      <w:pageBreakBefore/>
    </w:pPr>
  </w:style>
  <w:style w:type="paragraph" w:customStyle="1" w:styleId="Border">
    <w:name w:val="Border"/>
    <w:basedOn w:val="Normal"/>
    <w:qFormat/>
    <w:rsid w:val="00D249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49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49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49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49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49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49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49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49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492C"/>
    <w:rPr>
      <w:u w:val="single"/>
    </w:rPr>
  </w:style>
  <w:style w:type="character" w:customStyle="1" w:styleId="BoldandItalics">
    <w:name w:val="Bold and Italics"/>
    <w:qFormat/>
    <w:rsid w:val="00D2492C"/>
    <w:rPr>
      <w:b/>
      <w:i/>
      <w:u w:val="none"/>
    </w:rPr>
  </w:style>
  <w:style w:type="paragraph" w:styleId="BalloonText">
    <w:name w:val="Balloon Text"/>
    <w:basedOn w:val="Normal"/>
    <w:link w:val="BalloonTextChar"/>
    <w:rsid w:val="00D249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49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49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49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49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49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492C"/>
    <w:pPr>
      <w:spacing w:before="0" w:after="0"/>
    </w:pPr>
  </w:style>
  <w:style w:type="paragraph" w:customStyle="1" w:styleId="BodyTextBold">
    <w:name w:val="Body Text Bold"/>
    <w:basedOn w:val="BodyText"/>
    <w:qFormat/>
    <w:rsid w:val="00D2492C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286</Words>
  <Characters>1672</Characters>
  <Application>Microsoft Office Word</Application>
  <DocSecurity>0</DocSecurity>
  <Lines>53</Lines>
  <Paragraphs>22</Paragraphs>
  <ScaleCrop>false</ScaleCrop>
  <Company>Author-it Software Corporation Ltd.</Company>
  <LinksUpToDate>false</LinksUpToDate>
  <CharactersWithSpaces>1940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UEPSS00009 High Risk Licensing - Licence to operate a reciprocating steam engine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2022-04-20T09:41:39Z</dcterms:created>
  <dcterms:modified xsi:type="dcterms:W3CDTF">2022-04-14T09:27:00Z</dcterms:modified>
</cp:coreProperties>
</file>