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697B" w:rsidP="002069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UEPSS00008 High Voltage Operation - Development and coordination of H.V. switching programs</w:t>
      </w:r>
      <w:r>
        <w:fldChar w:fldCharType="end"/>
      </w:r>
    </w:p>
    <w:p w:rsidR="0020697B" w:rsidP="0020697B">
      <w:pPr>
        <w:pStyle w:val="Version"/>
        <w:sectPr w:rsidSect="00330E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30E77" w:rsidP="00330E77">
      <w:pPr>
        <w:pStyle w:val="SuperHeading"/>
      </w:pPr>
      <w:r w:rsidRPr="00330E77">
        <w:t>UEPSS00008 High Voltage Operation - Development and coordination of H.V. switching programs</w:t>
      </w:r>
    </w:p>
    <w:p w:rsidR="00000000" w:rsidRPr="00330E77" w:rsidP="00330E77">
      <w:pPr>
        <w:pStyle w:val="Heading1"/>
      </w:pPr>
      <w:bookmarkStart w:id="1" w:name="O_984968"/>
      <w:bookmarkEnd w:id="1"/>
      <w:r w:rsidRPr="00330E7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0E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E77" w:rsidP="00330E77">
            <w:pPr>
              <w:pStyle w:val="BodyText"/>
            </w:pPr>
            <w:r w:rsidRPr="00330E77">
              <w:t>This Skill Set replaces and is equivalent to UEPSS00004 High Voltage Operation - Development and co-ordination of H.V. Switching Programs</w:t>
            </w:r>
          </w:p>
        </w:tc>
      </w:tr>
    </w:tbl>
    <w:p w:rsidR="00000000" w:rsidRPr="00330E77" w:rsidP="00330E77">
      <w:pPr>
        <w:pStyle w:val="NoPaddingFontSize1"/>
      </w:pPr>
    </w:p>
    <w:p w:rsidR="00000000" w:rsidRPr="00330E77" w:rsidP="00330E77">
      <w:pPr>
        <w:pStyle w:val="AllowPageBreak"/>
      </w:pPr>
    </w:p>
    <w:p w:rsidR="00000000" w:rsidRPr="00330E77" w:rsidP="00330E77">
      <w:pPr>
        <w:pStyle w:val="Heading1"/>
      </w:pPr>
      <w:bookmarkStart w:id="2" w:name="O_984969"/>
      <w:bookmarkEnd w:id="2"/>
      <w:r w:rsidRPr="00330E77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0E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E77" w:rsidP="00330E77">
            <w:pPr>
              <w:pStyle w:val="BodyText"/>
            </w:pPr>
            <w:r w:rsidRPr="00330E77">
              <w:t>This Skill Set UEPSS00008 High Voltage Operation – Development and coordination of H.V.</w:t>
            </w:r>
            <w:r w:rsidRPr="00330E77">
              <w:t xml:space="preserve"> switching programs provides the skills and knowledge required to perform the duties of operating H.V. switching programs within the Australian UEP Electricity Supply Industry - Generation Sector Training Package environment. </w:t>
            </w:r>
          </w:p>
          <w:p w:rsidR="00000000" w:rsidRPr="00330E77" w:rsidP="00330E77">
            <w:pPr>
              <w:pStyle w:val="BodyText"/>
            </w:pPr>
          </w:p>
          <w:p w:rsidR="00000000" w:rsidRPr="00330E77" w:rsidP="00330E77">
            <w:pPr>
              <w:pStyle w:val="BodyText"/>
            </w:pPr>
            <w:r w:rsidRPr="00330E77">
              <w:t>It includes developing switc</w:t>
            </w:r>
            <w:r w:rsidRPr="00330E77">
              <w:t>hing programs where multiple sources of supply must be considered, managed and coordinated including the control and management of H.V. substations and/or local networks.</w:t>
            </w:r>
          </w:p>
          <w:p w:rsidR="00000000" w:rsidRPr="00330E77" w:rsidP="00330E77">
            <w:pPr>
              <w:pStyle w:val="BodyText"/>
            </w:pPr>
            <w:r w:rsidRPr="00330E77">
              <w:t>It is essential that anyone undertaking this Skill Set must already hold a UEP30118 C</w:t>
            </w:r>
            <w:r w:rsidRPr="00330E77">
              <w:t>ertificate III in ESI Generation – Systems Operations, or equivalent.</w:t>
            </w:r>
          </w:p>
        </w:tc>
      </w:tr>
    </w:tbl>
    <w:p w:rsidR="00000000" w:rsidRPr="00330E77" w:rsidP="00330E77">
      <w:pPr>
        <w:pStyle w:val="NoPaddingFontSize1"/>
      </w:pPr>
    </w:p>
    <w:p w:rsidR="00000000" w:rsidRPr="00330E77" w:rsidP="00330E77">
      <w:pPr>
        <w:pStyle w:val="AllowPageBreak"/>
      </w:pPr>
    </w:p>
    <w:p w:rsidR="00000000" w:rsidRPr="00330E77" w:rsidP="00330E77">
      <w:pPr>
        <w:pStyle w:val="Heading1"/>
      </w:pPr>
      <w:bookmarkStart w:id="3" w:name="O_984970"/>
      <w:bookmarkEnd w:id="3"/>
      <w:r w:rsidRPr="00330E77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0E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E77" w:rsidP="00330E77">
            <w:pPr>
              <w:pStyle w:val="BodyText"/>
            </w:pPr>
            <w:r w:rsidRPr="00330E77">
              <w:t>This Skill Set UEPSS00008 High Voltage Operation – Development and coordination of H.V. switching programs is part of the UEP Electricity Supply I</w:t>
            </w:r>
            <w:r w:rsidRPr="00330E77">
              <w:t xml:space="preserve">ndustry - Generation Sector Training Package. </w:t>
            </w:r>
          </w:p>
          <w:p w:rsidR="00000000" w:rsidRPr="00330E77" w:rsidP="00330E77">
            <w:pPr>
              <w:pStyle w:val="BodyText"/>
            </w:pPr>
            <w:r w:rsidRPr="00330E77">
              <w:t>The units of competency in this Skill Set can contribute to the completion of relevant Certificate III, Certificate IV and Diploma qualifications from the UEP Electricity Supply Industry - Generation Sector Tr</w:t>
            </w:r>
            <w:r w:rsidRPr="00330E77">
              <w:t xml:space="preserve">aining Package. </w:t>
            </w:r>
          </w:p>
        </w:tc>
      </w:tr>
    </w:tbl>
    <w:p w:rsidR="00000000" w:rsidRPr="00330E77" w:rsidP="00330E77">
      <w:pPr>
        <w:pStyle w:val="NoPaddingFontSize1"/>
      </w:pPr>
    </w:p>
    <w:p w:rsidR="00000000" w:rsidRPr="00330E77" w:rsidP="00330E77">
      <w:pPr>
        <w:pStyle w:val="AllowPageBreak"/>
      </w:pPr>
    </w:p>
    <w:p w:rsidR="00000000" w:rsidRPr="00330E77" w:rsidP="00330E77">
      <w:pPr>
        <w:pStyle w:val="Heading1"/>
      </w:pPr>
      <w:bookmarkStart w:id="4" w:name="O_984971"/>
      <w:bookmarkEnd w:id="4"/>
      <w:r w:rsidRPr="00330E77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0E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E77" w:rsidP="00330E77">
            <w:pPr>
              <w:pStyle w:val="BodyText"/>
            </w:pPr>
            <w:r w:rsidRPr="00330E77">
              <w:t xml:space="preserve">The skills and knowledge described in this Skill Set do not require a licence to practice in the workplace. </w:t>
            </w:r>
          </w:p>
        </w:tc>
      </w:tr>
    </w:tbl>
    <w:p w:rsidR="00000000" w:rsidRPr="00330E77" w:rsidP="00330E77">
      <w:pPr>
        <w:pStyle w:val="NoPaddingFontSize1"/>
      </w:pPr>
    </w:p>
    <w:p w:rsidR="00000000" w:rsidRPr="00330E77" w:rsidP="00330E77">
      <w:pPr>
        <w:pStyle w:val="AllowPageBreak"/>
      </w:pPr>
    </w:p>
    <w:p w:rsidR="00000000" w:rsidRPr="00330E77" w:rsidP="00330E77">
      <w:pPr>
        <w:pStyle w:val="Heading1"/>
      </w:pPr>
      <w:bookmarkStart w:id="5" w:name="O_984972"/>
      <w:bookmarkEnd w:id="5"/>
      <w:r w:rsidRPr="00330E77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330E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E77">
            <w:pPr>
              <w:pStyle w:val="BodyText"/>
              <w:rPr>
                <w:lang w:val="en-NZ"/>
              </w:rPr>
            </w:pPr>
            <w:r w:rsidRPr="00330E77">
              <w:rPr>
                <w:rStyle w:val="SpecialBold"/>
              </w:rPr>
              <w:t>A total of two units of competency must be attained.</w:t>
            </w:r>
          </w:p>
        </w:tc>
      </w:tr>
      <w:tr w:rsidTr="00330E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E77">
            <w:pPr>
              <w:pStyle w:val="BodyText"/>
              <w:rPr>
                <w:lang w:val="en-NZ"/>
              </w:rPr>
            </w:pPr>
            <w:r w:rsidRPr="00330E77">
              <w:t>UEPOPS424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E77">
            <w:pPr>
              <w:pStyle w:val="BodyText"/>
              <w:rPr>
                <w:lang w:val="en-NZ"/>
              </w:rPr>
            </w:pPr>
            <w:r w:rsidRPr="00330E77">
              <w:t>Coordinate local H.V. networks</w:t>
            </w:r>
          </w:p>
        </w:tc>
      </w:tr>
      <w:tr w:rsidTr="00330E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E77">
            <w:pPr>
              <w:pStyle w:val="BodyText"/>
              <w:rPr>
                <w:lang w:val="en-NZ"/>
              </w:rPr>
            </w:pPr>
            <w:r w:rsidRPr="00330E77">
              <w:t>UEPOPS428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E77" w:rsidP="00330E77">
            <w:pPr>
              <w:pStyle w:val="BodyText"/>
            </w:pPr>
            <w:r w:rsidRPr="00330E77">
              <w:t>Develop H.V. switching programs</w:t>
            </w:r>
          </w:p>
        </w:tc>
      </w:tr>
    </w:tbl>
    <w:p w:rsidR="00000000" w:rsidRPr="00330E77" w:rsidP="00330E77">
      <w:pPr>
        <w:pStyle w:val="NoPaddingFontSize1"/>
      </w:pPr>
    </w:p>
    <w:p w:rsidR="00000000" w:rsidRPr="00330E77" w:rsidP="00330E77">
      <w:pPr>
        <w:pStyle w:val="AllowPageBreak"/>
      </w:pPr>
    </w:p>
    <w:p w:rsidR="00000000" w:rsidRPr="00330E77" w:rsidP="00330E77">
      <w:pPr>
        <w:pStyle w:val="Heading1"/>
      </w:pPr>
      <w:bookmarkStart w:id="6" w:name="O_984973"/>
      <w:bookmarkEnd w:id="6"/>
      <w:r w:rsidRPr="00330E77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0E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E77" w:rsidP="00330E77">
            <w:pPr>
              <w:pStyle w:val="BodyText"/>
            </w:pPr>
            <w:r w:rsidRPr="00330E77">
              <w:t>This is Skill Set UEPSS00008 High Voltage Operation –</w:t>
            </w:r>
            <w:r w:rsidRPr="00330E77">
              <w:t xml:space="preserve"> Development and coordination of H.V. switching programs is suitable for operators working in the UEP Electricity Supply Industry - Generation Sector Training Package environment.</w:t>
            </w:r>
          </w:p>
        </w:tc>
      </w:tr>
    </w:tbl>
    <w:p w:rsidR="00000000" w:rsidRPr="00330E77" w:rsidP="00330E77">
      <w:pPr>
        <w:pStyle w:val="NoPaddingFontSize1"/>
      </w:pPr>
    </w:p>
    <w:p w:rsidR="00000000" w:rsidRPr="00330E77" w:rsidP="00330E77">
      <w:pPr>
        <w:pStyle w:val="AllowPageBreak"/>
      </w:pPr>
    </w:p>
    <w:p w:rsidR="00000000" w:rsidRPr="00330E77" w:rsidP="00330E77">
      <w:pPr>
        <w:pStyle w:val="Heading1"/>
      </w:pPr>
      <w:bookmarkStart w:id="7" w:name="O_984974"/>
      <w:bookmarkEnd w:id="7"/>
      <w:r w:rsidRPr="00330E77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0E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E77" w:rsidP="00330E77">
            <w:pPr>
              <w:pStyle w:val="BodyText"/>
            </w:pPr>
            <w:r w:rsidRPr="00330E77">
              <w:t>This Skill Se</w:t>
            </w:r>
            <w:r w:rsidRPr="00330E77">
              <w:t>t UEPSS00008 High Voltage Operation – Development and coordination of H.V. switching programs from the UEP Electricity Supply Industry - Generation Sector Training Package meets the minimum requirements for the development and coordination of H.V. switchin</w:t>
            </w:r>
            <w:r w:rsidRPr="00330E77">
              <w:t>g programs.</w:t>
            </w:r>
          </w:p>
        </w:tc>
      </w:tr>
    </w:tbl>
    <w:p w:rsidR="00000000" w:rsidRPr="00330E77" w:rsidP="00330E77">
      <w:pPr>
        <w:pStyle w:val="NoPaddingFontSize1"/>
      </w:pPr>
    </w:p>
    <w:p w:rsidR="00000000" w:rsidRPr="00330E77" w:rsidP="00330E77">
      <w:pPr>
        <w:pStyle w:val="AllowPageBreak"/>
      </w:pPr>
    </w:p>
    <w:p w:rsidR="00000000" w:rsidRPr="00330E77" w:rsidP="00330E77">
      <w:pPr>
        <w:pStyle w:val="Heading1"/>
      </w:pPr>
      <w:bookmarkStart w:id="8" w:name="O_984975"/>
      <w:bookmarkEnd w:id="8"/>
      <w:r w:rsidRPr="00330E77">
        <w:t>Custom Content Section</w:t>
      </w:r>
    </w:p>
    <w:p w:rsidR="00000000" w:rsidRPr="00330E77" w:rsidP="00330E77"/>
    <w:sectPr w:rsidSect="00330E7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E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E77" w:rsidRPr="0020697B" w:rsidP="002069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E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97B" w:rsidP="00330E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0697B" w:rsidP="00330E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0697B" w:rsidP="00330E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E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9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0E77" w:rsidRPr="0020697B" w:rsidP="002069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E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97B" w:rsidRPr="002D2AF8" w:rsidP="00330E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UEPSS00008 High Voltage Operation - Development and coordination of H.V. switching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October 2018</w:t>
    </w:r>
    <w:r>
      <w:fldChar w:fldCharType="end"/>
    </w:r>
  </w:p>
  <w:p w:rsidR="0020697B" w:rsidP="00330E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0E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0E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0E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0E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0E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0E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0E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0E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0E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0E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0E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0E77"/>
  </w:style>
  <w:style w:type="character" w:customStyle="1" w:styleId="Heading1Char">
    <w:name w:val="Heading 1 Char"/>
    <w:basedOn w:val="DefaultParagraphFont"/>
    <w:link w:val="Heading1"/>
    <w:rsid w:val="00330E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0E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0E7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30E77"/>
    <w:rPr>
      <w:b/>
      <w:spacing w:val="0"/>
    </w:rPr>
  </w:style>
  <w:style w:type="paragraph" w:customStyle="1" w:styleId="SuperHeading">
    <w:name w:val="SuperHeading"/>
    <w:basedOn w:val="Normal"/>
    <w:rsid w:val="00330E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0E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30E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0E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0E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0E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0E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0E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0E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0E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0E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0E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0E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0E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0E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0E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0E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0E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0E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0E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0E7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30E7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30E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0E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0E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0E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30E7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30E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0E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0E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0E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0E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0E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0E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0E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0E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0E77"/>
    <w:rPr>
      <w:i/>
    </w:rPr>
  </w:style>
  <w:style w:type="paragraph" w:styleId="Caption">
    <w:name w:val="caption"/>
    <w:basedOn w:val="BodyText"/>
    <w:next w:val="Normal"/>
    <w:qFormat/>
    <w:rsid w:val="00330E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0E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0E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0E77"/>
  </w:style>
  <w:style w:type="paragraph" w:styleId="TableofFigures">
    <w:name w:val="table of figures"/>
    <w:basedOn w:val="Normal"/>
    <w:next w:val="Normal"/>
    <w:semiHidden/>
    <w:rsid w:val="00330E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0E77"/>
    <w:pPr>
      <w:numPr>
        <w:numId w:val="9"/>
      </w:numPr>
    </w:pPr>
  </w:style>
  <w:style w:type="character" w:customStyle="1" w:styleId="WingdingSymbols">
    <w:name w:val="Wingding Symbols"/>
    <w:rsid w:val="00330E77"/>
    <w:rPr>
      <w:rFonts w:ascii="Wingdings" w:hAnsi="Wingdings"/>
    </w:rPr>
  </w:style>
  <w:style w:type="paragraph" w:customStyle="1" w:styleId="TableHeading">
    <w:name w:val="Table Heading"/>
    <w:basedOn w:val="HeadingBase"/>
    <w:rsid w:val="00330E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0E77"/>
    <w:rPr>
      <w:color w:val="0033CC"/>
      <w:u w:val="none"/>
    </w:rPr>
  </w:style>
  <w:style w:type="paragraph" w:customStyle="1" w:styleId="BodyTextRight">
    <w:name w:val="Body Text Right"/>
    <w:basedOn w:val="BodyText"/>
    <w:rsid w:val="00330E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0E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0E7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0E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0E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0E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0E77"/>
    <w:rPr>
      <w:sz w:val="32"/>
    </w:rPr>
  </w:style>
  <w:style w:type="paragraph" w:customStyle="1" w:styleId="HeadingProcedure">
    <w:name w:val="Heading Procedure"/>
    <w:basedOn w:val="HeadingBase"/>
    <w:next w:val="Normal"/>
    <w:rsid w:val="00330E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0E77"/>
    <w:pPr>
      <w:spacing w:before="60" w:after="60"/>
    </w:pPr>
  </w:style>
  <w:style w:type="paragraph" w:styleId="ListContinue">
    <w:name w:val="List Continue"/>
    <w:basedOn w:val="List"/>
    <w:rsid w:val="00330E77"/>
    <w:pPr>
      <w:ind w:firstLine="0"/>
    </w:pPr>
  </w:style>
  <w:style w:type="paragraph" w:customStyle="1" w:styleId="ListNote">
    <w:name w:val="List Note"/>
    <w:basedOn w:val="List"/>
    <w:rsid w:val="00330E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0E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0E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0E77"/>
    <w:rPr>
      <w:rFonts w:ascii="Courier New" w:hAnsi="Courier New"/>
    </w:rPr>
  </w:style>
  <w:style w:type="paragraph" w:customStyle="1" w:styleId="NoteBullet">
    <w:name w:val="Note Bullet"/>
    <w:basedOn w:val="Note"/>
    <w:rsid w:val="00330E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0E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0E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0E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0E7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30E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0E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0E77"/>
    <w:rPr>
      <w:b/>
      <w:smallCaps/>
    </w:rPr>
  </w:style>
  <w:style w:type="paragraph" w:customStyle="1" w:styleId="TableListNumber">
    <w:name w:val="Table List Number"/>
    <w:basedOn w:val="ListNumber"/>
    <w:rsid w:val="00330E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0E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0E77"/>
    <w:pPr>
      <w:numPr>
        <w:numId w:val="7"/>
      </w:numPr>
    </w:pPr>
  </w:style>
  <w:style w:type="paragraph" w:customStyle="1" w:styleId="ListAlpha2">
    <w:name w:val="List Alpha 2"/>
    <w:basedOn w:val="List2"/>
    <w:rsid w:val="00330E77"/>
    <w:pPr>
      <w:numPr>
        <w:numId w:val="6"/>
      </w:numPr>
    </w:pPr>
  </w:style>
  <w:style w:type="paragraph" w:styleId="List2">
    <w:name w:val="List 2"/>
    <w:basedOn w:val="BodyText"/>
    <w:rsid w:val="00330E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0E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0E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0E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0E7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0E7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30E77"/>
    <w:pPr>
      <w:numPr>
        <w:numId w:val="2"/>
      </w:numPr>
    </w:pPr>
  </w:style>
  <w:style w:type="paragraph" w:styleId="ListContinue2">
    <w:name w:val="List Continue 2"/>
    <w:basedOn w:val="List2"/>
    <w:rsid w:val="00330E77"/>
    <w:pPr>
      <w:ind w:firstLine="0"/>
    </w:pPr>
  </w:style>
  <w:style w:type="paragraph" w:styleId="ListContinue3">
    <w:name w:val="List Continue 3"/>
    <w:basedOn w:val="List3"/>
    <w:rsid w:val="00330E77"/>
    <w:pPr>
      <w:ind w:left="1021" w:firstLine="0"/>
    </w:pPr>
  </w:style>
  <w:style w:type="paragraph" w:styleId="ListContinue4">
    <w:name w:val="List Continue 4"/>
    <w:basedOn w:val="List4"/>
    <w:rsid w:val="00330E77"/>
    <w:pPr>
      <w:ind w:firstLine="0"/>
    </w:pPr>
  </w:style>
  <w:style w:type="paragraph" w:styleId="ListContinue5">
    <w:name w:val="List Continue 5"/>
    <w:basedOn w:val="List5"/>
    <w:rsid w:val="00330E77"/>
    <w:pPr>
      <w:ind w:firstLine="0"/>
    </w:pPr>
  </w:style>
  <w:style w:type="paragraph" w:styleId="ListNumber3">
    <w:name w:val="List Number 3"/>
    <w:basedOn w:val="List3"/>
    <w:rsid w:val="00330E77"/>
    <w:pPr>
      <w:numPr>
        <w:numId w:val="3"/>
      </w:numPr>
    </w:pPr>
  </w:style>
  <w:style w:type="paragraph" w:styleId="ListNumber4">
    <w:name w:val="List Number 4"/>
    <w:basedOn w:val="List4"/>
    <w:rsid w:val="00330E77"/>
    <w:pPr>
      <w:numPr>
        <w:numId w:val="4"/>
      </w:numPr>
    </w:pPr>
  </w:style>
  <w:style w:type="paragraph" w:styleId="ListNumber5">
    <w:name w:val="List Number 5"/>
    <w:basedOn w:val="List5"/>
    <w:rsid w:val="00330E77"/>
    <w:pPr>
      <w:numPr>
        <w:numId w:val="5"/>
      </w:numPr>
    </w:pPr>
  </w:style>
  <w:style w:type="paragraph" w:styleId="BlockText">
    <w:name w:val="Block Text"/>
    <w:basedOn w:val="Normal"/>
    <w:rsid w:val="00330E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0E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0E77"/>
    <w:rPr>
      <w:sz w:val="16"/>
      <w:vertAlign w:val="superscript"/>
    </w:rPr>
  </w:style>
  <w:style w:type="character" w:customStyle="1" w:styleId="Symbols">
    <w:name w:val="Symbols"/>
    <w:basedOn w:val="DefaultParagraphFont"/>
    <w:rsid w:val="00330E77"/>
    <w:rPr>
      <w:rFonts w:ascii="Symbol" w:hAnsi="Symbol"/>
    </w:rPr>
  </w:style>
  <w:style w:type="character" w:customStyle="1" w:styleId="MenuOptions">
    <w:name w:val="Menu Options"/>
    <w:basedOn w:val="DefaultParagraphFont"/>
    <w:rsid w:val="00330E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0E77"/>
    <w:rPr>
      <w:b/>
    </w:rPr>
  </w:style>
  <w:style w:type="character" w:customStyle="1" w:styleId="Underlined">
    <w:name w:val="Underlined"/>
    <w:basedOn w:val="DefaultParagraphFont"/>
    <w:rsid w:val="00330E77"/>
    <w:rPr>
      <w:u w:val="single"/>
    </w:rPr>
  </w:style>
  <w:style w:type="paragraph" w:customStyle="1" w:styleId="TableBodyTextRight">
    <w:name w:val="Table Body Text Right"/>
    <w:basedOn w:val="TableBodyText"/>
    <w:rsid w:val="00330E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0E77"/>
    <w:rPr>
      <w:sz w:val="18"/>
    </w:rPr>
  </w:style>
  <w:style w:type="paragraph" w:customStyle="1" w:styleId="BodySmallRight">
    <w:name w:val="Body Small Right"/>
    <w:basedOn w:val="BodyTextRight"/>
    <w:rsid w:val="00330E77"/>
    <w:rPr>
      <w:sz w:val="18"/>
      <w:szCs w:val="18"/>
    </w:rPr>
  </w:style>
  <w:style w:type="paragraph" w:customStyle="1" w:styleId="MarginEdition">
    <w:name w:val="Margin Edition"/>
    <w:basedOn w:val="MarginNote"/>
    <w:rsid w:val="00330E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0E77"/>
    <w:rPr>
      <w:sz w:val="2"/>
      <w:szCs w:val="2"/>
    </w:rPr>
  </w:style>
  <w:style w:type="character" w:customStyle="1" w:styleId="Small">
    <w:name w:val="Small"/>
    <w:basedOn w:val="DefaultParagraphFont"/>
    <w:rsid w:val="00330E77"/>
    <w:rPr>
      <w:sz w:val="16"/>
    </w:rPr>
  </w:style>
  <w:style w:type="paragraph" w:customStyle="1" w:styleId="WideTable">
    <w:name w:val="Wide Table"/>
    <w:basedOn w:val="Normal"/>
    <w:rsid w:val="00330E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0E77"/>
  </w:style>
  <w:style w:type="paragraph" w:styleId="Quote">
    <w:name w:val="Quote"/>
    <w:basedOn w:val="Heading1"/>
    <w:link w:val="QuoteChar"/>
    <w:qFormat/>
    <w:rsid w:val="00330E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0E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0E77"/>
    <w:pPr>
      <w:pageBreakBefore/>
    </w:pPr>
  </w:style>
  <w:style w:type="paragraph" w:customStyle="1" w:styleId="Border">
    <w:name w:val="Border"/>
    <w:basedOn w:val="Normal"/>
    <w:qFormat/>
    <w:rsid w:val="00330E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0E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0E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0E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0E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0E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0E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0E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0E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0E77"/>
    <w:rPr>
      <w:u w:val="single"/>
    </w:rPr>
  </w:style>
  <w:style w:type="character" w:customStyle="1" w:styleId="BoldandItalics">
    <w:name w:val="Bold and Italics"/>
    <w:qFormat/>
    <w:rsid w:val="00330E77"/>
    <w:rPr>
      <w:b/>
      <w:i/>
      <w:u w:val="none"/>
    </w:rPr>
  </w:style>
  <w:style w:type="paragraph" w:styleId="BalloonText">
    <w:name w:val="Balloon Text"/>
    <w:basedOn w:val="Normal"/>
    <w:link w:val="BalloonTextChar"/>
    <w:rsid w:val="00330E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0E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0E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0E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0E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0E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0E77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327</Words>
  <Characters>2031</Characters>
  <Application>Microsoft Office Word</Application>
  <DocSecurity>0</DocSecurity>
  <Lines>61</Lines>
  <Paragraphs>25</Paragraphs>
  <ScaleCrop>false</ScaleCrop>
  <Company>Author-it Software Corporation Ltd.</Company>
  <LinksUpToDate>false</LinksUpToDate>
  <CharactersWithSpaces>2342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UEPSS00008 High Voltage Operation - Development and coordination of H.V. switching programs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2018-10-31T14:03:11Z</dcterms:created>
  <dcterms:modified xsi:type="dcterms:W3CDTF">2018-10-30T07:02:00Z</dcterms:modified>
</cp:coreProperties>
</file>