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5F9C" w:rsidP="00925F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UEPSS00007 High Voltage Operation - H.V. switching programs</w:t>
      </w:r>
      <w:r>
        <w:fldChar w:fldCharType="end"/>
      </w:r>
    </w:p>
    <w:p w:rsidR="00925F9C" w:rsidP="00925F9C">
      <w:pPr>
        <w:pStyle w:val="Version"/>
        <w:sectPr w:rsidSect="00F72E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72ED9" w:rsidP="00F72ED9">
      <w:pPr>
        <w:pStyle w:val="SuperHeading"/>
      </w:pPr>
      <w:r w:rsidRPr="00F72ED9">
        <w:t>UEPSS00007 High Voltage Operation - H.V. switching programs</w:t>
      </w:r>
    </w:p>
    <w:p w:rsidR="00000000" w:rsidRPr="00F72ED9" w:rsidP="00F72ED9">
      <w:pPr>
        <w:pStyle w:val="Heading1"/>
      </w:pPr>
      <w:bookmarkStart w:id="1" w:name="O_984958"/>
      <w:bookmarkEnd w:id="1"/>
      <w:r w:rsidRPr="00F72ED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2E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ED9" w:rsidP="00F72ED9">
            <w:pPr>
              <w:pStyle w:val="BodyText"/>
            </w:pPr>
            <w:r w:rsidRPr="00F72ED9">
              <w:t>This Skill Set replaces and is equivalent to UEPSS00003 High Voltage Operation - H.V. Switching.</w:t>
            </w:r>
          </w:p>
        </w:tc>
      </w:tr>
    </w:tbl>
    <w:p w:rsidR="00000000" w:rsidRPr="00F72ED9" w:rsidP="00F72ED9">
      <w:pPr>
        <w:pStyle w:val="NoPaddingFontSize1"/>
      </w:pPr>
    </w:p>
    <w:p w:rsidR="00000000" w:rsidRPr="00F72ED9" w:rsidP="00F72ED9">
      <w:pPr>
        <w:pStyle w:val="AllowPageBreak"/>
      </w:pPr>
    </w:p>
    <w:p w:rsidR="00000000" w:rsidRPr="00F72ED9" w:rsidP="00F72ED9">
      <w:pPr>
        <w:pStyle w:val="Heading1"/>
      </w:pPr>
      <w:bookmarkStart w:id="2" w:name="O_984959"/>
      <w:bookmarkEnd w:id="2"/>
      <w:r w:rsidRPr="00F72ED9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2E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ED9" w:rsidP="00F72ED9">
            <w:pPr>
              <w:pStyle w:val="BodyText"/>
            </w:pPr>
            <w:r w:rsidRPr="00F72ED9">
              <w:t>This Skill Set UEPSS00007 High Voltage Operation – H.V. switching programs provides the ski</w:t>
            </w:r>
            <w:r w:rsidRPr="00F72ED9">
              <w:t xml:space="preserve">lls and knowledge required to operate H.V. switching programs within the Australian UEP Electricity Supply Industry - Generation Sector Training Package environment. </w:t>
            </w:r>
          </w:p>
          <w:p w:rsidR="00000000" w:rsidRPr="00F72ED9" w:rsidP="00F72ED9">
            <w:pPr>
              <w:pStyle w:val="BodyText"/>
            </w:pPr>
          </w:p>
          <w:p w:rsidR="00000000" w:rsidRPr="00F72ED9" w:rsidP="00F72ED9">
            <w:pPr>
              <w:pStyle w:val="BodyText"/>
            </w:pPr>
            <w:r w:rsidRPr="00F72ED9">
              <w:t xml:space="preserve">It includes undertaking the operation of high voltage circuit breaking devices, and the </w:t>
            </w:r>
            <w:r w:rsidRPr="00F72ED9">
              <w:t>performance of H.V. switching for a given switching program.</w:t>
            </w:r>
          </w:p>
          <w:p w:rsidR="00000000" w:rsidRPr="00F72ED9" w:rsidP="00F72ED9">
            <w:pPr>
              <w:pStyle w:val="BodyText"/>
            </w:pPr>
            <w:r w:rsidRPr="00F72ED9">
              <w:t>It is essential that anyone undertaking this Skill Set must already hold a UEE33011 Certificate III in Electrical Fitting, or equivalent.</w:t>
            </w:r>
          </w:p>
        </w:tc>
      </w:tr>
    </w:tbl>
    <w:p w:rsidR="00000000" w:rsidRPr="00F72ED9" w:rsidP="00F72ED9">
      <w:pPr>
        <w:pStyle w:val="NoPaddingFontSize1"/>
      </w:pPr>
    </w:p>
    <w:p w:rsidR="00000000" w:rsidRPr="00F72ED9" w:rsidP="00F72ED9">
      <w:pPr>
        <w:pStyle w:val="AllowPageBreak"/>
      </w:pPr>
    </w:p>
    <w:p w:rsidR="00000000" w:rsidRPr="00F72ED9" w:rsidP="00F72ED9">
      <w:pPr>
        <w:pStyle w:val="Heading1"/>
      </w:pPr>
      <w:bookmarkStart w:id="3" w:name="O_984960"/>
      <w:bookmarkEnd w:id="3"/>
      <w:r w:rsidRPr="00F72ED9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2E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ED9" w:rsidP="00F72ED9">
            <w:pPr>
              <w:pStyle w:val="BodyText"/>
            </w:pPr>
            <w:r w:rsidRPr="00F72ED9">
              <w:t>This Skill Set UE</w:t>
            </w:r>
            <w:r w:rsidRPr="00F72ED9">
              <w:t xml:space="preserve">PSS00007 High Voltage Operation – H.V. switching programs is part of the UEP Electricity Supply Industry - Generation Sector Training Package. </w:t>
            </w:r>
          </w:p>
          <w:p w:rsidR="00000000" w:rsidRPr="00F72ED9" w:rsidP="00F72ED9">
            <w:pPr>
              <w:pStyle w:val="BodyText"/>
            </w:pPr>
            <w:r w:rsidRPr="00F72ED9">
              <w:t>The units of competency in this Skill Set can contribute to the completion of relevant Certificate III, Certific</w:t>
            </w:r>
            <w:r w:rsidRPr="00F72ED9">
              <w:t xml:space="preserve">ate IV and Diploma qualifications from the UEP Electricity Supply Industry - Generation Sector Training Package. </w:t>
            </w:r>
          </w:p>
        </w:tc>
      </w:tr>
    </w:tbl>
    <w:p w:rsidR="00000000" w:rsidRPr="00F72ED9" w:rsidP="00F72ED9">
      <w:pPr>
        <w:pStyle w:val="NoPaddingFontSize1"/>
      </w:pPr>
    </w:p>
    <w:p w:rsidR="00000000" w:rsidRPr="00F72ED9" w:rsidP="00F72ED9">
      <w:pPr>
        <w:pStyle w:val="AllowPageBreak"/>
      </w:pPr>
    </w:p>
    <w:p w:rsidR="00000000" w:rsidRPr="00F72ED9" w:rsidP="00F72ED9">
      <w:pPr>
        <w:pStyle w:val="Heading1"/>
      </w:pPr>
      <w:bookmarkStart w:id="4" w:name="O_984961"/>
      <w:bookmarkEnd w:id="4"/>
      <w:r w:rsidRPr="00F72ED9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2E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ED9" w:rsidP="00F72ED9">
            <w:pPr>
              <w:pStyle w:val="BodyText"/>
            </w:pPr>
            <w:r w:rsidRPr="00F72ED9">
              <w:t xml:space="preserve">The skills and knowledge described in this Skill Set do not require a licence to practice </w:t>
            </w:r>
            <w:r w:rsidRPr="00F72ED9">
              <w:t xml:space="preserve">in the workplace. </w:t>
            </w:r>
          </w:p>
        </w:tc>
      </w:tr>
    </w:tbl>
    <w:p w:rsidR="00000000" w:rsidRPr="00F72ED9" w:rsidP="00F72ED9">
      <w:pPr>
        <w:pStyle w:val="NoPaddingFontSize1"/>
      </w:pPr>
    </w:p>
    <w:p w:rsidR="00000000" w:rsidRPr="00F72ED9" w:rsidP="00F72ED9">
      <w:pPr>
        <w:pStyle w:val="AllowPageBreak"/>
      </w:pPr>
    </w:p>
    <w:p w:rsidR="00000000" w:rsidRPr="00F72ED9" w:rsidP="00F72ED9">
      <w:pPr>
        <w:pStyle w:val="Heading1"/>
      </w:pPr>
      <w:bookmarkStart w:id="5" w:name="O_984962"/>
      <w:bookmarkEnd w:id="5"/>
      <w:r w:rsidRPr="00F72ED9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F72E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ED9">
            <w:pPr>
              <w:pStyle w:val="BodyText"/>
              <w:rPr>
                <w:lang w:val="en-NZ"/>
              </w:rPr>
            </w:pPr>
            <w:r w:rsidRPr="00F72ED9">
              <w:rPr>
                <w:rStyle w:val="SpecialBold"/>
              </w:rPr>
              <w:t>A total of two units of competency must be attained.</w:t>
            </w:r>
          </w:p>
        </w:tc>
      </w:tr>
      <w:tr w:rsidTr="00F72E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ED9">
            <w:pPr>
              <w:pStyle w:val="BodyText"/>
              <w:rPr>
                <w:lang w:val="en-NZ"/>
              </w:rPr>
            </w:pPr>
            <w:r w:rsidRPr="00F72ED9">
              <w:t>UEPOPS349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ED9">
            <w:pPr>
              <w:pStyle w:val="BodyText"/>
              <w:rPr>
                <w:lang w:val="en-NZ"/>
              </w:rPr>
            </w:pPr>
            <w:r w:rsidRPr="00F72ED9">
              <w:t>Operate local H.V. switchgear</w:t>
            </w:r>
          </w:p>
        </w:tc>
      </w:tr>
      <w:tr w:rsidTr="00F72E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ED9">
            <w:pPr>
              <w:pStyle w:val="BodyText"/>
              <w:rPr>
                <w:lang w:val="en-NZ"/>
              </w:rPr>
            </w:pPr>
            <w:r w:rsidRPr="00F72ED9">
              <w:t>UEPOPS456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ED9" w:rsidP="00F72ED9">
            <w:pPr>
              <w:pStyle w:val="BodyText"/>
            </w:pPr>
            <w:r w:rsidRPr="00F72ED9">
              <w:t>Perform switching to a switching program</w:t>
            </w:r>
          </w:p>
        </w:tc>
      </w:tr>
    </w:tbl>
    <w:p w:rsidR="00000000" w:rsidRPr="00F72ED9" w:rsidP="00F72ED9">
      <w:pPr>
        <w:pStyle w:val="NoPaddingFontSize1"/>
      </w:pPr>
    </w:p>
    <w:p w:rsidR="00000000" w:rsidRPr="00F72ED9" w:rsidP="00F72ED9">
      <w:pPr>
        <w:pStyle w:val="AllowPageBreak"/>
      </w:pPr>
    </w:p>
    <w:p w:rsidR="00000000" w:rsidRPr="00F72ED9" w:rsidP="00F72ED9">
      <w:pPr>
        <w:pStyle w:val="Heading1"/>
      </w:pPr>
      <w:bookmarkStart w:id="6" w:name="O_984963"/>
      <w:bookmarkEnd w:id="6"/>
      <w:r w:rsidRPr="00F72ED9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2E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ED9" w:rsidP="00F72ED9">
            <w:pPr>
              <w:pStyle w:val="BodyText"/>
            </w:pPr>
            <w:r w:rsidRPr="00F72ED9">
              <w:t>This Skill Set UEPSS00007 High Voltage Operation – H.V. switching programs is suitable for operators working in the UEP Electricity Supply Industry - Generation Sector Training Package environment</w:t>
            </w:r>
          </w:p>
        </w:tc>
      </w:tr>
    </w:tbl>
    <w:p w:rsidR="00000000" w:rsidRPr="00F72ED9" w:rsidP="00F72ED9">
      <w:pPr>
        <w:pStyle w:val="NoPaddingFontSize1"/>
      </w:pPr>
    </w:p>
    <w:p w:rsidR="00000000" w:rsidRPr="00F72ED9" w:rsidP="00F72ED9">
      <w:pPr>
        <w:pStyle w:val="AllowPageBreak"/>
      </w:pPr>
    </w:p>
    <w:p w:rsidR="00000000" w:rsidRPr="00F72ED9" w:rsidP="00F72ED9">
      <w:pPr>
        <w:pStyle w:val="Heading1"/>
      </w:pPr>
      <w:bookmarkStart w:id="7" w:name="O_984964"/>
      <w:bookmarkEnd w:id="7"/>
      <w:r w:rsidRPr="00F72ED9">
        <w:t>Suggested words for Statement of Attainm</w:t>
      </w:r>
      <w:r w:rsidRPr="00F72ED9">
        <w:t>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2E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ED9" w:rsidP="00F72ED9">
            <w:pPr>
              <w:pStyle w:val="BodyText"/>
            </w:pPr>
            <w:r w:rsidRPr="00F72ED9">
              <w:t>This Skill Set UEPSS00007 High Voltage Operation – H.V. switching programs from the UEP Electricity Supply Industry - Generation Sector Training Package meets the minimum requirements for the development and coordination of H.V. switching programs.</w:t>
            </w:r>
          </w:p>
        </w:tc>
      </w:tr>
    </w:tbl>
    <w:p w:rsidR="00000000" w:rsidRPr="00F72ED9" w:rsidP="00F72ED9">
      <w:pPr>
        <w:pStyle w:val="NoPaddingFontSize1"/>
      </w:pPr>
    </w:p>
    <w:p w:rsidR="00000000" w:rsidRPr="00F72ED9" w:rsidP="00F72ED9">
      <w:pPr>
        <w:pStyle w:val="AllowPageBreak"/>
      </w:pPr>
    </w:p>
    <w:p w:rsidR="00000000" w:rsidRPr="00F72ED9" w:rsidP="00F72ED9">
      <w:pPr>
        <w:pStyle w:val="Heading1"/>
      </w:pPr>
      <w:bookmarkStart w:id="8" w:name="O_984965"/>
      <w:bookmarkEnd w:id="8"/>
      <w:r w:rsidRPr="00F72ED9">
        <w:t>Custom Content Section</w:t>
      </w:r>
    </w:p>
    <w:p w:rsidR="00000000" w:rsidRPr="00F72ED9" w:rsidP="00F72ED9"/>
    <w:sectPr w:rsidSect="00F72E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E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ED9" w:rsidRPr="00925F9C" w:rsidP="00925F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E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F9C" w:rsidP="00F72E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5F9C" w:rsidP="00F72E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25F9C" w:rsidP="00F72E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E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F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2ED9" w:rsidRPr="00925F9C" w:rsidP="00925F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E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F9C" w:rsidRPr="002D2AF8" w:rsidP="00F72E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UEPSS00007 High Voltage Operation - H.V. switching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October 2018</w:t>
    </w:r>
    <w:r>
      <w:fldChar w:fldCharType="end"/>
    </w:r>
  </w:p>
  <w:p w:rsidR="00925F9C" w:rsidP="00F72E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2E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2E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2E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2E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2E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2E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2E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2E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2E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2E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2E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2ED9"/>
  </w:style>
  <w:style w:type="character" w:customStyle="1" w:styleId="Heading1Char">
    <w:name w:val="Heading 1 Char"/>
    <w:basedOn w:val="DefaultParagraphFont"/>
    <w:link w:val="Heading1"/>
    <w:rsid w:val="00F72E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2E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2ED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72ED9"/>
    <w:rPr>
      <w:b/>
      <w:spacing w:val="0"/>
    </w:rPr>
  </w:style>
  <w:style w:type="paragraph" w:customStyle="1" w:styleId="SuperHeading">
    <w:name w:val="SuperHeading"/>
    <w:basedOn w:val="Normal"/>
    <w:rsid w:val="00F72E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2E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72E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2E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2E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2E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2E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2E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2E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2E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2E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2E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2E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2E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2E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2E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2E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2E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2E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2E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2E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2ED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72E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2E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2E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2E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2E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2E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2E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2E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2E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2E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2E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2E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2E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2E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2ED9"/>
    <w:rPr>
      <w:i/>
    </w:rPr>
  </w:style>
  <w:style w:type="paragraph" w:styleId="Caption">
    <w:name w:val="caption"/>
    <w:basedOn w:val="BodyText"/>
    <w:next w:val="Normal"/>
    <w:qFormat/>
    <w:rsid w:val="00F72E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2E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2E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2ED9"/>
  </w:style>
  <w:style w:type="paragraph" w:styleId="TableofFigures">
    <w:name w:val="table of figures"/>
    <w:basedOn w:val="Normal"/>
    <w:next w:val="Normal"/>
    <w:semiHidden/>
    <w:rsid w:val="00F72E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2ED9"/>
    <w:pPr>
      <w:numPr>
        <w:numId w:val="9"/>
      </w:numPr>
    </w:pPr>
  </w:style>
  <w:style w:type="character" w:customStyle="1" w:styleId="WingdingSymbols">
    <w:name w:val="Wingding Symbols"/>
    <w:rsid w:val="00F72ED9"/>
    <w:rPr>
      <w:rFonts w:ascii="Wingdings" w:hAnsi="Wingdings"/>
    </w:rPr>
  </w:style>
  <w:style w:type="paragraph" w:customStyle="1" w:styleId="TableHeading">
    <w:name w:val="Table Heading"/>
    <w:basedOn w:val="HeadingBase"/>
    <w:rsid w:val="00F72E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2ED9"/>
    <w:rPr>
      <w:color w:val="0033CC"/>
      <w:u w:val="none"/>
    </w:rPr>
  </w:style>
  <w:style w:type="paragraph" w:customStyle="1" w:styleId="BodyTextRight">
    <w:name w:val="Body Text Right"/>
    <w:basedOn w:val="BodyText"/>
    <w:rsid w:val="00F72E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2E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2ED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2E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2E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2E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2ED9"/>
    <w:rPr>
      <w:sz w:val="32"/>
    </w:rPr>
  </w:style>
  <w:style w:type="paragraph" w:customStyle="1" w:styleId="HeadingProcedure">
    <w:name w:val="Heading Procedure"/>
    <w:basedOn w:val="HeadingBase"/>
    <w:next w:val="Normal"/>
    <w:rsid w:val="00F72E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2ED9"/>
    <w:pPr>
      <w:spacing w:before="60" w:after="60"/>
    </w:pPr>
  </w:style>
  <w:style w:type="paragraph" w:styleId="ListContinue">
    <w:name w:val="List Continue"/>
    <w:basedOn w:val="List"/>
    <w:rsid w:val="00F72ED9"/>
    <w:pPr>
      <w:ind w:firstLine="0"/>
    </w:pPr>
  </w:style>
  <w:style w:type="paragraph" w:customStyle="1" w:styleId="ListNote">
    <w:name w:val="List Note"/>
    <w:basedOn w:val="List"/>
    <w:rsid w:val="00F72E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2E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2E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2ED9"/>
    <w:rPr>
      <w:rFonts w:ascii="Courier New" w:hAnsi="Courier New"/>
    </w:rPr>
  </w:style>
  <w:style w:type="paragraph" w:customStyle="1" w:styleId="NoteBullet">
    <w:name w:val="Note Bullet"/>
    <w:basedOn w:val="Note"/>
    <w:rsid w:val="00F72E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2E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2E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2E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2E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2E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2E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2ED9"/>
    <w:rPr>
      <w:b/>
      <w:smallCaps/>
    </w:rPr>
  </w:style>
  <w:style w:type="paragraph" w:customStyle="1" w:styleId="TableListNumber">
    <w:name w:val="Table List Number"/>
    <w:basedOn w:val="ListNumber"/>
    <w:rsid w:val="00F72E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2E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2ED9"/>
    <w:pPr>
      <w:numPr>
        <w:numId w:val="7"/>
      </w:numPr>
    </w:pPr>
  </w:style>
  <w:style w:type="paragraph" w:customStyle="1" w:styleId="ListAlpha2">
    <w:name w:val="List Alpha 2"/>
    <w:basedOn w:val="List2"/>
    <w:rsid w:val="00F72ED9"/>
    <w:pPr>
      <w:numPr>
        <w:numId w:val="6"/>
      </w:numPr>
    </w:pPr>
  </w:style>
  <w:style w:type="paragraph" w:styleId="List2">
    <w:name w:val="List 2"/>
    <w:basedOn w:val="BodyText"/>
    <w:rsid w:val="00F72E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2E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2E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2E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2E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2ED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72ED9"/>
    <w:pPr>
      <w:numPr>
        <w:numId w:val="2"/>
      </w:numPr>
    </w:pPr>
  </w:style>
  <w:style w:type="paragraph" w:styleId="ListContinue2">
    <w:name w:val="List Continue 2"/>
    <w:basedOn w:val="List2"/>
    <w:rsid w:val="00F72ED9"/>
    <w:pPr>
      <w:ind w:firstLine="0"/>
    </w:pPr>
  </w:style>
  <w:style w:type="paragraph" w:styleId="ListContinue3">
    <w:name w:val="List Continue 3"/>
    <w:basedOn w:val="List3"/>
    <w:rsid w:val="00F72ED9"/>
    <w:pPr>
      <w:ind w:left="1021" w:firstLine="0"/>
    </w:pPr>
  </w:style>
  <w:style w:type="paragraph" w:styleId="ListContinue4">
    <w:name w:val="List Continue 4"/>
    <w:basedOn w:val="List4"/>
    <w:rsid w:val="00F72ED9"/>
    <w:pPr>
      <w:ind w:firstLine="0"/>
    </w:pPr>
  </w:style>
  <w:style w:type="paragraph" w:styleId="ListContinue5">
    <w:name w:val="List Continue 5"/>
    <w:basedOn w:val="List5"/>
    <w:rsid w:val="00F72ED9"/>
    <w:pPr>
      <w:ind w:firstLine="0"/>
    </w:pPr>
  </w:style>
  <w:style w:type="paragraph" w:styleId="ListNumber3">
    <w:name w:val="List Number 3"/>
    <w:basedOn w:val="List3"/>
    <w:rsid w:val="00F72ED9"/>
    <w:pPr>
      <w:numPr>
        <w:numId w:val="3"/>
      </w:numPr>
    </w:pPr>
  </w:style>
  <w:style w:type="paragraph" w:styleId="ListNumber4">
    <w:name w:val="List Number 4"/>
    <w:basedOn w:val="List4"/>
    <w:rsid w:val="00F72ED9"/>
    <w:pPr>
      <w:numPr>
        <w:numId w:val="4"/>
      </w:numPr>
    </w:pPr>
  </w:style>
  <w:style w:type="paragraph" w:styleId="ListNumber5">
    <w:name w:val="List Number 5"/>
    <w:basedOn w:val="List5"/>
    <w:rsid w:val="00F72ED9"/>
    <w:pPr>
      <w:numPr>
        <w:numId w:val="5"/>
      </w:numPr>
    </w:pPr>
  </w:style>
  <w:style w:type="paragraph" w:styleId="BlockText">
    <w:name w:val="Block Text"/>
    <w:basedOn w:val="Normal"/>
    <w:rsid w:val="00F72E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2E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2ED9"/>
    <w:rPr>
      <w:sz w:val="16"/>
      <w:vertAlign w:val="superscript"/>
    </w:rPr>
  </w:style>
  <w:style w:type="character" w:customStyle="1" w:styleId="Symbols">
    <w:name w:val="Symbols"/>
    <w:basedOn w:val="DefaultParagraphFont"/>
    <w:rsid w:val="00F72ED9"/>
    <w:rPr>
      <w:rFonts w:ascii="Symbol" w:hAnsi="Symbol"/>
    </w:rPr>
  </w:style>
  <w:style w:type="character" w:customStyle="1" w:styleId="MenuOptions">
    <w:name w:val="Menu Options"/>
    <w:basedOn w:val="DefaultParagraphFont"/>
    <w:rsid w:val="00F72E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2ED9"/>
    <w:rPr>
      <w:b/>
    </w:rPr>
  </w:style>
  <w:style w:type="character" w:customStyle="1" w:styleId="Underlined">
    <w:name w:val="Underlined"/>
    <w:basedOn w:val="DefaultParagraphFont"/>
    <w:rsid w:val="00F72ED9"/>
    <w:rPr>
      <w:u w:val="single"/>
    </w:rPr>
  </w:style>
  <w:style w:type="paragraph" w:customStyle="1" w:styleId="TableBodyTextRight">
    <w:name w:val="Table Body Text Right"/>
    <w:basedOn w:val="TableBodyText"/>
    <w:rsid w:val="00F72E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2ED9"/>
    <w:rPr>
      <w:sz w:val="18"/>
    </w:rPr>
  </w:style>
  <w:style w:type="paragraph" w:customStyle="1" w:styleId="BodySmallRight">
    <w:name w:val="Body Small Right"/>
    <w:basedOn w:val="BodyTextRight"/>
    <w:rsid w:val="00F72ED9"/>
    <w:rPr>
      <w:sz w:val="18"/>
      <w:szCs w:val="18"/>
    </w:rPr>
  </w:style>
  <w:style w:type="paragraph" w:customStyle="1" w:styleId="MarginEdition">
    <w:name w:val="Margin Edition"/>
    <w:basedOn w:val="MarginNote"/>
    <w:rsid w:val="00F72E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2ED9"/>
    <w:rPr>
      <w:sz w:val="2"/>
      <w:szCs w:val="2"/>
    </w:rPr>
  </w:style>
  <w:style w:type="character" w:customStyle="1" w:styleId="Small">
    <w:name w:val="Small"/>
    <w:basedOn w:val="DefaultParagraphFont"/>
    <w:rsid w:val="00F72ED9"/>
    <w:rPr>
      <w:sz w:val="16"/>
    </w:rPr>
  </w:style>
  <w:style w:type="paragraph" w:customStyle="1" w:styleId="WideTable">
    <w:name w:val="Wide Table"/>
    <w:basedOn w:val="Normal"/>
    <w:rsid w:val="00F72E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2ED9"/>
  </w:style>
  <w:style w:type="paragraph" w:styleId="Quote">
    <w:name w:val="Quote"/>
    <w:basedOn w:val="Heading1"/>
    <w:link w:val="QuoteChar"/>
    <w:qFormat/>
    <w:rsid w:val="00F72E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2E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2ED9"/>
    <w:pPr>
      <w:pageBreakBefore/>
    </w:pPr>
  </w:style>
  <w:style w:type="paragraph" w:customStyle="1" w:styleId="Border">
    <w:name w:val="Border"/>
    <w:basedOn w:val="Normal"/>
    <w:qFormat/>
    <w:rsid w:val="00F72E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2E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2E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2E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2E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2E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2E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2E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2E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2ED9"/>
    <w:rPr>
      <w:u w:val="single"/>
    </w:rPr>
  </w:style>
  <w:style w:type="character" w:customStyle="1" w:styleId="BoldandItalics">
    <w:name w:val="Bold and Italics"/>
    <w:qFormat/>
    <w:rsid w:val="00F72ED9"/>
    <w:rPr>
      <w:b/>
      <w:i/>
      <w:u w:val="none"/>
    </w:rPr>
  </w:style>
  <w:style w:type="paragraph" w:styleId="BalloonText">
    <w:name w:val="Balloon Text"/>
    <w:basedOn w:val="Normal"/>
    <w:link w:val="BalloonTextChar"/>
    <w:rsid w:val="00F72E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2E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2E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2E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2E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2E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2ED9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288</Words>
  <Characters>1751</Characters>
  <Application>Microsoft Office Word</Application>
  <DocSecurity>0</DocSecurity>
  <Lines>55</Lines>
  <Paragraphs>25</Paragraphs>
  <ScaleCrop>false</ScaleCrop>
  <Company>Author-it Software Corporation Ltd.</Company>
  <LinksUpToDate>false</LinksUpToDate>
  <CharactersWithSpaces>2022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UEPSS00007 High Voltage Operation - H.V. switching programs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2018-10-31T14:13:55Z</dcterms:created>
  <dcterms:modified xsi:type="dcterms:W3CDTF">2018-10-30T07:00:00Z</dcterms:modified>
</cp:coreProperties>
</file>