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129" w:rsidP="00791129">
      <w:pPr>
        <w:pStyle w:val="Title"/>
      </w:pPr>
      <w:r>
        <w:fldChar w:fldCharType="begin"/>
      </w:r>
      <w:r>
        <w:instrText xml:space="preserve"> TITLE   \* MERGEFORMAT </w:instrText>
      </w:r>
      <w:r>
        <w:fldChar w:fldCharType="separate"/>
      </w:r>
      <w:r>
        <w:t>UEPOPS527 Manage first response team</w:t>
      </w:r>
      <w:r>
        <w:fldChar w:fldCharType="end"/>
      </w:r>
    </w:p>
    <w:p w:rsidR="00791129" w:rsidP="00791129">
      <w:pPr>
        <w:pStyle w:val="Version"/>
        <w:sectPr w:rsidSect="001433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33BD" w:rsidP="001433BD">
      <w:pPr>
        <w:pStyle w:val="SuperHeading"/>
      </w:pPr>
      <w:r w:rsidRPr="001433BD">
        <w:t>UEPOPS527 Manage first response team</w:t>
      </w:r>
    </w:p>
    <w:p w:rsidR="00000000" w:rsidRPr="001433BD" w:rsidP="001433BD">
      <w:pPr>
        <w:pStyle w:val="Heading1"/>
      </w:pPr>
      <w:bookmarkStart w:id="1" w:name="O_1181031"/>
      <w:bookmarkEnd w:id="1"/>
      <w:r w:rsidRPr="001433BD">
        <w:t>Modification History</w:t>
      </w:r>
    </w:p>
    <w:tbl>
      <w:tblPr>
        <w:tblW w:w="9497" w:type="dxa"/>
        <w:tblLayout w:type="fixed"/>
        <w:tblCellMar>
          <w:left w:w="62" w:type="dxa"/>
          <w:right w:w="62" w:type="dxa"/>
        </w:tblCellMar>
        <w:tblLook w:val="0000"/>
      </w:tblPr>
      <w:tblGrid>
        <w:gridCol w:w="9497"/>
      </w:tblGrid>
      <w:tr w:rsidTr="001433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t>Release 2. This is the second release of this unit in the Electricity Supply Industry - Generation Sector Training Package. The following modification has been made:</w:t>
            </w:r>
          </w:p>
          <w:p w:rsidR="00000000" w:rsidP="001433BD">
            <w:pPr>
              <w:pStyle w:val="ListBullet"/>
              <w:rPr>
                <w:lang w:val="en-NZ"/>
              </w:rPr>
            </w:pPr>
            <w:r w:rsidRPr="001433BD">
              <w:t>UEPOPS210 Conduct first response within a workplace team deleted due</w:t>
            </w:r>
            <w:r w:rsidRPr="001433BD">
              <w:t xml:space="preserve"> to zero enrolment.</w:t>
            </w:r>
          </w:p>
        </w:tc>
      </w:tr>
      <w:tr w:rsidTr="001433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t>Release 1. This is the first release of this unit of competency in the UEP Generation Training Package.</w:t>
            </w:r>
          </w:p>
        </w:tc>
      </w:tr>
    </w:tbl>
    <w:p w:rsidR="00000000" w:rsidRPr="001433BD" w:rsidP="001433BD">
      <w:pPr>
        <w:pStyle w:val="NoPaddingFontSize1"/>
      </w:pPr>
    </w:p>
    <w:p w:rsidR="00000000" w:rsidRPr="001433BD" w:rsidP="001433BD">
      <w:pPr>
        <w:pStyle w:val="AllowPageBreak"/>
      </w:pPr>
    </w:p>
    <w:p w:rsidR="00000000" w:rsidRPr="001433BD" w:rsidP="001433BD">
      <w:pPr>
        <w:pStyle w:val="Heading1"/>
      </w:pPr>
      <w:bookmarkStart w:id="2" w:name="O_1181030"/>
      <w:bookmarkEnd w:id="2"/>
      <w:r w:rsidRPr="001433BD">
        <w:t>Application</w:t>
      </w:r>
    </w:p>
    <w:tbl>
      <w:tblPr>
        <w:tblW w:w="9497" w:type="dxa"/>
        <w:tblLayout w:type="fixed"/>
        <w:tblCellMar>
          <w:left w:w="62" w:type="dxa"/>
          <w:right w:w="62" w:type="dxa"/>
        </w:tblCellMar>
        <w:tblLook w:val="0000"/>
      </w:tblPr>
      <w:tblGrid>
        <w:gridCol w:w="9497"/>
      </w:tblGrid>
      <w:tr w:rsidTr="001433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t>This unit involves the skills and knowledge required to manage the operation of a first response t</w:t>
            </w:r>
            <w:r w:rsidRPr="001433BD">
              <w:t>eam. It covers the development, implementation and review of the procedures for the operation of a first response team.</w:t>
            </w:r>
          </w:p>
          <w:p w:rsidR="00000000" w:rsidRPr="001433BD" w:rsidP="001433BD">
            <w:pPr>
              <w:pStyle w:val="BodyText"/>
            </w:pPr>
            <w:r w:rsidRPr="001433BD">
              <w:t xml:space="preserve">A first response team includes trained personnel who prepare for and respond to an emergency incident that poses an immediate risk in a </w:t>
            </w:r>
            <w:r w:rsidRPr="001433BD">
              <w:t>power generation facility such as that caused through natural disaster, fire, hazardous spills or other dangerous events. First response teams must comply with federal, state and local government laws and regulations for the management of emergency inciden</w:t>
            </w:r>
            <w:r w:rsidRPr="001433BD">
              <w:t>ts.</w:t>
            </w:r>
          </w:p>
          <w:p w:rsidR="00000000" w:rsidRPr="001433BD" w:rsidP="001433BD">
            <w:pPr>
              <w:pStyle w:val="BodyText"/>
            </w:pPr>
            <w:r w:rsidRPr="001433BD">
              <w:t>Competency in this unit requires the ability to</w:t>
            </w:r>
            <w:r w:rsidRPr="001433BD">
              <w:rPr>
                <w:rStyle w:val="SpecialBold"/>
              </w:rPr>
              <w:t xml:space="preserve"> </w:t>
            </w:r>
            <w:r w:rsidRPr="001433BD">
              <w:t>plan for operation of first response team, manage operation of first response team</w:t>
            </w:r>
            <w:r w:rsidRPr="001433BD">
              <w:rPr>
                <w:rStyle w:val="SpecialBold"/>
              </w:rPr>
              <w:t xml:space="preserve"> </w:t>
            </w:r>
            <w:r w:rsidRPr="001433BD">
              <w:t xml:space="preserve">and report outcomes of the emergency response. Individuals will, in general, work as an operator with responsibility for </w:t>
            </w:r>
            <w:r w:rsidRPr="001433BD">
              <w:t>risk management, in a power generation facility.</w:t>
            </w:r>
          </w:p>
          <w:p w:rsidR="00000000" w:rsidRPr="001433BD" w:rsidP="001433BD">
            <w:pPr>
              <w:pStyle w:val="BodyText"/>
            </w:pPr>
            <w:r w:rsidRPr="001433BD">
              <w:t>Power generation plant operators are typically trained and authorised to isolate, prepare plant and issue permits to work.</w:t>
            </w:r>
          </w:p>
          <w:p w:rsidR="00000000" w:rsidRPr="001433BD" w:rsidP="001433BD">
            <w:pPr>
              <w:pStyle w:val="BodyText"/>
            </w:pPr>
            <w:r w:rsidRPr="001433BD">
              <w:t>No licensing, legislative or certification requirements apply to this unit at the ti</w:t>
            </w:r>
            <w:r w:rsidRPr="001433BD">
              <w:t>me of publication.</w:t>
            </w:r>
          </w:p>
          <w:p w:rsidR="00000000" w:rsidRPr="001433BD" w:rsidP="001433BD">
            <w:pPr>
              <w:pStyle w:val="BodyText"/>
            </w:pPr>
            <w:r w:rsidRPr="001433BD">
              <w:rPr>
                <w:rStyle w:val="SpecialBold"/>
              </w:rPr>
              <w:t>Note: Workplace practice</w:t>
            </w:r>
          </w:p>
          <w:p w:rsidR="00000000" w:rsidRPr="001433BD" w:rsidP="001433BD">
            <w:pPr>
              <w:pStyle w:val="BodyText"/>
            </w:pPr>
            <w:r w:rsidRPr="001433BD">
              <w:t>The application of the skills a</w:t>
            </w:r>
            <w:r w:rsidRPr="001433BD">
              <w:t>nd knowledge described in this unit may require a licence or training permit to practice in the workplace where work is carried out on gas and electrical installations. Additional conditions may apply under state and territory legislative and regulatory li</w:t>
            </w:r>
            <w:r w:rsidRPr="001433BD">
              <w:t>censing requirements.</w:t>
            </w:r>
          </w:p>
        </w:tc>
      </w:tr>
    </w:tbl>
    <w:p w:rsidR="00000000" w:rsidRPr="001433BD" w:rsidP="001433BD">
      <w:pPr>
        <w:pStyle w:val="NoPaddingFontSize1"/>
      </w:pPr>
    </w:p>
    <w:p w:rsidR="00000000" w:rsidRPr="001433BD" w:rsidP="001433BD">
      <w:pPr>
        <w:pStyle w:val="AllowPageBreak"/>
      </w:pPr>
    </w:p>
    <w:p w:rsidR="00000000" w:rsidRPr="001433BD" w:rsidP="001433BD">
      <w:pPr>
        <w:pStyle w:val="Heading1"/>
      </w:pPr>
      <w:bookmarkStart w:id="3" w:name="O_1181029"/>
      <w:bookmarkEnd w:id="3"/>
      <w:r w:rsidRPr="001433BD">
        <w:t>Pre-requisite Unit</w:t>
      </w:r>
    </w:p>
    <w:tbl>
      <w:tblPr>
        <w:tblW w:w="9497" w:type="dxa"/>
        <w:tblLayout w:type="fixed"/>
        <w:tblCellMar>
          <w:left w:w="62" w:type="dxa"/>
          <w:right w:w="62" w:type="dxa"/>
        </w:tblCellMar>
        <w:tblLook w:val="0000"/>
      </w:tblPr>
      <w:tblGrid>
        <w:gridCol w:w="9497"/>
      </w:tblGrid>
      <w:tr w:rsidTr="001433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t>UEPOPS404 Coordinate first response team operation</w:t>
            </w:r>
          </w:p>
        </w:tc>
      </w:tr>
    </w:tbl>
    <w:p w:rsidR="00791129" w:rsidP="001433BD">
      <w:pPr>
        <w:pStyle w:val="NoPaddingFontSize1"/>
      </w:pPr>
    </w:p>
    <w:p w:rsidR="00791129" w:rsidP="001433BD">
      <w:pPr>
        <w:pStyle w:val="NoPaddingFontSize1"/>
      </w:pPr>
    </w:p>
    <w:p w:rsidR="00000000" w:rsidRPr="001433BD" w:rsidP="001433BD">
      <w:pPr>
        <w:pStyle w:val="Heading1"/>
      </w:pPr>
      <w:bookmarkStart w:id="4" w:name="O_1181028"/>
      <w:bookmarkEnd w:id="4"/>
      <w:r w:rsidRPr="001433BD">
        <w:t>Competency Field</w:t>
      </w:r>
    </w:p>
    <w:tbl>
      <w:tblPr>
        <w:tblW w:w="9497" w:type="dxa"/>
        <w:tblLayout w:type="fixed"/>
        <w:tblCellMar>
          <w:left w:w="62" w:type="dxa"/>
          <w:right w:w="62" w:type="dxa"/>
        </w:tblCellMar>
        <w:tblLook w:val="0000"/>
      </w:tblPr>
      <w:tblGrid>
        <w:gridCol w:w="9497"/>
      </w:tblGrid>
      <w:tr w:rsidTr="001433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t>Operations</w:t>
            </w:r>
          </w:p>
        </w:tc>
      </w:tr>
    </w:tbl>
    <w:p w:rsidR="00000000" w:rsidRPr="001433BD" w:rsidP="001433BD">
      <w:pPr>
        <w:pStyle w:val="NoPaddingFontSize1"/>
      </w:pPr>
    </w:p>
    <w:p w:rsidR="00000000" w:rsidRPr="001433BD" w:rsidP="001433BD">
      <w:pPr>
        <w:pStyle w:val="AllowPageBreak"/>
      </w:pPr>
    </w:p>
    <w:p w:rsidR="00000000" w:rsidRPr="001433BD" w:rsidP="001433BD">
      <w:pPr>
        <w:pStyle w:val="Heading1"/>
      </w:pPr>
      <w:bookmarkStart w:id="5" w:name="O_1181027"/>
      <w:bookmarkEnd w:id="5"/>
      <w:r w:rsidRPr="001433BD">
        <w:t>Unit Sector</w:t>
      </w:r>
    </w:p>
    <w:tbl>
      <w:tblPr>
        <w:tblW w:w="9497" w:type="dxa"/>
        <w:tblLayout w:type="fixed"/>
        <w:tblCellMar>
          <w:left w:w="62" w:type="dxa"/>
          <w:right w:w="62" w:type="dxa"/>
        </w:tblCellMar>
        <w:tblLook w:val="0000"/>
      </w:tblPr>
      <w:tblGrid>
        <w:gridCol w:w="9497"/>
      </w:tblGrid>
      <w:tr w:rsidTr="001433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t>Electricity generation</w:t>
            </w:r>
          </w:p>
        </w:tc>
      </w:tr>
    </w:tbl>
    <w:p w:rsidR="00000000" w:rsidRPr="001433BD" w:rsidP="001433BD">
      <w:pPr>
        <w:pStyle w:val="NoPaddingFontSize1"/>
      </w:pPr>
    </w:p>
    <w:p w:rsidR="00000000" w:rsidRPr="001433BD" w:rsidP="001433BD">
      <w:pPr>
        <w:pStyle w:val="AllowPageBreak"/>
      </w:pPr>
    </w:p>
    <w:p w:rsidR="00000000" w:rsidRPr="001433BD" w:rsidP="001433BD">
      <w:pPr>
        <w:pStyle w:val="Heading1"/>
      </w:pPr>
      <w:bookmarkStart w:id="6" w:name="O_1181026"/>
      <w:bookmarkEnd w:id="6"/>
      <w:r w:rsidRPr="001433BD">
        <w:t>Elements and Per</w:t>
      </w:r>
      <w:r w:rsidRPr="001433BD">
        <w:t>formance Criteria</w:t>
      </w:r>
    </w:p>
    <w:tbl>
      <w:tblPr>
        <w:tblW w:w="9498" w:type="dxa"/>
        <w:tblLayout w:type="fixed"/>
        <w:tblCellMar>
          <w:left w:w="62" w:type="dxa"/>
          <w:right w:w="62" w:type="dxa"/>
        </w:tblCellMar>
        <w:tblLook w:val="0000"/>
      </w:tblPr>
      <w:tblGrid>
        <w:gridCol w:w="339"/>
        <w:gridCol w:w="2870"/>
        <w:gridCol w:w="697"/>
        <w:gridCol w:w="5592"/>
      </w:tblGrid>
      <w:tr w:rsidTr="001433B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PERFORMANCE CRITERIA</w:t>
            </w:r>
          </w:p>
        </w:tc>
      </w:tr>
      <w:tr w:rsidTr="001433B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Performance criteria describe the performance needed to demonstrate achievement of the element.</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rPr>
                <w:rStyle w:val="SpecialBold"/>
              </w:rPr>
              <w:t>Plan for operation of first response team</w:t>
            </w: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 xml:space="preserve">Purpose of first response team is identified and clarified, in accordance with emergency response plan and risk management system </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33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 xml:space="preserve">Roles and responsibilities of external emergency services personnel are clarified and managed, in accordance with emergency response plan and risk management system </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33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First response team members are identified and assigned duties and responsibilities</w:t>
            </w:r>
            <w:r w:rsidRPr="001433BD">
              <w:t>, in accordance with emergency response plan and risk management system</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33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Directions or advice is provided to emergency service personnel and first response team members after site inspection, in accordance with emergency response plan and Risk Manage</w:t>
            </w:r>
            <w:r w:rsidRPr="001433BD">
              <w:t>ment System</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rPr>
                <w:rStyle w:val="SpecialBold"/>
              </w:rPr>
              <w:t>Manage operation of first response team</w:t>
            </w: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Emergency incidents are investigated, assessed and evaluated to minimise hazards and control risks, in accordance with emergency response plan and risk management system</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33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Emergency incident investigation results and recommendations are documented and managed, in accordance with emergency response plan and risk management system procedures</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33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Guidance is provided to emergency services, in accordance with response plan an</w:t>
            </w:r>
            <w:r w:rsidRPr="001433BD">
              <w:t>d risk management system procedures</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33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First response team materials, equipment and resources required for to the emergency incidents are obtained and managed, in accordance with emergency response plan and risk management system procedures</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33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Debriefing is conducted and findings are responded to and managed, in accordance with emergency response plan and risk management system procedures</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rPr>
                <w:rStyle w:val="SpecialBold"/>
              </w:rPr>
              <w:t>Report outcomes of emergency response</w:t>
            </w: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Improvements to first response team emergency procedures are id</w:t>
            </w:r>
            <w:r w:rsidRPr="001433BD">
              <w:t>entified and managed with appropriate personnel, in accordance with emergency response plan and risk management system procedures</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33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t>Results of debriefing are reported, in accordance with emergency response plan and risk management system procedures</w:t>
            </w:r>
          </w:p>
        </w:tc>
      </w:tr>
      <w:tr w:rsidTr="001433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433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433BD">
            <w:pPr>
              <w:pStyle w:val="BodyText"/>
              <w:rPr>
                <w:lang w:val="en-NZ"/>
              </w:rPr>
            </w:pPr>
            <w:r w:rsidRPr="001433B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t>Improvements to incident response procedures are implemented and managed, in accordance with emergency response plan and risk management system procedures</w:t>
            </w:r>
          </w:p>
        </w:tc>
      </w:tr>
    </w:tbl>
    <w:p w:rsidR="00000000" w:rsidRPr="001433BD" w:rsidP="001433BD">
      <w:pPr>
        <w:pStyle w:val="NoPaddingFontSize1"/>
      </w:pPr>
    </w:p>
    <w:p w:rsidR="00000000" w:rsidRPr="001433BD" w:rsidP="001433BD">
      <w:pPr>
        <w:pStyle w:val="AllowPageBreak"/>
      </w:pPr>
    </w:p>
    <w:p w:rsidR="00000000" w:rsidRPr="001433BD" w:rsidP="001433BD">
      <w:pPr>
        <w:pStyle w:val="Heading1"/>
      </w:pPr>
      <w:bookmarkStart w:id="7" w:name="O_1181025"/>
      <w:bookmarkEnd w:id="7"/>
      <w:r w:rsidRPr="001433BD">
        <w:t>Foundation Skills</w:t>
      </w:r>
    </w:p>
    <w:tbl>
      <w:tblPr>
        <w:tblW w:w="9497" w:type="dxa"/>
        <w:tblLayout w:type="fixed"/>
        <w:tblCellMar>
          <w:left w:w="62" w:type="dxa"/>
          <w:right w:w="62" w:type="dxa"/>
        </w:tblCellMar>
        <w:tblLook w:val="0000"/>
      </w:tblPr>
      <w:tblGrid>
        <w:gridCol w:w="9497"/>
      </w:tblGrid>
      <w:tr w:rsidTr="001433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t>Foundation skills essential to performance are explicit i</w:t>
            </w:r>
            <w:r w:rsidRPr="001433BD">
              <w:t>n the performance criteria of this unit of competency.</w:t>
            </w:r>
          </w:p>
        </w:tc>
      </w:tr>
    </w:tbl>
    <w:p w:rsidR="00000000" w:rsidRPr="001433BD" w:rsidP="001433BD">
      <w:pPr>
        <w:pStyle w:val="NoPaddingFontSize1"/>
      </w:pPr>
    </w:p>
    <w:p w:rsidR="00000000" w:rsidRPr="001433BD" w:rsidP="001433BD">
      <w:pPr>
        <w:pStyle w:val="AllowPageBreak"/>
      </w:pPr>
    </w:p>
    <w:p w:rsidR="00000000" w:rsidRPr="001433BD" w:rsidP="001433BD">
      <w:pPr>
        <w:pStyle w:val="Heading1"/>
      </w:pPr>
      <w:bookmarkStart w:id="8" w:name="O_1181024"/>
      <w:bookmarkEnd w:id="8"/>
      <w:r w:rsidRPr="001433BD">
        <w:t>Range of Conditions</w:t>
      </w:r>
    </w:p>
    <w:tbl>
      <w:tblPr>
        <w:tblW w:w="9497" w:type="dxa"/>
        <w:tblLayout w:type="fixed"/>
        <w:tblCellMar>
          <w:left w:w="62" w:type="dxa"/>
          <w:right w:w="62" w:type="dxa"/>
        </w:tblCellMar>
        <w:tblLook w:val="0000"/>
      </w:tblPr>
      <w:tblGrid>
        <w:gridCol w:w="9497"/>
      </w:tblGrid>
      <w:tr w:rsidTr="001433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t>Range is restricted to essential operating conditions and any other variables essential to the work environment.</w:t>
            </w:r>
          </w:p>
          <w:p w:rsidR="00000000" w:rsidRPr="001433BD" w:rsidP="001433BD">
            <w:pPr>
              <w:pStyle w:val="BodyText"/>
            </w:pPr>
            <w:r w:rsidRPr="001433BD">
              <w:t>Non-essential conditions may be found in the Companion Volume Implementation Guide.</w:t>
            </w:r>
          </w:p>
        </w:tc>
      </w:tr>
    </w:tbl>
    <w:p w:rsidR="00000000" w:rsidRPr="001433BD" w:rsidP="001433BD">
      <w:pPr>
        <w:pStyle w:val="NoPaddingFontSize1"/>
      </w:pPr>
    </w:p>
    <w:p w:rsidR="00000000" w:rsidRPr="001433BD" w:rsidP="001433BD">
      <w:pPr>
        <w:pStyle w:val="AllowPageBreak"/>
      </w:pPr>
    </w:p>
    <w:p w:rsidR="00000000" w:rsidRPr="001433BD" w:rsidP="001433BD">
      <w:pPr>
        <w:pStyle w:val="Heading1"/>
      </w:pPr>
      <w:bookmarkStart w:id="9" w:name="O_1181023"/>
      <w:bookmarkEnd w:id="9"/>
      <w:r w:rsidRPr="001433BD">
        <w:t>Unit Mapping Information</w:t>
      </w:r>
    </w:p>
    <w:tbl>
      <w:tblPr>
        <w:tblW w:w="9497" w:type="dxa"/>
        <w:tblLayout w:type="fixed"/>
        <w:tblCellMar>
          <w:left w:w="62" w:type="dxa"/>
          <w:right w:w="62" w:type="dxa"/>
        </w:tblCellMar>
        <w:tblLook w:val="0000"/>
      </w:tblPr>
      <w:tblGrid>
        <w:gridCol w:w="9497"/>
      </w:tblGrid>
      <w:tr w:rsidTr="001433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33BD" w:rsidP="001433BD">
            <w:pPr>
              <w:pStyle w:val="BodyText"/>
            </w:pPr>
            <w:r w:rsidRPr="001433BD">
              <w:t>This unit replaces and is equivalent to UEPOPS527A Manage first response team.</w:t>
            </w:r>
          </w:p>
        </w:tc>
      </w:tr>
    </w:tbl>
    <w:p w:rsidR="00000000" w:rsidRPr="001433BD" w:rsidP="001433BD">
      <w:pPr>
        <w:pStyle w:val="NoPaddingFontSize1"/>
      </w:pPr>
    </w:p>
    <w:p w:rsidR="00000000" w:rsidRPr="001433BD" w:rsidP="001433BD">
      <w:pPr>
        <w:pStyle w:val="AllowPageBreak"/>
      </w:pPr>
    </w:p>
    <w:p w:rsidR="00000000" w:rsidRPr="001433BD" w:rsidP="001433BD">
      <w:pPr>
        <w:pStyle w:val="Heading1"/>
      </w:pPr>
      <w:bookmarkStart w:id="10" w:name="O_1181032"/>
      <w:bookmarkEnd w:id="10"/>
      <w:r w:rsidRPr="001433BD">
        <w:t>Links</w:t>
      </w:r>
    </w:p>
    <w:p w:rsidR="00000000" w:rsidRPr="001433BD" w:rsidP="00791129">
      <w:pPr>
        <w:pStyle w:val="BodyText"/>
      </w:pPr>
      <w:r w:rsidRPr="001433BD">
        <w:t>Companion Volume imp</w:t>
      </w:r>
      <w:r w:rsidRPr="001433BD">
        <w:t xml:space="preserve">lementation guides are found in VETNet - </w:t>
      </w:r>
      <w:r>
        <w:fldChar w:fldCharType="begin"/>
      </w:r>
      <w:r>
        <w:instrText xml:space="preserve"> HYPERLINK "https://vetnet.gov.au/Pages/TrainingDocs.aspx?q=1715b9fa-e7bd-441c-bb8d-cf22c9c825a8" </w:instrText>
      </w:r>
      <w:r>
        <w:fldChar w:fldCharType="separate"/>
      </w:r>
      <w:r w:rsidRPr="005B3D2E">
        <w:rPr>
          <w:rStyle w:val="Hyperlink"/>
        </w:rPr>
        <w:t>https://vetnet.gov.au/Pages/TrainingDocs.aspx?q=1715b9fa-e7bd-441c-bb8d-cf22c9c825a8</w:t>
      </w:r>
      <w:r>
        <w:fldChar w:fldCharType="end"/>
      </w:r>
    </w:p>
    <w:p w:rsidR="00000000" w:rsidRPr="001433BD" w:rsidP="001433BD"/>
    <w:sectPr w:rsidSect="001433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BD" w:rsidRPr="00791129" w:rsidP="00791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29" w:rsidP="00143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1129" w:rsidP="001433B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91129" w:rsidP="001433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3BD" w:rsidRPr="00791129" w:rsidP="007911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29" w:rsidRPr="002D2AF8" w:rsidP="001433BD">
    <w:pPr>
      <w:pStyle w:val="Header"/>
      <w:framePr w:wrap="around"/>
    </w:pPr>
    <w:r>
      <w:fldChar w:fldCharType="begin"/>
    </w:r>
    <w:r>
      <w:instrText xml:space="preserve"> TITLE   \* MERGEFORMAT </w:instrText>
    </w:r>
    <w:r>
      <w:fldChar w:fldCharType="separate"/>
    </w:r>
    <w:r>
      <w:t>UEPOPS527 Manage first response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791129" w:rsidP="00143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78CD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84C3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3BD"/>
    <w:pPr>
      <w:spacing w:before="360" w:after="60"/>
      <w:outlineLvl w:val="0"/>
    </w:pPr>
    <w:rPr>
      <w:sz w:val="32"/>
    </w:rPr>
  </w:style>
  <w:style w:type="paragraph" w:styleId="Heading2">
    <w:name w:val="heading 2"/>
    <w:basedOn w:val="HeadingBase"/>
    <w:next w:val="BodyText"/>
    <w:link w:val="Heading2Char"/>
    <w:qFormat/>
    <w:rsid w:val="001433BD"/>
    <w:pPr>
      <w:keepLines/>
      <w:spacing w:before="240" w:after="120"/>
      <w:outlineLvl w:val="1"/>
    </w:pPr>
    <w:rPr>
      <w:sz w:val="28"/>
      <w:szCs w:val="40"/>
    </w:rPr>
  </w:style>
  <w:style w:type="paragraph" w:styleId="Heading3">
    <w:name w:val="heading 3"/>
    <w:basedOn w:val="HeadingBase"/>
    <w:next w:val="BodyText"/>
    <w:link w:val="Heading3Char"/>
    <w:qFormat/>
    <w:rsid w:val="001433BD"/>
    <w:pPr>
      <w:spacing w:before="180" w:after="120"/>
      <w:outlineLvl w:val="2"/>
    </w:pPr>
    <w:rPr>
      <w:spacing w:val="-10"/>
      <w:kern w:val="32"/>
    </w:rPr>
  </w:style>
  <w:style w:type="paragraph" w:styleId="Heading4">
    <w:name w:val="heading 4"/>
    <w:basedOn w:val="HeadingBase"/>
    <w:next w:val="BodyText"/>
    <w:link w:val="Heading4Char"/>
    <w:qFormat/>
    <w:rsid w:val="001433BD"/>
    <w:pPr>
      <w:spacing w:before="160" w:after="120"/>
      <w:outlineLvl w:val="3"/>
    </w:pPr>
    <w:rPr>
      <w:sz w:val="22"/>
    </w:rPr>
  </w:style>
  <w:style w:type="paragraph" w:styleId="Heading5">
    <w:name w:val="heading 5"/>
    <w:basedOn w:val="HeadingBase"/>
    <w:next w:val="Normal"/>
    <w:link w:val="Heading5Char"/>
    <w:qFormat/>
    <w:rsid w:val="001433BD"/>
    <w:pPr>
      <w:spacing w:before="80"/>
      <w:outlineLvl w:val="4"/>
    </w:pPr>
    <w:rPr>
      <w:color w:val="918585"/>
      <w:sz w:val="20"/>
    </w:rPr>
  </w:style>
  <w:style w:type="paragraph" w:styleId="Heading6">
    <w:name w:val="heading 6"/>
    <w:basedOn w:val="HeadingBase"/>
    <w:next w:val="Normal"/>
    <w:link w:val="Heading6Char"/>
    <w:qFormat/>
    <w:rsid w:val="001433BD"/>
    <w:pPr>
      <w:spacing w:before="60"/>
      <w:outlineLvl w:val="5"/>
    </w:pPr>
    <w:rPr>
      <w:color w:val="918585"/>
      <w:sz w:val="20"/>
    </w:rPr>
  </w:style>
  <w:style w:type="paragraph" w:styleId="Heading7">
    <w:name w:val="heading 7"/>
    <w:basedOn w:val="Normal"/>
    <w:next w:val="Normal"/>
    <w:link w:val="Heading7Char"/>
    <w:qFormat/>
    <w:rsid w:val="001433BD"/>
    <w:pPr>
      <w:ind w:left="720"/>
      <w:outlineLvl w:val="6"/>
    </w:pPr>
    <w:rPr>
      <w:i/>
    </w:rPr>
  </w:style>
  <w:style w:type="paragraph" w:styleId="Heading8">
    <w:name w:val="heading 8"/>
    <w:basedOn w:val="Normal"/>
    <w:next w:val="Normal"/>
    <w:link w:val="Heading8Char"/>
    <w:qFormat/>
    <w:rsid w:val="001433BD"/>
    <w:pPr>
      <w:ind w:left="720"/>
      <w:outlineLvl w:val="7"/>
    </w:pPr>
    <w:rPr>
      <w:i/>
    </w:rPr>
  </w:style>
  <w:style w:type="paragraph" w:styleId="Heading9">
    <w:name w:val="heading 9"/>
    <w:basedOn w:val="Normal"/>
    <w:next w:val="Normal"/>
    <w:link w:val="Heading9Char"/>
    <w:qFormat/>
    <w:rsid w:val="001433BD"/>
    <w:pPr>
      <w:ind w:left="720"/>
      <w:outlineLvl w:val="8"/>
    </w:pPr>
    <w:rPr>
      <w:i/>
    </w:rPr>
  </w:style>
  <w:style w:type="character" w:default="1" w:styleId="DefaultParagraphFont">
    <w:name w:val="Default Paragraph Font"/>
    <w:uiPriority w:val="1"/>
    <w:unhideWhenUsed/>
    <w:rsid w:val="00143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3BD"/>
  </w:style>
  <w:style w:type="character" w:customStyle="1" w:styleId="Heading1Char">
    <w:name w:val="Heading 1 Char"/>
    <w:basedOn w:val="DefaultParagraphFont"/>
    <w:link w:val="Heading1"/>
    <w:rsid w:val="001433BD"/>
    <w:rPr>
      <w:rFonts w:ascii="Times New Roman" w:eastAsia="Times New Roman" w:hAnsi="Times New Roman" w:cs="Times New Roman"/>
      <w:b/>
      <w:sz w:val="32"/>
      <w:szCs w:val="20"/>
      <w:lang w:eastAsia="en-US"/>
    </w:rPr>
  </w:style>
  <w:style w:type="paragraph" w:styleId="BodyText">
    <w:name w:val="Body Text"/>
    <w:basedOn w:val="Normal"/>
    <w:link w:val="BodyTextChar"/>
    <w:rsid w:val="001433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3BD"/>
    <w:rPr>
      <w:rFonts w:ascii="Times New Roman" w:eastAsia="Times New Roman" w:hAnsi="Times New Roman" w:cs="Times New Roman"/>
      <w:sz w:val="24"/>
      <w:lang w:eastAsia="en-US"/>
    </w:rPr>
  </w:style>
  <w:style w:type="paragraph" w:styleId="ListBullet">
    <w:name w:val="List Bullet"/>
    <w:basedOn w:val="List"/>
    <w:rsid w:val="001433BD"/>
    <w:pPr>
      <w:numPr>
        <w:numId w:val="11"/>
      </w:numPr>
      <w:tabs>
        <w:tab w:val="clear" w:pos="340"/>
      </w:tabs>
      <w:spacing w:before="40" w:after="40"/>
    </w:pPr>
  </w:style>
  <w:style w:type="character" w:customStyle="1" w:styleId="SpecialBold">
    <w:name w:val="Special Bold"/>
    <w:basedOn w:val="DefaultParagraphFont"/>
    <w:rsid w:val="001433BD"/>
    <w:rPr>
      <w:b/>
      <w:spacing w:val="0"/>
    </w:rPr>
  </w:style>
  <w:style w:type="paragraph" w:customStyle="1" w:styleId="SuperHeading">
    <w:name w:val="SuperHeading"/>
    <w:basedOn w:val="Normal"/>
    <w:rsid w:val="001433BD"/>
    <w:pPr>
      <w:spacing w:before="240" w:after="120"/>
      <w:outlineLvl w:val="0"/>
    </w:pPr>
    <w:rPr>
      <w:rFonts w:ascii="Times New Roman" w:hAnsi="Times New Roman"/>
      <w:b/>
      <w:sz w:val="32"/>
    </w:rPr>
  </w:style>
  <w:style w:type="paragraph" w:customStyle="1" w:styleId="AllowPageBreak">
    <w:name w:val="AllowPageBreak"/>
    <w:rsid w:val="001433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3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3BD"/>
    <w:rPr>
      <w:rFonts w:ascii="Courier New" w:eastAsia="Times New Roman" w:hAnsi="Courier New" w:cs="Times New Roman"/>
      <w:i/>
      <w:szCs w:val="20"/>
      <w:lang w:eastAsia="en-US"/>
    </w:rPr>
  </w:style>
  <w:style w:type="paragraph" w:customStyle="1" w:styleId="HeadingBase">
    <w:name w:val="Heading Base"/>
    <w:rsid w:val="00143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3BD"/>
    <w:pPr>
      <w:tabs>
        <w:tab w:val="right" w:leader="dot" w:pos="9072"/>
      </w:tabs>
      <w:ind w:left="567"/>
    </w:pPr>
    <w:rPr>
      <w:szCs w:val="22"/>
    </w:rPr>
  </w:style>
  <w:style w:type="paragraph" w:customStyle="1" w:styleId="TOCBase">
    <w:name w:val="TOC Base"/>
    <w:rsid w:val="00143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3BD"/>
    <w:pPr>
      <w:tabs>
        <w:tab w:val="right" w:leader="dot" w:pos="9072"/>
      </w:tabs>
      <w:spacing w:before="40" w:after="40"/>
      <w:ind w:left="284"/>
    </w:pPr>
    <w:rPr>
      <w:rFonts w:ascii="Times New Roman" w:hAnsi="Times New Roman"/>
    </w:rPr>
  </w:style>
  <w:style w:type="paragraph" w:styleId="TOC1">
    <w:name w:val="toc 1"/>
    <w:basedOn w:val="TOCBase"/>
    <w:next w:val="Normal"/>
    <w:rsid w:val="001433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3BD"/>
    <w:rPr>
      <w:rFonts w:ascii="Times New Roman" w:eastAsia="Times New Roman" w:hAnsi="Times New Roman" w:cs="Times New Roman"/>
      <w:sz w:val="16"/>
      <w:lang w:eastAsia="en-US"/>
    </w:rPr>
  </w:style>
  <w:style w:type="paragraph" w:styleId="Title">
    <w:name w:val="Title"/>
    <w:basedOn w:val="HeadingBase"/>
    <w:link w:val="TitleChar"/>
    <w:qFormat/>
    <w:rsid w:val="001433BD"/>
    <w:pPr>
      <w:spacing w:before="5040"/>
      <w:jc w:val="center"/>
    </w:pPr>
    <w:rPr>
      <w:sz w:val="48"/>
      <w:szCs w:val="72"/>
      <w:lang w:val="en-US"/>
    </w:rPr>
  </w:style>
  <w:style w:type="character" w:customStyle="1" w:styleId="TitleChar">
    <w:name w:val="Title Char"/>
    <w:basedOn w:val="DefaultParagraphFont"/>
    <w:link w:val="Title"/>
    <w:rsid w:val="00143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3BD"/>
    <w:pPr>
      <w:tabs>
        <w:tab w:val="left" w:pos="3600"/>
        <w:tab w:val="left" w:pos="3958"/>
      </w:tabs>
    </w:pPr>
  </w:style>
  <w:style w:type="paragraph" w:styleId="List">
    <w:name w:val="List"/>
    <w:basedOn w:val="BodyText"/>
    <w:next w:val="BodyText"/>
    <w:rsid w:val="001433BD"/>
    <w:pPr>
      <w:tabs>
        <w:tab w:val="left" w:pos="340"/>
      </w:tabs>
      <w:spacing w:before="60" w:after="60"/>
      <w:ind w:left="340" w:hanging="340"/>
    </w:pPr>
  </w:style>
  <w:style w:type="paragraph" w:customStyle="1" w:styleId="Note">
    <w:name w:val="Note"/>
    <w:basedOn w:val="BodyText"/>
    <w:rsid w:val="00143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3BD"/>
    <w:pPr>
      <w:framePr w:wrap="auto" w:hAnchor="text" w:y="6049"/>
    </w:pPr>
    <w:rPr>
      <w:color w:val="000000"/>
      <w:sz w:val="40"/>
    </w:rPr>
  </w:style>
  <w:style w:type="paragraph" w:customStyle="1" w:styleId="TOCTitle">
    <w:name w:val="TOCTitle"/>
    <w:basedOn w:val="Heading1"/>
    <w:rsid w:val="001433BD"/>
    <w:pPr>
      <w:spacing w:after="240"/>
      <w:jc w:val="center"/>
      <w:outlineLvl w:val="9"/>
    </w:pPr>
    <w:rPr>
      <w:caps/>
    </w:rPr>
  </w:style>
  <w:style w:type="paragraph" w:customStyle="1" w:styleId="Version">
    <w:name w:val="Version"/>
    <w:rsid w:val="001433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3BD"/>
    <w:pPr>
      <w:numPr>
        <w:numId w:val="12"/>
      </w:numPr>
      <w:tabs>
        <w:tab w:val="clear" w:pos="680"/>
      </w:tabs>
    </w:pPr>
  </w:style>
  <w:style w:type="paragraph" w:styleId="Index1">
    <w:name w:val="index 1"/>
    <w:basedOn w:val="Normal"/>
    <w:next w:val="Normal"/>
    <w:semiHidden/>
    <w:rsid w:val="001433BD"/>
    <w:pPr>
      <w:keepNext w:val="0"/>
      <w:tabs>
        <w:tab w:val="right" w:pos="4176"/>
      </w:tabs>
      <w:ind w:left="198" w:hanging="198"/>
    </w:pPr>
    <w:rPr>
      <w:rFonts w:ascii="Garamond" w:hAnsi="Garamond"/>
    </w:rPr>
  </w:style>
  <w:style w:type="paragraph" w:styleId="IndexHeading">
    <w:name w:val="index heading"/>
    <w:basedOn w:val="Normal"/>
    <w:next w:val="Index1"/>
    <w:semiHidden/>
    <w:rsid w:val="001433BD"/>
    <w:pPr>
      <w:spacing w:before="120" w:after="120"/>
    </w:pPr>
    <w:rPr>
      <w:rFonts w:ascii="Arial" w:hAnsi="Arial"/>
      <w:b/>
      <w:color w:val="918585"/>
      <w:sz w:val="24"/>
    </w:rPr>
  </w:style>
  <w:style w:type="paragraph" w:styleId="Header">
    <w:name w:val="header"/>
    <w:basedOn w:val="Normal"/>
    <w:link w:val="HeaderChar"/>
    <w:rsid w:val="00143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3BD"/>
    <w:rPr>
      <w:rFonts w:ascii="Times New Roman" w:eastAsia="Times New Roman" w:hAnsi="Times New Roman" w:cs="Times New Roman"/>
      <w:sz w:val="16"/>
      <w:szCs w:val="20"/>
      <w:lang w:val="en-GB" w:eastAsia="en-US"/>
    </w:rPr>
  </w:style>
  <w:style w:type="paragraph" w:customStyle="1" w:styleId="Chapter">
    <w:name w:val="Chapter"/>
    <w:basedOn w:val="Normal"/>
    <w:rsid w:val="001433BD"/>
    <w:pPr>
      <w:spacing w:before="240"/>
    </w:pPr>
    <w:rPr>
      <w:rFonts w:ascii="Times New Roman" w:hAnsi="Times New Roman"/>
      <w:smallCaps/>
      <w:spacing w:val="80"/>
      <w:sz w:val="28"/>
    </w:rPr>
  </w:style>
  <w:style w:type="paragraph" w:customStyle="1" w:styleId="InChapter">
    <w:name w:val="InChapter"/>
    <w:basedOn w:val="Heading3"/>
    <w:rsid w:val="001433BD"/>
    <w:pPr>
      <w:spacing w:after="240"/>
      <w:outlineLvl w:val="9"/>
    </w:pPr>
    <w:rPr>
      <w:noProof/>
    </w:rPr>
  </w:style>
  <w:style w:type="paragraph" w:styleId="Index2">
    <w:name w:val="index 2"/>
    <w:basedOn w:val="Normal"/>
    <w:next w:val="Normal"/>
    <w:semiHidden/>
    <w:rsid w:val="001433BD"/>
    <w:pPr>
      <w:tabs>
        <w:tab w:val="right" w:pos="4176"/>
      </w:tabs>
      <w:ind w:left="568" w:hanging="284"/>
    </w:pPr>
    <w:rPr>
      <w:rFonts w:ascii="Garamond" w:hAnsi="Garamond"/>
    </w:rPr>
  </w:style>
  <w:style w:type="paragraph" w:customStyle="1" w:styleId="Byline">
    <w:name w:val="Byline"/>
    <w:rsid w:val="00143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3BD"/>
    <w:pPr>
      <w:tabs>
        <w:tab w:val="clear" w:pos="3600"/>
        <w:tab w:val="clear" w:pos="3958"/>
      </w:tabs>
      <w:jc w:val="right"/>
    </w:pPr>
  </w:style>
  <w:style w:type="character" w:styleId="Emphasis">
    <w:name w:val="Emphasis"/>
    <w:basedOn w:val="DefaultParagraphFont"/>
    <w:qFormat/>
    <w:rsid w:val="001433BD"/>
    <w:rPr>
      <w:i/>
    </w:rPr>
  </w:style>
  <w:style w:type="paragraph" w:styleId="Caption">
    <w:name w:val="caption"/>
    <w:basedOn w:val="BodyText"/>
    <w:next w:val="Normal"/>
    <w:qFormat/>
    <w:rsid w:val="001433BD"/>
    <w:pPr>
      <w:framePr w:w="2268" w:hSpace="181" w:vSpace="181" w:wrap="around" w:vAnchor="text" w:hAnchor="page" w:x="1135" w:y="285" w:anchorLock="1"/>
    </w:pPr>
    <w:rPr>
      <w:i/>
    </w:rPr>
  </w:style>
  <w:style w:type="paragraph" w:customStyle="1" w:styleId="MiniTOCTitle">
    <w:name w:val="MiniTOCTitle"/>
    <w:basedOn w:val="Heading4"/>
    <w:rsid w:val="001433BD"/>
    <w:pPr>
      <w:spacing w:before="240"/>
      <w:outlineLvl w:val="9"/>
    </w:pPr>
    <w:rPr>
      <w:noProof/>
      <w:sz w:val="24"/>
    </w:rPr>
  </w:style>
  <w:style w:type="paragraph" w:customStyle="1" w:styleId="MiniTOCItem">
    <w:name w:val="MiniTOCItem"/>
    <w:basedOn w:val="ListBullet"/>
    <w:rsid w:val="001433BD"/>
    <w:pPr>
      <w:numPr>
        <w:numId w:val="0"/>
      </w:numPr>
      <w:tabs>
        <w:tab w:val="right" w:leader="dot" w:pos="6521"/>
      </w:tabs>
      <w:spacing w:before="0" w:after="0"/>
    </w:pPr>
  </w:style>
  <w:style w:type="paragraph" w:customStyle="1" w:styleId="TOFTitle">
    <w:name w:val="TOFTitle"/>
    <w:basedOn w:val="TOCTitle"/>
    <w:rsid w:val="001433BD"/>
  </w:style>
  <w:style w:type="paragraph" w:styleId="TableofFigures">
    <w:name w:val="table of figures"/>
    <w:basedOn w:val="Normal"/>
    <w:next w:val="Normal"/>
    <w:semiHidden/>
    <w:rsid w:val="001433BD"/>
    <w:pPr>
      <w:tabs>
        <w:tab w:val="right" w:leader="dot" w:pos="9072"/>
      </w:tabs>
      <w:ind w:left="970" w:hanging="403"/>
    </w:pPr>
    <w:rPr>
      <w:rFonts w:ascii="Times New Roman" w:hAnsi="Times New Roman"/>
      <w:b/>
    </w:rPr>
  </w:style>
  <w:style w:type="paragraph" w:styleId="ListNumber">
    <w:name w:val="List Number"/>
    <w:basedOn w:val="List"/>
    <w:rsid w:val="001433BD"/>
    <w:pPr>
      <w:numPr>
        <w:numId w:val="14"/>
      </w:numPr>
      <w:tabs>
        <w:tab w:val="clear" w:pos="340"/>
      </w:tabs>
    </w:pPr>
  </w:style>
  <w:style w:type="character" w:customStyle="1" w:styleId="WingdingSymbols">
    <w:name w:val="Wingding Symbols"/>
    <w:rsid w:val="001433BD"/>
    <w:rPr>
      <w:rFonts w:ascii="Wingdings" w:hAnsi="Wingdings"/>
    </w:rPr>
  </w:style>
  <w:style w:type="paragraph" w:customStyle="1" w:styleId="TableHeading">
    <w:name w:val="Table Heading"/>
    <w:basedOn w:val="HeadingBase"/>
    <w:rsid w:val="001433BD"/>
    <w:pPr>
      <w:keepLines/>
      <w:pBdr>
        <w:bottom w:val="single" w:sz="6" w:space="1" w:color="918585"/>
      </w:pBdr>
      <w:spacing w:before="240"/>
    </w:pPr>
  </w:style>
  <w:style w:type="character" w:customStyle="1" w:styleId="HotSpot">
    <w:name w:val="HotSpot"/>
    <w:rsid w:val="001433BD"/>
    <w:rPr>
      <w:color w:val="0033CC"/>
      <w:u w:val="none"/>
    </w:rPr>
  </w:style>
  <w:style w:type="paragraph" w:customStyle="1" w:styleId="BodyTextRight">
    <w:name w:val="Body Text Right"/>
    <w:basedOn w:val="BodyText"/>
    <w:rsid w:val="001433BD"/>
    <w:pPr>
      <w:spacing w:before="0" w:after="0"/>
      <w:jc w:val="right"/>
    </w:pPr>
  </w:style>
  <w:style w:type="paragraph" w:styleId="Index3">
    <w:name w:val="index 3"/>
    <w:basedOn w:val="ListNumber2"/>
    <w:next w:val="Normal"/>
    <w:semiHidden/>
    <w:rsid w:val="001433BD"/>
    <w:pPr>
      <w:numPr>
        <w:numId w:val="0"/>
      </w:numPr>
      <w:tabs>
        <w:tab w:val="right" w:leader="dot" w:pos="4176"/>
      </w:tabs>
    </w:pPr>
  </w:style>
  <w:style w:type="paragraph" w:styleId="ListNumber2">
    <w:name w:val="List Number 2"/>
    <w:basedOn w:val="List2"/>
    <w:rsid w:val="001433BD"/>
    <w:pPr>
      <w:numPr>
        <w:numId w:val="9"/>
      </w:numPr>
      <w:tabs>
        <w:tab w:val="clear" w:pos="1060"/>
      </w:tabs>
    </w:pPr>
  </w:style>
  <w:style w:type="paragraph" w:customStyle="1" w:styleId="MarginNote">
    <w:name w:val="Margin Note"/>
    <w:basedOn w:val="BodyText"/>
    <w:rsid w:val="00143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3BD"/>
    <w:rPr>
      <w:sz w:val="32"/>
    </w:rPr>
  </w:style>
  <w:style w:type="paragraph" w:customStyle="1" w:styleId="HeadingProcedure">
    <w:name w:val="Heading Procedure"/>
    <w:basedOn w:val="HeadingBase"/>
    <w:next w:val="Normal"/>
    <w:rsid w:val="001433BD"/>
    <w:pPr>
      <w:tabs>
        <w:tab w:val="left" w:pos="0"/>
      </w:tabs>
      <w:spacing w:before="120" w:after="60"/>
    </w:pPr>
    <w:rPr>
      <w:i/>
      <w:color w:val="918585"/>
      <w:sz w:val="22"/>
    </w:rPr>
  </w:style>
  <w:style w:type="paragraph" w:customStyle="1" w:styleId="TableBodyText">
    <w:name w:val="Table Body Text"/>
    <w:basedOn w:val="BodyText"/>
    <w:rsid w:val="001433BD"/>
    <w:pPr>
      <w:spacing w:before="60" w:after="60"/>
    </w:pPr>
  </w:style>
  <w:style w:type="paragraph" w:styleId="ListContinue">
    <w:name w:val="List Continue"/>
    <w:basedOn w:val="List"/>
    <w:rsid w:val="001433BD"/>
    <w:pPr>
      <w:ind w:firstLine="0"/>
    </w:pPr>
  </w:style>
  <w:style w:type="paragraph" w:customStyle="1" w:styleId="ListNote">
    <w:name w:val="List Note"/>
    <w:basedOn w:val="List"/>
    <w:rsid w:val="001433BD"/>
    <w:pPr>
      <w:pBdr>
        <w:top w:val="single" w:sz="6" w:space="2" w:color="918585"/>
        <w:bottom w:val="single" w:sz="6" w:space="2" w:color="918585"/>
      </w:pBdr>
      <w:tabs>
        <w:tab w:val="left" w:pos="1021"/>
      </w:tabs>
      <w:ind w:firstLine="0"/>
    </w:pPr>
  </w:style>
  <w:style w:type="paragraph" w:customStyle="1" w:styleId="Warning">
    <w:name w:val="Warning"/>
    <w:basedOn w:val="BodyText"/>
    <w:rsid w:val="001433BD"/>
    <w:pPr>
      <w:shd w:val="clear" w:color="auto" w:fill="D9D9D9"/>
      <w:tabs>
        <w:tab w:val="left" w:pos="992"/>
      </w:tabs>
      <w:ind w:left="119" w:right="119"/>
    </w:pPr>
    <w:rPr>
      <w:sz w:val="20"/>
    </w:rPr>
  </w:style>
  <w:style w:type="paragraph" w:customStyle="1" w:styleId="MarginIcons">
    <w:name w:val="Margin Icons"/>
    <w:basedOn w:val="BodyText"/>
    <w:rsid w:val="00143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3BD"/>
    <w:rPr>
      <w:rFonts w:ascii="Courier New" w:hAnsi="Courier New"/>
    </w:rPr>
  </w:style>
  <w:style w:type="paragraph" w:customStyle="1" w:styleId="NoteBullet">
    <w:name w:val="Note Bullet"/>
    <w:basedOn w:val="Note"/>
    <w:rsid w:val="001433BD"/>
    <w:pPr>
      <w:tabs>
        <w:tab w:val="clear" w:pos="680"/>
      </w:tabs>
      <w:spacing w:before="60" w:after="60"/>
    </w:pPr>
  </w:style>
  <w:style w:type="paragraph" w:customStyle="1" w:styleId="SubHeading2">
    <w:name w:val="SubHeading2"/>
    <w:basedOn w:val="HeadingBase"/>
    <w:rsid w:val="001433BD"/>
    <w:pPr>
      <w:spacing w:before="240" w:after="60"/>
    </w:pPr>
    <w:rPr>
      <w:sz w:val="20"/>
    </w:rPr>
  </w:style>
  <w:style w:type="paragraph" w:customStyle="1" w:styleId="SubHeading1">
    <w:name w:val="SubHeading1"/>
    <w:basedOn w:val="HeadingBase"/>
    <w:rsid w:val="001433BD"/>
    <w:pPr>
      <w:spacing w:before="240" w:after="60"/>
    </w:pPr>
    <w:rPr>
      <w:color w:val="918585"/>
      <w:sz w:val="22"/>
    </w:rPr>
  </w:style>
  <w:style w:type="paragraph" w:customStyle="1" w:styleId="SideHeading">
    <w:name w:val="Side Heading"/>
    <w:basedOn w:val="HeadingBase"/>
    <w:rsid w:val="00143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3BD"/>
    <w:pPr>
      <w:numPr>
        <w:numId w:val="10"/>
      </w:numPr>
    </w:pPr>
  </w:style>
  <w:style w:type="paragraph" w:styleId="PlainText">
    <w:name w:val="Plain Text"/>
    <w:basedOn w:val="Normal"/>
    <w:link w:val="PlainTextChar"/>
    <w:rsid w:val="001433BD"/>
    <w:rPr>
      <w:sz w:val="20"/>
    </w:rPr>
  </w:style>
  <w:style w:type="character" w:customStyle="1" w:styleId="PlainTextChar">
    <w:name w:val="Plain Text Char"/>
    <w:basedOn w:val="DefaultParagraphFont"/>
    <w:link w:val="PlainText"/>
    <w:rsid w:val="001433BD"/>
    <w:rPr>
      <w:rFonts w:ascii="Courier New" w:eastAsia="Times New Roman" w:hAnsi="Courier New" w:cs="Times New Roman"/>
      <w:sz w:val="20"/>
      <w:szCs w:val="20"/>
      <w:lang w:eastAsia="en-US"/>
    </w:rPr>
  </w:style>
  <w:style w:type="character" w:customStyle="1" w:styleId="MenuOption">
    <w:name w:val="Menu Option"/>
    <w:basedOn w:val="DefaultParagraphFont"/>
    <w:rsid w:val="001433BD"/>
    <w:rPr>
      <w:b/>
      <w:smallCaps/>
    </w:rPr>
  </w:style>
  <w:style w:type="paragraph" w:customStyle="1" w:styleId="TableListNumber">
    <w:name w:val="Table List Number"/>
    <w:basedOn w:val="ListNumber"/>
    <w:rsid w:val="001433BD"/>
    <w:pPr>
      <w:numPr>
        <w:numId w:val="0"/>
      </w:numPr>
    </w:pPr>
  </w:style>
  <w:style w:type="paragraph" w:styleId="TOC4">
    <w:name w:val="toc 4"/>
    <w:basedOn w:val="TOCBase"/>
    <w:next w:val="Normal"/>
    <w:semiHidden/>
    <w:rsid w:val="001433BD"/>
    <w:pPr>
      <w:tabs>
        <w:tab w:val="right" w:leader="dot" w:pos="9071"/>
      </w:tabs>
      <w:ind w:left="1701"/>
    </w:pPr>
  </w:style>
  <w:style w:type="paragraph" w:customStyle="1" w:styleId="ListAlpha">
    <w:name w:val="List Alpha"/>
    <w:basedOn w:val="List"/>
    <w:rsid w:val="001433BD"/>
    <w:pPr>
      <w:numPr>
        <w:numId w:val="8"/>
      </w:numPr>
    </w:pPr>
  </w:style>
  <w:style w:type="paragraph" w:customStyle="1" w:styleId="ListAlpha2">
    <w:name w:val="List Alpha 2"/>
    <w:basedOn w:val="List2"/>
    <w:rsid w:val="001433BD"/>
    <w:pPr>
      <w:numPr>
        <w:numId w:val="7"/>
      </w:numPr>
    </w:pPr>
  </w:style>
  <w:style w:type="paragraph" w:styleId="List2">
    <w:name w:val="List 2"/>
    <w:basedOn w:val="BodyText"/>
    <w:rsid w:val="001433BD"/>
    <w:pPr>
      <w:tabs>
        <w:tab w:val="left" w:pos="680"/>
      </w:tabs>
      <w:spacing w:before="60" w:after="60"/>
      <w:ind w:left="680" w:hanging="340"/>
    </w:pPr>
  </w:style>
  <w:style w:type="paragraph" w:styleId="List3">
    <w:name w:val="List 3"/>
    <w:basedOn w:val="BodyText"/>
    <w:rsid w:val="001433BD"/>
    <w:pPr>
      <w:tabs>
        <w:tab w:val="left" w:pos="1021"/>
      </w:tabs>
      <w:spacing w:before="60" w:after="60"/>
      <w:ind w:left="1020" w:hanging="340"/>
    </w:pPr>
  </w:style>
  <w:style w:type="paragraph" w:styleId="List4">
    <w:name w:val="List 4"/>
    <w:basedOn w:val="BodyText"/>
    <w:rsid w:val="001433BD"/>
    <w:pPr>
      <w:tabs>
        <w:tab w:val="left" w:pos="1361"/>
      </w:tabs>
      <w:spacing w:before="60" w:after="60"/>
      <w:ind w:left="1361" w:hanging="340"/>
    </w:pPr>
  </w:style>
  <w:style w:type="paragraph" w:styleId="List5">
    <w:name w:val="List 5"/>
    <w:basedOn w:val="BodyText"/>
    <w:rsid w:val="001433BD"/>
    <w:pPr>
      <w:tabs>
        <w:tab w:val="left" w:pos="1701"/>
      </w:tabs>
      <w:spacing w:before="60" w:after="60"/>
      <w:ind w:left="1701" w:hanging="340"/>
    </w:pPr>
  </w:style>
  <w:style w:type="paragraph" w:styleId="ListBullet3">
    <w:name w:val="List Bullet 3"/>
    <w:basedOn w:val="List3"/>
    <w:rsid w:val="001433BD"/>
    <w:pPr>
      <w:numPr>
        <w:numId w:val="13"/>
      </w:numPr>
      <w:tabs>
        <w:tab w:val="clear" w:pos="1021"/>
      </w:tabs>
      <w:ind w:left="1037" w:hanging="357"/>
    </w:pPr>
  </w:style>
  <w:style w:type="paragraph" w:styleId="ListBullet4">
    <w:name w:val="List Bullet 4"/>
    <w:basedOn w:val="List4"/>
    <w:rsid w:val="001433BD"/>
    <w:pPr>
      <w:numPr>
        <w:numId w:val="2"/>
      </w:numPr>
      <w:tabs>
        <w:tab w:val="clear" w:pos="1361"/>
      </w:tabs>
    </w:pPr>
  </w:style>
  <w:style w:type="paragraph" w:styleId="ListBullet5">
    <w:name w:val="List Bullet 5"/>
    <w:basedOn w:val="List5"/>
    <w:rsid w:val="001433BD"/>
    <w:pPr>
      <w:numPr>
        <w:numId w:val="3"/>
      </w:numPr>
    </w:pPr>
  </w:style>
  <w:style w:type="paragraph" w:styleId="ListContinue2">
    <w:name w:val="List Continue 2"/>
    <w:basedOn w:val="List2"/>
    <w:rsid w:val="001433BD"/>
    <w:pPr>
      <w:ind w:firstLine="0"/>
    </w:pPr>
  </w:style>
  <w:style w:type="paragraph" w:styleId="ListContinue3">
    <w:name w:val="List Continue 3"/>
    <w:basedOn w:val="List3"/>
    <w:rsid w:val="001433BD"/>
    <w:pPr>
      <w:ind w:left="1021" w:firstLine="0"/>
    </w:pPr>
  </w:style>
  <w:style w:type="paragraph" w:styleId="ListContinue4">
    <w:name w:val="List Continue 4"/>
    <w:basedOn w:val="List4"/>
    <w:rsid w:val="001433BD"/>
    <w:pPr>
      <w:ind w:firstLine="0"/>
    </w:pPr>
  </w:style>
  <w:style w:type="paragraph" w:styleId="ListContinue5">
    <w:name w:val="List Continue 5"/>
    <w:basedOn w:val="List5"/>
    <w:rsid w:val="001433BD"/>
    <w:pPr>
      <w:ind w:firstLine="0"/>
    </w:pPr>
  </w:style>
  <w:style w:type="paragraph" w:styleId="ListNumber3">
    <w:name w:val="List Number 3"/>
    <w:basedOn w:val="List3"/>
    <w:rsid w:val="001433BD"/>
    <w:pPr>
      <w:numPr>
        <w:numId w:val="4"/>
      </w:numPr>
    </w:pPr>
  </w:style>
  <w:style w:type="paragraph" w:styleId="ListNumber4">
    <w:name w:val="List Number 4"/>
    <w:basedOn w:val="List4"/>
    <w:rsid w:val="001433BD"/>
    <w:pPr>
      <w:numPr>
        <w:numId w:val="5"/>
      </w:numPr>
    </w:pPr>
  </w:style>
  <w:style w:type="paragraph" w:styleId="ListNumber5">
    <w:name w:val="List Number 5"/>
    <w:basedOn w:val="List5"/>
    <w:rsid w:val="001433BD"/>
    <w:pPr>
      <w:numPr>
        <w:numId w:val="6"/>
      </w:numPr>
    </w:pPr>
  </w:style>
  <w:style w:type="paragraph" w:styleId="BlockText">
    <w:name w:val="Block Text"/>
    <w:basedOn w:val="Normal"/>
    <w:rsid w:val="001433BD"/>
    <w:pPr>
      <w:spacing w:after="120"/>
      <w:ind w:left="1440" w:right="1440"/>
    </w:pPr>
  </w:style>
  <w:style w:type="character" w:customStyle="1" w:styleId="Subscript">
    <w:name w:val="Subscript"/>
    <w:basedOn w:val="DefaultParagraphFont"/>
    <w:rsid w:val="001433BD"/>
    <w:rPr>
      <w:sz w:val="16"/>
      <w:vertAlign w:val="subscript"/>
    </w:rPr>
  </w:style>
  <w:style w:type="character" w:customStyle="1" w:styleId="Superscript">
    <w:name w:val="Superscript"/>
    <w:basedOn w:val="DefaultParagraphFont"/>
    <w:rsid w:val="001433BD"/>
    <w:rPr>
      <w:sz w:val="16"/>
      <w:vertAlign w:val="superscript"/>
    </w:rPr>
  </w:style>
  <w:style w:type="character" w:customStyle="1" w:styleId="Symbols">
    <w:name w:val="Symbols"/>
    <w:basedOn w:val="DefaultParagraphFont"/>
    <w:rsid w:val="001433BD"/>
    <w:rPr>
      <w:rFonts w:ascii="Symbol" w:hAnsi="Symbol"/>
    </w:rPr>
  </w:style>
  <w:style w:type="character" w:customStyle="1" w:styleId="MenuOptions">
    <w:name w:val="Menu Options"/>
    <w:basedOn w:val="DefaultParagraphFont"/>
    <w:rsid w:val="001433BD"/>
    <w:rPr>
      <w:rFonts w:ascii="Arial Narrow" w:hAnsi="Arial Narrow"/>
      <w:smallCaps/>
    </w:rPr>
  </w:style>
  <w:style w:type="character" w:customStyle="1" w:styleId="Buttons">
    <w:name w:val="Buttons"/>
    <w:basedOn w:val="DefaultParagraphFont"/>
    <w:rsid w:val="001433BD"/>
    <w:rPr>
      <w:b/>
    </w:rPr>
  </w:style>
  <w:style w:type="character" w:customStyle="1" w:styleId="Underlined">
    <w:name w:val="Underlined"/>
    <w:basedOn w:val="DefaultParagraphFont"/>
    <w:rsid w:val="001433BD"/>
    <w:rPr>
      <w:u w:val="single"/>
    </w:rPr>
  </w:style>
  <w:style w:type="paragraph" w:customStyle="1" w:styleId="TableBodyTextRight">
    <w:name w:val="Table Body Text Right"/>
    <w:basedOn w:val="TableBodyText"/>
    <w:rsid w:val="001433BD"/>
    <w:pPr>
      <w:widowControl w:val="0"/>
      <w:autoSpaceDE w:val="0"/>
      <w:autoSpaceDN w:val="0"/>
      <w:adjustRightInd w:val="0"/>
      <w:jc w:val="right"/>
    </w:pPr>
    <w:rPr>
      <w:rFonts w:cs="Arial"/>
      <w:szCs w:val="18"/>
    </w:rPr>
  </w:style>
  <w:style w:type="paragraph" w:customStyle="1" w:styleId="CopyrightText">
    <w:name w:val="Copyright Text"/>
    <w:basedOn w:val="BodyText"/>
    <w:rsid w:val="001433BD"/>
    <w:rPr>
      <w:sz w:val="18"/>
    </w:rPr>
  </w:style>
  <w:style w:type="paragraph" w:customStyle="1" w:styleId="BodySmallRight">
    <w:name w:val="Body Small Right"/>
    <w:basedOn w:val="BodyTextRight"/>
    <w:rsid w:val="001433BD"/>
    <w:rPr>
      <w:sz w:val="18"/>
      <w:szCs w:val="18"/>
    </w:rPr>
  </w:style>
  <w:style w:type="paragraph" w:customStyle="1" w:styleId="MarginEdition">
    <w:name w:val="Margin Edition"/>
    <w:basedOn w:val="MarginNote"/>
    <w:rsid w:val="001433BD"/>
    <w:pPr>
      <w:spacing w:before="0" w:after="0"/>
    </w:pPr>
    <w:rPr>
      <w:rFonts w:ascii="Times New Roman" w:hAnsi="Times New Roman"/>
      <w:color w:val="999999"/>
    </w:rPr>
  </w:style>
  <w:style w:type="paragraph" w:customStyle="1" w:styleId="Spacer">
    <w:name w:val="Spacer"/>
    <w:basedOn w:val="Normal"/>
    <w:rsid w:val="001433BD"/>
    <w:rPr>
      <w:sz w:val="2"/>
      <w:szCs w:val="2"/>
    </w:rPr>
  </w:style>
  <w:style w:type="character" w:customStyle="1" w:styleId="Small">
    <w:name w:val="Small"/>
    <w:basedOn w:val="DefaultParagraphFont"/>
    <w:rsid w:val="001433BD"/>
    <w:rPr>
      <w:sz w:val="16"/>
    </w:rPr>
  </w:style>
  <w:style w:type="paragraph" w:customStyle="1" w:styleId="WideTable">
    <w:name w:val="Wide Table"/>
    <w:basedOn w:val="Normal"/>
    <w:rsid w:val="001433BD"/>
    <w:pPr>
      <w:ind w:left="-1418"/>
    </w:pPr>
    <w:rPr>
      <w:sz w:val="2"/>
      <w:szCs w:val="2"/>
    </w:rPr>
  </w:style>
  <w:style w:type="character" w:styleId="PageNumber">
    <w:name w:val="page number"/>
    <w:basedOn w:val="DefaultParagraphFont"/>
    <w:rsid w:val="001433BD"/>
  </w:style>
  <w:style w:type="paragraph" w:styleId="Quote">
    <w:name w:val="Quote"/>
    <w:basedOn w:val="Heading1"/>
    <w:link w:val="QuoteChar"/>
    <w:qFormat/>
    <w:rsid w:val="001433BD"/>
    <w:rPr>
      <w:b w:val="0"/>
      <w:sz w:val="72"/>
      <w:szCs w:val="72"/>
      <w:lang w:val="en-NZ"/>
    </w:rPr>
  </w:style>
  <w:style w:type="character" w:customStyle="1" w:styleId="QuoteChar">
    <w:name w:val="Quote Char"/>
    <w:basedOn w:val="DefaultParagraphFont"/>
    <w:link w:val="Quote"/>
    <w:rsid w:val="00143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3BD"/>
    <w:pPr>
      <w:pageBreakBefore/>
    </w:pPr>
  </w:style>
  <w:style w:type="paragraph" w:customStyle="1" w:styleId="Border">
    <w:name w:val="Border"/>
    <w:basedOn w:val="Normal"/>
    <w:qFormat/>
    <w:rsid w:val="00143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3BD"/>
    <w:rPr>
      <w:b/>
      <w:bCs/>
      <w:i/>
      <w:iCs/>
      <w:color w:val="auto"/>
    </w:rPr>
  </w:style>
  <w:style w:type="paragraph" w:styleId="IntenseQuote">
    <w:name w:val="Intense Quote"/>
    <w:basedOn w:val="Normal"/>
    <w:next w:val="Normal"/>
    <w:link w:val="IntenseQuoteChar"/>
    <w:uiPriority w:val="30"/>
    <w:qFormat/>
    <w:rsid w:val="00143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3BD"/>
    <w:rPr>
      <w:smallCaps/>
      <w:color w:val="auto"/>
      <w:u w:val="single"/>
    </w:rPr>
  </w:style>
  <w:style w:type="character" w:styleId="IntenseReference">
    <w:name w:val="Intense Reference"/>
    <w:basedOn w:val="DefaultParagraphFont"/>
    <w:uiPriority w:val="32"/>
    <w:qFormat/>
    <w:rsid w:val="001433BD"/>
    <w:rPr>
      <w:b/>
      <w:bCs/>
      <w:smallCaps/>
      <w:color w:val="auto"/>
      <w:spacing w:val="5"/>
      <w:u w:val="single"/>
    </w:rPr>
  </w:style>
  <w:style w:type="paragraph" w:customStyle="1" w:styleId="2ColumnHeading">
    <w:name w:val="2Column Heading"/>
    <w:basedOn w:val="BodyText"/>
    <w:qFormat/>
    <w:rsid w:val="001433BD"/>
    <w:pPr>
      <w:spacing w:after="60"/>
      <w:ind w:left="-2268"/>
    </w:pPr>
    <w:rPr>
      <w:b/>
    </w:rPr>
  </w:style>
  <w:style w:type="paragraph" w:customStyle="1" w:styleId="Heading1TOC">
    <w:name w:val="Heading1 TOC"/>
    <w:basedOn w:val="Normal"/>
    <w:qFormat/>
    <w:rsid w:val="001433BD"/>
    <w:pPr>
      <w:spacing w:before="240" w:after="120"/>
    </w:pPr>
    <w:rPr>
      <w:rFonts w:ascii="Times New Roman" w:hAnsi="Times New Roman"/>
      <w:b/>
      <w:sz w:val="32"/>
    </w:rPr>
  </w:style>
  <w:style w:type="paragraph" w:customStyle="1" w:styleId="Heading2TOC">
    <w:name w:val="Heading2 TOC"/>
    <w:basedOn w:val="Normal"/>
    <w:qFormat/>
    <w:rsid w:val="001433BD"/>
    <w:pPr>
      <w:spacing w:before="240" w:after="60"/>
    </w:pPr>
    <w:rPr>
      <w:rFonts w:ascii="Times New Roman" w:hAnsi="Times New Roman"/>
      <w:b/>
      <w:sz w:val="28"/>
    </w:rPr>
  </w:style>
  <w:style w:type="character" w:customStyle="1" w:styleId="Underline">
    <w:name w:val="Underline"/>
    <w:basedOn w:val="DefaultParagraphFont"/>
    <w:qFormat/>
    <w:rsid w:val="001433BD"/>
    <w:rPr>
      <w:u w:val="single"/>
    </w:rPr>
  </w:style>
  <w:style w:type="character" w:customStyle="1" w:styleId="BoldandItalics">
    <w:name w:val="Bold and Italics"/>
    <w:qFormat/>
    <w:rsid w:val="001433BD"/>
    <w:rPr>
      <w:b/>
      <w:i/>
      <w:u w:val="none"/>
    </w:rPr>
  </w:style>
  <w:style w:type="paragraph" w:styleId="BalloonText">
    <w:name w:val="Balloon Text"/>
    <w:basedOn w:val="Normal"/>
    <w:link w:val="BalloonTextChar"/>
    <w:rsid w:val="001433BD"/>
    <w:rPr>
      <w:rFonts w:ascii="Tahoma" w:hAnsi="Tahoma" w:cs="Tahoma"/>
      <w:sz w:val="16"/>
      <w:szCs w:val="16"/>
    </w:rPr>
  </w:style>
  <w:style w:type="character" w:customStyle="1" w:styleId="BalloonTextChar">
    <w:name w:val="Balloon Text Char"/>
    <w:basedOn w:val="DefaultParagraphFont"/>
    <w:link w:val="BalloonText"/>
    <w:rsid w:val="00143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3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3BD"/>
    <w:rPr>
      <w:b/>
      <w:color w:val="660033"/>
      <w:spacing w:val="0"/>
    </w:rPr>
  </w:style>
  <w:style w:type="paragraph" w:customStyle="1" w:styleId="Nameditemlist">
    <w:name w:val="Named item list"/>
    <w:basedOn w:val="BodyText"/>
    <w:qFormat/>
    <w:rsid w:val="001433BD"/>
    <w:pPr>
      <w:tabs>
        <w:tab w:val="left" w:pos="2835"/>
      </w:tabs>
      <w:ind w:left="2835" w:hanging="2835"/>
    </w:pPr>
  </w:style>
  <w:style w:type="paragraph" w:customStyle="1" w:styleId="BodyTextnopadding">
    <w:name w:val="Body Text no padding"/>
    <w:basedOn w:val="BodyText"/>
    <w:qFormat/>
    <w:rsid w:val="001433BD"/>
    <w:pPr>
      <w:spacing w:before="0" w:after="0"/>
    </w:pPr>
  </w:style>
  <w:style w:type="paragraph" w:customStyle="1" w:styleId="BodyTextBold">
    <w:name w:val="Body Text Bold"/>
    <w:basedOn w:val="BodyText"/>
    <w:qFormat/>
    <w:rsid w:val="001433BD"/>
    <w:rPr>
      <w:b/>
    </w:rPr>
  </w:style>
  <w:style w:type="character" w:styleId="Hyperlink">
    <w:name w:val="Hyperlink"/>
    <w:basedOn w:val="DefaultParagraphFont"/>
    <w:uiPriority w:val="99"/>
    <w:unhideWhenUsed/>
    <w:rsid w:val="007911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4472</Characters>
  <Application>Microsoft Office Word</Application>
  <DocSecurity>0</DocSecurity>
  <Lines>165</Lines>
  <Paragraphs>78</Paragraphs>
  <ScaleCrop>false</ScaleCrop>
  <Company>Author-it Software Corporation Ltd.</Company>
  <LinksUpToDate>false</LinksUpToDate>
  <CharactersWithSpaces>5127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UEPOPS527 Manage first response team</dc:title>
  <dc:subject>Approved</dc:subject>
  <dc:creator>Australian Industry Standards</dc:creator>
  <cp:keywords>Release: 2</cp:keywords>
  <dc:description>Review Date: 12 April 2008</dc:description>
  <cp:lastModifiedBy>HSD_TPCMSd.prod</cp:lastModifiedBy>
  <cp:revision>3</cp:revision>
  <dcterms:created xsi:type="dcterms:W3CDTF">2021-04-21T07:49:00Z</dcterms:created>
  <dcterms:modified xsi:type="dcterms:W3CDTF">2021-04-21T07:49:00Z</dcterms:modified>
</cp:coreProperties>
</file>