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EF5" w:rsidP="00551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UEPOPS520 Evaluate cost estimations and initiate appropriate solutions</w:t>
      </w:r>
      <w:r>
        <w:fldChar w:fldCharType="end"/>
      </w:r>
    </w:p>
    <w:p w:rsidR="00551EF5" w:rsidP="00551EF5">
      <w:pPr>
        <w:pStyle w:val="Version"/>
        <w:sectPr w:rsidSect="00980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716" w:rsidP="00980716">
      <w:pPr>
        <w:pStyle w:val="SuperHeading"/>
      </w:pPr>
      <w:r w:rsidRPr="00980716">
        <w:t>UEPOPS520 Evaluate cost estimations and initiate appropriate solutions</w:t>
      </w:r>
    </w:p>
    <w:p w:rsidR="00000000" w:rsidRPr="00980716" w:rsidP="00980716">
      <w:pPr>
        <w:pStyle w:val="Heading1"/>
      </w:pPr>
      <w:bookmarkStart w:id="1" w:name="O_984787"/>
      <w:bookmarkEnd w:id="1"/>
      <w:r w:rsidRPr="009807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Release 1</w:t>
            </w:r>
            <w:r w:rsidRPr="00980716">
              <w:t>. This is the first release of this unit of competency in the UEP Generation Training Package.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2" w:name="O_984788"/>
      <w:bookmarkEnd w:id="2"/>
      <w:r w:rsidRPr="009807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This unit involves the skills and knowledge required to evaluate estimated costs for planned and forced power generation plant outages (either a single item or whole unit) and to initiate appropriate solutions.</w:t>
            </w:r>
          </w:p>
          <w:p w:rsidR="00000000" w:rsidRPr="00980716" w:rsidP="00980716">
            <w:pPr>
              <w:pStyle w:val="BodyText"/>
            </w:pPr>
            <w:r w:rsidRPr="00980716">
              <w:t>An outage is when power generation plant and/</w:t>
            </w:r>
            <w:r w:rsidRPr="00980716">
              <w:t>or equipment is not available to perform its intended function. Forced outage is the shutdown of power generation plant, equipment or a power generation facility when a generating unit is unavailable to produce power due to an unexpected breakdown.</w:t>
            </w:r>
          </w:p>
          <w:p w:rsidR="00000000" w:rsidRPr="00980716" w:rsidP="00980716">
            <w:pPr>
              <w:pStyle w:val="BodyText"/>
            </w:pPr>
            <w:r w:rsidRPr="00980716">
              <w:t>Compete</w:t>
            </w:r>
            <w:r w:rsidRPr="00980716">
              <w:t>ncy in this unit requires the ability to evaluate work details, identify costs,</w:t>
            </w:r>
            <w:r w:rsidRPr="00980716">
              <w:rPr>
                <w:rStyle w:val="SpecialBold"/>
              </w:rPr>
              <w:t xml:space="preserve"> </w:t>
            </w:r>
            <w:r w:rsidRPr="00980716">
              <w:t>develop solutions and complete documentation. Individuals will, in general, work under supervision, in a power generation facility as an operator with responsibility for mainte</w:t>
            </w:r>
            <w:r w:rsidRPr="00980716">
              <w:t>nance budgets.</w:t>
            </w:r>
          </w:p>
          <w:p w:rsidR="00000000" w:rsidRPr="00980716" w:rsidP="00980716">
            <w:pPr>
              <w:pStyle w:val="BodyText"/>
            </w:pPr>
            <w:r w:rsidRPr="00980716">
              <w:t xml:space="preserve"> No licensing, legislative or certification requirements apply to this unit at the time of publication.</w:t>
            </w:r>
          </w:p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Note: Workplace practice</w:t>
            </w:r>
          </w:p>
          <w:p w:rsidR="00000000" w:rsidRPr="00980716" w:rsidP="00980716">
            <w:pPr>
              <w:pStyle w:val="BodyText"/>
            </w:pPr>
            <w:r w:rsidRPr="00980716">
              <w:t>The application of the skills and knowledge described in this unit may require a licence or training permit to p</w:t>
            </w:r>
            <w:r w:rsidRPr="00980716">
              <w:t>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3" w:name="O_984789"/>
      <w:bookmarkEnd w:id="3"/>
      <w:r w:rsidRPr="009807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 xml:space="preserve">UEENEEC005B Estimate </w:t>
            </w:r>
            <w:r w:rsidRPr="00980716">
              <w:t>electrotechnology projects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4" w:name="O_984790"/>
      <w:bookmarkEnd w:id="4"/>
      <w:r w:rsidRPr="009807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Operations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5" w:name="O_984791"/>
      <w:bookmarkEnd w:id="5"/>
      <w:r w:rsidRPr="009807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Electricity generation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6" w:name="O_984792"/>
      <w:bookmarkEnd w:id="6"/>
      <w:r w:rsidRPr="0098071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PERFORMANCE CRITERIA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Performance criteria describe the performance needed to demonstrate achievement of the element.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Evaluate work</w:t>
            </w:r>
            <w:r w:rsidRPr="00980716">
              <w:t xml:space="preserve"> </w:t>
            </w:r>
            <w:r w:rsidRPr="00980716">
              <w:rPr>
                <w:rStyle w:val="SpecialBold"/>
              </w:rPr>
              <w:t>details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 xml:space="preserve">Power generation plant outage work plan and methods are evaluated, in accordance with workplace procedures 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Time frames f</w:t>
            </w:r>
            <w:r w:rsidRPr="00980716">
              <w:t xml:space="preserve">or power generation plant outage work is identified, in accordance with workplace procedures 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 xml:space="preserve">Details of materials, equipment, specialist services and contractual provisions are identified, in accordance with workplace procedures 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Specific disposal requirements are evaluated, in accordance with workplace procedures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Identify costs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Costs associated with the planned and forced outages are evaluated, in accordance with workplace procedures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Previous planned and forced outag</w:t>
            </w:r>
            <w:r w:rsidRPr="00980716">
              <w:t xml:space="preserve">es are analysed, in accordance with workplace procedures, to determine problems 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Develop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Potential solutions to limit time frame and budget over runs are identified, in accordance with workplace procedures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Potential variations in planned and forced outages scope of work are identified, in accordance with workplace procedures, and solutions are developed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Evaluation report is produced, in accordance with workplace procedures</w:t>
            </w:r>
          </w:p>
        </w:tc>
      </w:tr>
      <w:tr w:rsidTr="009807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rPr>
                <w:rStyle w:val="SpecialBold"/>
              </w:rPr>
              <w:t>4.</w:t>
            </w:r>
            <w:r w:rsidRPr="00980716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Possible increases in budget are documented, in accordance with workplace procedures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7" w:name="O_984793"/>
      <w:bookmarkEnd w:id="7"/>
      <w:r w:rsidRPr="009807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Foundation skills essential to performance are explicit in the performance criteria of this unit of competency.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8" w:name="O_984794"/>
      <w:bookmarkEnd w:id="8"/>
      <w:r w:rsidRPr="009807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Range is restricted to essential operating conditions and any other variables essential to the work environment.</w:t>
            </w:r>
          </w:p>
          <w:p w:rsidR="00000000" w:rsidRPr="00980716" w:rsidP="00980716">
            <w:pPr>
              <w:pStyle w:val="BodyText"/>
            </w:pPr>
            <w:r w:rsidRPr="00980716">
              <w:t>Non-essential conditions may be found in the Companion Volume Implementation Guide.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9" w:name="O_984795"/>
      <w:bookmarkEnd w:id="9"/>
      <w:r w:rsidRPr="00980716">
        <w:t>Unit Mapping Informa</w:t>
      </w:r>
      <w:r w:rsidRPr="00980716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This unit replaces and is equivalent to UEPOPS520A Evaluate cost estimations and initiate appropriate solutions.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10" w:name="O_984802"/>
      <w:bookmarkEnd w:id="10"/>
      <w:r w:rsidRPr="00980716">
        <w:t>Links</w:t>
      </w:r>
    </w:p>
    <w:p w:rsidR="00000000" w:rsidRPr="00980716" w:rsidP="00551EF5">
      <w:pPr>
        <w:pStyle w:val="BodyText"/>
      </w:pPr>
      <w:r w:rsidRPr="00980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024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80716" w:rsidP="00551EF5">
      <w:pPr>
        <w:pStyle w:val="BodyText"/>
        <w:sectPr w:rsidSect="009807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0716" w:rsidP="00980716">
      <w:pPr>
        <w:pStyle w:val="SuperHeading"/>
      </w:pPr>
      <w:r w:rsidRPr="00980716">
        <w:t>Assessment Requirements for UEPOPS520 Evaluate cost estimations and initiate appropriate solutions</w:t>
      </w:r>
    </w:p>
    <w:p w:rsidR="00000000" w:rsidRPr="00980716" w:rsidP="00980716">
      <w:pPr>
        <w:pStyle w:val="Heading1"/>
      </w:pPr>
      <w:bookmarkStart w:id="11" w:name="O_984797"/>
      <w:bookmarkEnd w:id="11"/>
      <w:r w:rsidRPr="009807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>Release 1. This is the first release of this unit of competency in the UEP Generation Training Package.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12" w:name="O_984798"/>
      <w:bookmarkEnd w:id="12"/>
      <w:r w:rsidRPr="009807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>Evidence required to demonstrate competence in this unit must be relevant to and satisfy all the requirements of</w:t>
            </w:r>
            <w:r w:rsidRPr="00980716">
              <w:t xml:space="preserve"> the elements, performance criteria and range of conditions on at least two separate occasions and includes: </w:t>
            </w:r>
          </w:p>
        </w:tc>
      </w:tr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ListBullet"/>
            </w:pPr>
            <w:r w:rsidRPr="00980716">
              <w:t>applying Work, Health and Safety (WHS)/Occupational Health and Safety (OHS) requirements including:</w:t>
            </w:r>
          </w:p>
          <w:p w:rsidR="00000000" w:rsidRPr="00980716" w:rsidP="00980716">
            <w:pPr>
              <w:pStyle w:val="ListBullet2"/>
            </w:pPr>
            <w:r w:rsidRPr="00980716">
              <w:t>emergency procedures</w:t>
            </w:r>
          </w:p>
          <w:p w:rsidR="00000000" w:rsidRPr="00980716" w:rsidP="00980716">
            <w:pPr>
              <w:pStyle w:val="ListBullet2"/>
            </w:pPr>
            <w:r w:rsidRPr="00980716">
              <w:t>risk control measures</w:t>
            </w:r>
          </w:p>
          <w:p w:rsidR="00000000" w:rsidRPr="00980716" w:rsidP="00980716">
            <w:pPr>
              <w:pStyle w:val="ListBullet2"/>
            </w:pPr>
            <w:r w:rsidRPr="00980716">
              <w:t>safe working practices</w:t>
            </w:r>
          </w:p>
          <w:p w:rsidR="00000000" w:rsidRPr="00980716" w:rsidP="00980716">
            <w:pPr>
              <w:pStyle w:val="ListBullet"/>
            </w:pPr>
            <w:r w:rsidRPr="00980716">
              <w:t>communicating with key stakeholders</w:t>
            </w:r>
          </w:p>
          <w:p w:rsidR="00000000" w:rsidRPr="00980716" w:rsidP="00980716">
            <w:pPr>
              <w:pStyle w:val="ListBullet"/>
            </w:pPr>
            <w:r w:rsidRPr="00980716">
              <w:t>completing documentation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developing planned and forced outage cost solutions </w:t>
            </w:r>
          </w:p>
          <w:p w:rsidR="00000000" w:rsidRPr="00980716" w:rsidP="00980716">
            <w:pPr>
              <w:pStyle w:val="ListBullet"/>
            </w:pPr>
            <w:r w:rsidRPr="00980716">
              <w:t>evaluating planned and forced outage details</w:t>
            </w:r>
          </w:p>
          <w:p w:rsidR="00000000" w:rsidRPr="00980716" w:rsidP="00980716">
            <w:pPr>
              <w:pStyle w:val="ListBullet"/>
            </w:pPr>
            <w:r w:rsidRPr="00980716">
              <w:t>identifying planned and forced outage costs using data analysis</w:t>
            </w:r>
          </w:p>
          <w:p w:rsidR="00000000" w:rsidRPr="00980716" w:rsidP="00980716">
            <w:pPr>
              <w:pStyle w:val="ListBullet"/>
            </w:pPr>
            <w:r w:rsidRPr="00980716">
              <w:t>implement</w:t>
            </w:r>
            <w:r w:rsidRPr="00980716">
              <w:t>ing legislation, industry standards, codes of practice and regulations</w:t>
            </w:r>
          </w:p>
          <w:p w:rsidR="00000000" w:rsidRPr="00980716" w:rsidP="00980716">
            <w:pPr>
              <w:pStyle w:val="ListBullet"/>
            </w:pPr>
            <w:r w:rsidRPr="00980716">
              <w:t>producing quotations and cost options</w:t>
            </w:r>
          </w:p>
          <w:p w:rsidR="00000000" w:rsidRPr="00980716" w:rsidP="00980716">
            <w:pPr>
              <w:pStyle w:val="ListBullet"/>
            </w:pPr>
            <w:r w:rsidRPr="00980716">
              <w:t>recognising cause and consequences of potential costs using data analysis techniques and tools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utilising costing and quoting techniques 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13" w:name="O_984799"/>
      <w:bookmarkEnd w:id="13"/>
      <w:r w:rsidRPr="009807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716">
            <w:pPr>
              <w:pStyle w:val="BodyText"/>
              <w:rPr>
                <w:lang w:val="en-NZ"/>
              </w:rPr>
            </w:pPr>
            <w:r w:rsidRPr="0098071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ListBullet"/>
            </w:pPr>
            <w:r w:rsidRPr="00980716">
              <w:t>costing and quotati</w:t>
            </w:r>
            <w:r w:rsidRPr="00980716">
              <w:t xml:space="preserve">on techniques 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costing and quotation techniques </w:t>
            </w:r>
          </w:p>
          <w:p w:rsidR="00000000" w:rsidRPr="00980716" w:rsidP="00980716">
            <w:pPr>
              <w:pStyle w:val="ListBullet"/>
            </w:pPr>
            <w:r w:rsidRPr="00980716">
              <w:t>data analysis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legislation, industry standards, codes of practice and regulations </w:t>
            </w:r>
          </w:p>
          <w:p w:rsidR="00000000" w:rsidRPr="00980716" w:rsidP="00980716">
            <w:pPr>
              <w:pStyle w:val="ListBullet"/>
            </w:pPr>
            <w:r w:rsidRPr="00980716">
              <w:t>planned and forced outages</w:t>
            </w:r>
          </w:p>
          <w:p w:rsidR="00000000" w:rsidRPr="00980716" w:rsidP="00980716">
            <w:pPr>
              <w:pStyle w:val="ListBullet"/>
            </w:pPr>
            <w:r w:rsidRPr="00980716">
              <w:t>potential solutions for outage costs</w:t>
            </w:r>
          </w:p>
          <w:p w:rsidR="00000000" w:rsidRPr="00980716" w:rsidP="00980716">
            <w:pPr>
              <w:pStyle w:val="ListBullet"/>
            </w:pPr>
            <w:r w:rsidRPr="00980716">
              <w:t>power generation plant and equipment, its location and operat</w:t>
            </w:r>
            <w:r w:rsidRPr="00980716">
              <w:t>ing parameters</w:t>
            </w:r>
          </w:p>
          <w:p w:rsidR="00000000" w:rsidRPr="00980716" w:rsidP="00980716">
            <w:pPr>
              <w:pStyle w:val="ListBullet"/>
            </w:pPr>
            <w:r w:rsidRPr="00980716">
              <w:t>typical arrangements of power production plant</w:t>
            </w:r>
          </w:p>
          <w:p w:rsidR="00000000" w:rsidRPr="00980716" w:rsidP="00980716">
            <w:pPr>
              <w:pStyle w:val="ListBullet"/>
            </w:pPr>
            <w:r w:rsidRPr="00980716">
              <w:t>WHS/OHS legislated requirements including:</w:t>
            </w:r>
          </w:p>
          <w:p w:rsidR="00000000" w:rsidRPr="00980716" w:rsidP="00980716">
            <w:pPr>
              <w:pStyle w:val="ListBullet2"/>
            </w:pPr>
            <w:r w:rsidRPr="00980716">
              <w:t>emergency procedures</w:t>
            </w:r>
          </w:p>
          <w:p w:rsidR="00000000" w:rsidRPr="00980716" w:rsidP="00980716">
            <w:pPr>
              <w:pStyle w:val="ListBullet2"/>
            </w:pPr>
            <w:r w:rsidRPr="00980716">
              <w:t>risk control measures</w:t>
            </w:r>
          </w:p>
          <w:p w:rsidR="00000000" w:rsidRPr="00980716" w:rsidP="00980716">
            <w:pPr>
              <w:pStyle w:val="ListBullet2"/>
            </w:pPr>
            <w:r w:rsidRPr="00980716">
              <w:t>safe working practices</w:t>
            </w:r>
          </w:p>
          <w:p w:rsidR="00000000" w:rsidRPr="00980716" w:rsidP="00980716">
            <w:pPr>
              <w:pStyle w:val="ListBullet"/>
            </w:pPr>
            <w:r w:rsidRPr="00980716">
              <w:t>workplace documentation</w:t>
            </w:r>
          </w:p>
          <w:p w:rsidR="00000000" w:rsidRPr="00980716" w:rsidP="00980716">
            <w:pPr>
              <w:pStyle w:val="ListBullet"/>
            </w:pPr>
            <w:r w:rsidRPr="00980716">
              <w:t>workplace policies and procedures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14" w:name="O_984800"/>
      <w:bookmarkEnd w:id="14"/>
      <w:r w:rsidRPr="009807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07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716" w:rsidP="00980716">
            <w:pPr>
              <w:pStyle w:val="BodyText"/>
            </w:pPr>
            <w:r w:rsidRPr="0098071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80716" w:rsidP="00980716">
            <w:pPr>
              <w:pStyle w:val="BodyText"/>
            </w:pPr>
            <w:r w:rsidRPr="00980716">
              <w:t>As a minimum, assessment must satisfy appli</w:t>
            </w:r>
            <w:r w:rsidRPr="00980716">
              <w:t>cable regulatory requirements, which include requirements in the Standards for Registered Training Organisations current at the time of assessment.</w:t>
            </w:r>
          </w:p>
          <w:p w:rsidR="00000000" w:rsidRPr="00980716" w:rsidP="00980716">
            <w:pPr>
              <w:pStyle w:val="BodyText"/>
            </w:pPr>
            <w:r w:rsidRPr="00980716">
              <w:t xml:space="preserve">Assessment processes and techniques must be appropriate to the language, literacy and numeracy requirements </w:t>
            </w:r>
            <w:r w:rsidRPr="00980716">
              <w:t>of the work being performed and the needs of the candidate.</w:t>
            </w:r>
          </w:p>
          <w:p w:rsidR="00000000" w:rsidRPr="00980716" w:rsidP="00980716">
            <w:pPr>
              <w:pStyle w:val="BodyText"/>
            </w:pPr>
            <w:r w:rsidRPr="00980716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980716" w:rsidP="00980716">
            <w:pPr>
              <w:pStyle w:val="BodyText"/>
            </w:pPr>
            <w:r w:rsidRPr="00980716">
              <w:t>Res</w:t>
            </w:r>
            <w:r w:rsidRPr="00980716">
              <w:t>ources for assessment must include access to:</w:t>
            </w:r>
          </w:p>
          <w:p w:rsidR="00000000" w:rsidRPr="00980716" w:rsidP="00980716">
            <w:pPr>
              <w:pStyle w:val="ListBullet"/>
            </w:pPr>
            <w:r w:rsidRPr="00980716">
              <w:t>a range of relevant exercises, case studies and/or other simulations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relevant and appropriate materials, tools, equipment and personal protective equipment currently used in industry </w:t>
            </w:r>
          </w:p>
          <w:p w:rsidR="00000000" w:rsidRPr="00980716" w:rsidP="00980716">
            <w:pPr>
              <w:pStyle w:val="ListBullet"/>
            </w:pPr>
            <w:r w:rsidRPr="00980716">
              <w:t xml:space="preserve">applicable documentation </w:t>
            </w:r>
            <w:r w:rsidRPr="00980716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980716" w:rsidP="00980716">
      <w:pPr>
        <w:pStyle w:val="NoPaddingFontSize1"/>
      </w:pPr>
    </w:p>
    <w:p w:rsidR="00000000" w:rsidRPr="00980716" w:rsidP="00980716">
      <w:pPr>
        <w:pStyle w:val="AllowPageBreak"/>
      </w:pPr>
    </w:p>
    <w:p w:rsidR="00000000" w:rsidRPr="00980716" w:rsidP="00980716">
      <w:pPr>
        <w:pStyle w:val="Heading1"/>
      </w:pPr>
      <w:bookmarkStart w:id="15" w:name="O_984803"/>
      <w:bookmarkEnd w:id="15"/>
      <w:r w:rsidRPr="00980716">
        <w:t>Links</w:t>
      </w:r>
    </w:p>
    <w:p w:rsidR="00000000" w:rsidRPr="00980716" w:rsidP="00551EF5">
      <w:pPr>
        <w:pStyle w:val="BodyText"/>
      </w:pPr>
      <w:r w:rsidRPr="00980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024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80716" w:rsidP="00980716"/>
    <w:sectPr w:rsidSect="009807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 w:rsidRPr="00551EF5" w:rsidP="00551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F5" w:rsidP="00980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EF5" w:rsidP="00980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1EF5" w:rsidP="009807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 w:rsidP="00980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EF5">
      <w:t>Approved</w:t>
    </w:r>
    <w:r w:rsidR="00551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EF5">
      <w:rPr>
        <w:noProof/>
      </w:rPr>
      <w:t>4</w:t>
    </w:r>
    <w:r>
      <w:rPr>
        <w:noProof/>
      </w:rPr>
      <w:fldChar w:fldCharType="end"/>
    </w:r>
  </w:p>
  <w:p w:rsidR="00980716" w:rsidP="00980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EF5">
      <w:t>Powering Skills Organisation</w:t>
    </w:r>
    <w:r w:rsidR="00551EF5">
      <w:fldChar w:fldCharType="end"/>
    </w:r>
  </w:p>
  <w:p w:rsidR="00980716" w:rsidP="00980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716" w:rsidRPr="00551EF5" w:rsidP="00551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F5" w:rsidRPr="002D2AF8" w:rsidP="00980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UEPOPS520 Evaluate cost estimations and initiate appropriate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EF5" w:rsidP="009807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716" w:rsidRPr="002D2AF8" w:rsidP="00980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EF5">
      <w:t>UEPOPS520 Evaluate cost estimations and initiate appropriate solutions</w:t>
    </w:r>
    <w:r w:rsidR="00551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EF5">
      <w:rPr>
        <w:noProof/>
      </w:rPr>
      <w:t>2 March 2025</w:t>
    </w:r>
    <w:r>
      <w:fldChar w:fldCharType="end"/>
    </w:r>
  </w:p>
  <w:p w:rsidR="00980716" w:rsidP="00980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F6F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66D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B2E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716"/>
  </w:style>
  <w:style w:type="character" w:customStyle="1" w:styleId="Heading1Char">
    <w:name w:val="Heading 1 Char"/>
    <w:basedOn w:val="DefaultParagraphFont"/>
    <w:link w:val="Heading1"/>
    <w:rsid w:val="00980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7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0716"/>
    <w:rPr>
      <w:b/>
      <w:spacing w:val="0"/>
    </w:rPr>
  </w:style>
  <w:style w:type="paragraph" w:styleId="ListBullet2">
    <w:name w:val="List Bullet 2"/>
    <w:basedOn w:val="List2"/>
    <w:rsid w:val="009807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0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0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716"/>
    <w:rPr>
      <w:i/>
    </w:rPr>
  </w:style>
  <w:style w:type="paragraph" w:styleId="Caption">
    <w:name w:val="caption"/>
    <w:basedOn w:val="BodyText"/>
    <w:next w:val="Normal"/>
    <w:qFormat/>
    <w:rsid w:val="00980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716"/>
  </w:style>
  <w:style w:type="paragraph" w:styleId="TableofFigures">
    <w:name w:val="table of figures"/>
    <w:basedOn w:val="Normal"/>
    <w:next w:val="Normal"/>
    <w:semiHidden/>
    <w:rsid w:val="00980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7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716"/>
    <w:rPr>
      <w:rFonts w:ascii="Wingdings" w:hAnsi="Wingdings"/>
    </w:rPr>
  </w:style>
  <w:style w:type="paragraph" w:customStyle="1" w:styleId="TableHeading">
    <w:name w:val="Table Heading"/>
    <w:basedOn w:val="HeadingBase"/>
    <w:rsid w:val="00980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716"/>
    <w:rPr>
      <w:color w:val="0033CC"/>
      <w:u w:val="none"/>
    </w:rPr>
  </w:style>
  <w:style w:type="paragraph" w:customStyle="1" w:styleId="BodyTextRight">
    <w:name w:val="Body Text Right"/>
    <w:basedOn w:val="BodyText"/>
    <w:rsid w:val="00980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7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716"/>
    <w:rPr>
      <w:sz w:val="32"/>
    </w:rPr>
  </w:style>
  <w:style w:type="paragraph" w:customStyle="1" w:styleId="HeadingProcedure">
    <w:name w:val="Heading Procedure"/>
    <w:basedOn w:val="HeadingBase"/>
    <w:next w:val="Normal"/>
    <w:rsid w:val="00980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716"/>
    <w:pPr>
      <w:spacing w:before="60" w:after="60"/>
    </w:pPr>
  </w:style>
  <w:style w:type="paragraph" w:styleId="ListContinue">
    <w:name w:val="List Continue"/>
    <w:basedOn w:val="List"/>
    <w:rsid w:val="00980716"/>
    <w:pPr>
      <w:ind w:firstLine="0"/>
    </w:pPr>
  </w:style>
  <w:style w:type="paragraph" w:customStyle="1" w:styleId="ListNote">
    <w:name w:val="List Note"/>
    <w:basedOn w:val="List"/>
    <w:rsid w:val="00980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716"/>
    <w:rPr>
      <w:rFonts w:ascii="Courier New" w:hAnsi="Courier New"/>
    </w:rPr>
  </w:style>
  <w:style w:type="paragraph" w:customStyle="1" w:styleId="NoteBullet">
    <w:name w:val="Note Bullet"/>
    <w:basedOn w:val="Note"/>
    <w:rsid w:val="00980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7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716"/>
    <w:rPr>
      <w:b/>
      <w:smallCaps/>
    </w:rPr>
  </w:style>
  <w:style w:type="paragraph" w:customStyle="1" w:styleId="TableListNumber">
    <w:name w:val="Table List Number"/>
    <w:basedOn w:val="ListNumber"/>
    <w:rsid w:val="00980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716"/>
    <w:pPr>
      <w:numPr>
        <w:numId w:val="9"/>
      </w:numPr>
    </w:pPr>
  </w:style>
  <w:style w:type="paragraph" w:customStyle="1" w:styleId="ListAlpha2">
    <w:name w:val="List Alpha 2"/>
    <w:basedOn w:val="List2"/>
    <w:rsid w:val="00980716"/>
    <w:pPr>
      <w:numPr>
        <w:numId w:val="8"/>
      </w:numPr>
    </w:pPr>
  </w:style>
  <w:style w:type="paragraph" w:styleId="List2">
    <w:name w:val="List 2"/>
    <w:basedOn w:val="BodyText"/>
    <w:rsid w:val="00980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7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7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716"/>
    <w:pPr>
      <w:numPr>
        <w:numId w:val="4"/>
      </w:numPr>
    </w:pPr>
  </w:style>
  <w:style w:type="paragraph" w:styleId="ListContinue2">
    <w:name w:val="List Continue 2"/>
    <w:basedOn w:val="List2"/>
    <w:rsid w:val="00980716"/>
    <w:pPr>
      <w:ind w:firstLine="0"/>
    </w:pPr>
  </w:style>
  <w:style w:type="paragraph" w:styleId="ListContinue3">
    <w:name w:val="List Continue 3"/>
    <w:basedOn w:val="List3"/>
    <w:rsid w:val="00980716"/>
    <w:pPr>
      <w:ind w:left="1021" w:firstLine="0"/>
    </w:pPr>
  </w:style>
  <w:style w:type="paragraph" w:styleId="ListContinue4">
    <w:name w:val="List Continue 4"/>
    <w:basedOn w:val="List4"/>
    <w:rsid w:val="00980716"/>
    <w:pPr>
      <w:ind w:firstLine="0"/>
    </w:pPr>
  </w:style>
  <w:style w:type="paragraph" w:styleId="ListContinue5">
    <w:name w:val="List Continue 5"/>
    <w:basedOn w:val="List5"/>
    <w:rsid w:val="00980716"/>
    <w:pPr>
      <w:ind w:firstLine="0"/>
    </w:pPr>
  </w:style>
  <w:style w:type="paragraph" w:styleId="ListNumber3">
    <w:name w:val="List Number 3"/>
    <w:basedOn w:val="List3"/>
    <w:rsid w:val="00980716"/>
    <w:pPr>
      <w:numPr>
        <w:numId w:val="5"/>
      </w:numPr>
    </w:pPr>
  </w:style>
  <w:style w:type="paragraph" w:styleId="ListNumber4">
    <w:name w:val="List Number 4"/>
    <w:basedOn w:val="List4"/>
    <w:rsid w:val="00980716"/>
    <w:pPr>
      <w:numPr>
        <w:numId w:val="6"/>
      </w:numPr>
    </w:pPr>
  </w:style>
  <w:style w:type="paragraph" w:styleId="ListNumber5">
    <w:name w:val="List Number 5"/>
    <w:basedOn w:val="List5"/>
    <w:rsid w:val="00980716"/>
    <w:pPr>
      <w:numPr>
        <w:numId w:val="7"/>
      </w:numPr>
    </w:pPr>
  </w:style>
  <w:style w:type="paragraph" w:styleId="BlockText">
    <w:name w:val="Block Text"/>
    <w:basedOn w:val="Normal"/>
    <w:rsid w:val="00980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716"/>
    <w:rPr>
      <w:sz w:val="16"/>
      <w:vertAlign w:val="superscript"/>
    </w:rPr>
  </w:style>
  <w:style w:type="character" w:customStyle="1" w:styleId="Symbols">
    <w:name w:val="Symbols"/>
    <w:basedOn w:val="DefaultParagraphFont"/>
    <w:rsid w:val="00980716"/>
    <w:rPr>
      <w:rFonts w:ascii="Symbol" w:hAnsi="Symbol"/>
    </w:rPr>
  </w:style>
  <w:style w:type="character" w:customStyle="1" w:styleId="MenuOptions">
    <w:name w:val="Menu Options"/>
    <w:basedOn w:val="DefaultParagraphFont"/>
    <w:rsid w:val="00980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716"/>
    <w:rPr>
      <w:b/>
    </w:rPr>
  </w:style>
  <w:style w:type="character" w:customStyle="1" w:styleId="Underlined">
    <w:name w:val="Underlined"/>
    <w:basedOn w:val="DefaultParagraphFont"/>
    <w:rsid w:val="00980716"/>
    <w:rPr>
      <w:u w:val="single"/>
    </w:rPr>
  </w:style>
  <w:style w:type="paragraph" w:customStyle="1" w:styleId="TableBodyTextRight">
    <w:name w:val="Table Body Text Right"/>
    <w:basedOn w:val="TableBodyText"/>
    <w:rsid w:val="00980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716"/>
    <w:rPr>
      <w:sz w:val="18"/>
    </w:rPr>
  </w:style>
  <w:style w:type="paragraph" w:customStyle="1" w:styleId="BodySmallRight">
    <w:name w:val="Body Small Right"/>
    <w:basedOn w:val="BodyTextRight"/>
    <w:rsid w:val="00980716"/>
    <w:rPr>
      <w:sz w:val="18"/>
      <w:szCs w:val="18"/>
    </w:rPr>
  </w:style>
  <w:style w:type="paragraph" w:customStyle="1" w:styleId="MarginEdition">
    <w:name w:val="Margin Edition"/>
    <w:basedOn w:val="MarginNote"/>
    <w:rsid w:val="00980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716"/>
    <w:rPr>
      <w:sz w:val="2"/>
      <w:szCs w:val="2"/>
    </w:rPr>
  </w:style>
  <w:style w:type="character" w:customStyle="1" w:styleId="Small">
    <w:name w:val="Small"/>
    <w:basedOn w:val="DefaultParagraphFont"/>
    <w:rsid w:val="00980716"/>
    <w:rPr>
      <w:sz w:val="16"/>
    </w:rPr>
  </w:style>
  <w:style w:type="paragraph" w:customStyle="1" w:styleId="WideTable">
    <w:name w:val="Wide Table"/>
    <w:basedOn w:val="Normal"/>
    <w:rsid w:val="00980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716"/>
  </w:style>
  <w:style w:type="paragraph" w:styleId="Quote">
    <w:name w:val="Quote"/>
    <w:basedOn w:val="Heading1"/>
    <w:link w:val="QuoteChar"/>
    <w:qFormat/>
    <w:rsid w:val="00980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716"/>
    <w:pPr>
      <w:pageBreakBefore/>
    </w:pPr>
  </w:style>
  <w:style w:type="paragraph" w:customStyle="1" w:styleId="Border">
    <w:name w:val="Border"/>
    <w:basedOn w:val="Normal"/>
    <w:qFormat/>
    <w:rsid w:val="00980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716"/>
    <w:rPr>
      <w:u w:val="single"/>
    </w:rPr>
  </w:style>
  <w:style w:type="character" w:customStyle="1" w:styleId="BoldandItalics">
    <w:name w:val="Bold and Italics"/>
    <w:qFormat/>
    <w:rsid w:val="00980716"/>
    <w:rPr>
      <w:b/>
      <w:i/>
      <w:u w:val="none"/>
    </w:rPr>
  </w:style>
  <w:style w:type="paragraph" w:styleId="BalloonText">
    <w:name w:val="Balloon Text"/>
    <w:basedOn w:val="Normal"/>
    <w:link w:val="BalloonTextChar"/>
    <w:rsid w:val="00980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716"/>
    <w:pPr>
      <w:spacing w:before="0" w:after="0"/>
    </w:pPr>
  </w:style>
  <w:style w:type="paragraph" w:customStyle="1" w:styleId="BodyTextBold">
    <w:name w:val="Body Text Bold"/>
    <w:basedOn w:val="BodyText"/>
    <w:qFormat/>
    <w:rsid w:val="00980716"/>
    <w:rPr>
      <w:b/>
    </w:rPr>
  </w:style>
  <w:style w:type="character" w:styleId="Hyperlink">
    <w:name w:val="Hyperlink"/>
    <w:basedOn w:val="DefaultParagraphFont"/>
    <w:uiPriority w:val="99"/>
    <w:unhideWhenUsed/>
    <w:rsid w:val="00551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6227</Characters>
  <Application>Microsoft Office Word</Application>
  <DocSecurity>0</DocSecurity>
  <Lines>207</Lines>
  <Paragraphs>125</Paragraphs>
  <ScaleCrop>false</ScaleCrop>
  <Company>Author-it Software Corporation Ltd.</Company>
  <LinksUpToDate>false</LinksUpToDate>
  <CharactersWithSpaces>7043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UEPOPS520 Evaluate cost estimations and initiate appropriate solutions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