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308" w:rsidP="00AD2308">
      <w:pPr>
        <w:pStyle w:val="Title"/>
      </w:pPr>
      <w:r>
        <w:fldChar w:fldCharType="begin"/>
      </w:r>
      <w:r>
        <w:instrText xml:space="preserve"> TITLE   \* MERGEFORMAT </w:instrText>
      </w:r>
      <w:r>
        <w:fldChar w:fldCharType="separate"/>
      </w:r>
      <w:r>
        <w:t>UEPOPS514 Control hydro generation pumping</w:t>
      </w:r>
      <w:r>
        <w:fldChar w:fldCharType="end"/>
      </w:r>
    </w:p>
    <w:p w:rsidR="00AD2308" w:rsidP="00AD2308">
      <w:pPr>
        <w:pStyle w:val="Version"/>
        <w:sectPr w:rsidSect="00856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A73" w:rsidP="00856A73">
      <w:pPr>
        <w:pStyle w:val="SuperHeading"/>
      </w:pPr>
      <w:r w:rsidRPr="00856A73">
        <w:t>UEPOPS514 Control hydro generation pumping</w:t>
      </w:r>
    </w:p>
    <w:p w:rsidR="00000000" w:rsidRPr="00856A73" w:rsidP="00856A73">
      <w:pPr>
        <w:pStyle w:val="Heading1"/>
      </w:pPr>
      <w:bookmarkStart w:id="1" w:name="O_984749"/>
      <w:bookmarkEnd w:id="1"/>
      <w:r w:rsidRPr="00856A73">
        <w:t>Modification History</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Release 1.</w:t>
            </w:r>
            <w:r w:rsidRPr="00856A73">
              <w:t xml:space="preserve"> This is the first release of this unit of competency in the UEP Generation Training Package.</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2" w:name="O_984750"/>
      <w:bookmarkEnd w:id="2"/>
      <w:r w:rsidRPr="00856A73">
        <w:t>Application</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This unit involves the skills and knowledge required to undertake the control of hydro generation pu</w:t>
            </w:r>
            <w:r w:rsidRPr="00856A73">
              <w:t>mping through remote control of hydro generating plant.</w:t>
            </w:r>
          </w:p>
          <w:p w:rsidR="00000000" w:rsidRPr="00856A73" w:rsidP="00856A73">
            <w:pPr>
              <w:pStyle w:val="BodyText"/>
            </w:pPr>
            <w:r w:rsidRPr="00856A73">
              <w:t>Hydro pumping is a system for generating hydroelectric power for peak periods. This is performed by pumping water from a lower to a higher reservoir during low demand periods and then releasing it dur</w:t>
            </w:r>
            <w:r w:rsidRPr="00856A73">
              <w:t>ing peak periods.</w:t>
            </w:r>
          </w:p>
          <w:p w:rsidR="00000000" w:rsidRPr="00856A73" w:rsidP="00856A73">
            <w:pPr>
              <w:pStyle w:val="BodyText"/>
            </w:pPr>
            <w:r w:rsidRPr="00856A73">
              <w:t>Competency in this unit requires the ability to maintain key indicator limits, operate remote hydro plant, maintain policies and procedures and complete work. Individuals will, in general, work as an operator, in a power generation facili</w:t>
            </w:r>
            <w:r w:rsidRPr="00856A73">
              <w:t xml:space="preserve">ty. </w:t>
            </w:r>
          </w:p>
          <w:p w:rsidR="00000000" w:rsidRPr="00856A73" w:rsidP="00856A73">
            <w:pPr>
              <w:pStyle w:val="BodyText"/>
            </w:pPr>
            <w:r w:rsidRPr="00856A73">
              <w:t>Power generation plant operators are typically trained and authorised to isolate, prepare plant and issue permits to work.</w:t>
            </w:r>
          </w:p>
          <w:p w:rsidR="00000000" w:rsidRPr="00856A73" w:rsidP="00856A73">
            <w:pPr>
              <w:pStyle w:val="BodyText"/>
            </w:pPr>
            <w:r w:rsidRPr="00856A73">
              <w:t>No licensing, legislative or certification requirements apply to this unit at the time of publication.</w:t>
            </w:r>
          </w:p>
          <w:p w:rsidR="00000000" w:rsidRPr="00856A73" w:rsidP="00856A73">
            <w:pPr>
              <w:pStyle w:val="BodyText"/>
            </w:pPr>
            <w:r w:rsidRPr="00856A73">
              <w:rPr>
                <w:rStyle w:val="SpecialBold"/>
              </w:rPr>
              <w:t>Note: Workplace practice</w:t>
            </w:r>
          </w:p>
          <w:p w:rsidR="00000000" w:rsidRPr="00856A73" w:rsidP="00856A73">
            <w:pPr>
              <w:pStyle w:val="BodyText"/>
            </w:pPr>
            <w:r w:rsidRPr="00856A73">
              <w:t>The application of the skills and knowledge described in this unit may require a licence or training permit to practice in the workplace where work is carried out on gas and electrical installations. Additional conditions may apply under state and territor</w:t>
            </w:r>
            <w:r w:rsidRPr="00856A73">
              <w:t>y legislative and regulatory licensing requirements.</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3" w:name="O_984751"/>
      <w:bookmarkEnd w:id="3"/>
      <w:r w:rsidRPr="00856A73">
        <w:t>Pre-requisite Unit</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There are no prerequisite units.</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4" w:name="O_984752"/>
      <w:bookmarkEnd w:id="4"/>
      <w:r w:rsidRPr="00856A73">
        <w:t>Competency Field</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Operations</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5" w:name="O_984753"/>
      <w:bookmarkEnd w:id="5"/>
      <w:r w:rsidRPr="00856A73">
        <w:t>Unit Sector</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Electricity generation</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6" w:name="O_984754"/>
      <w:bookmarkEnd w:id="6"/>
      <w:r w:rsidRPr="00856A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6A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PERFORMANCE CRITERIA</w:t>
            </w:r>
          </w:p>
        </w:tc>
      </w:tr>
      <w:tr w:rsidTr="00856A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Performance criteria describe the performance needed to demonstrate achievement of the element.</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Maintain key indicator limits</w:t>
            </w: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Pond levels, power station discharges, plant voltage and current limits, frequency and time errors are maintained, in accordance with workplace procedures and manufacturers</w:t>
            </w:r>
            <w:r>
              <w:t>’</w:t>
            </w:r>
            <w:r w:rsidRPr="00856A73">
              <w:t xml:space="preserve"> specifications </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6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Hydro generation plant is run at peak efficiency, or to the</w:t>
            </w:r>
            <w:r w:rsidRPr="00856A73">
              <w:t xml:space="preserve"> load schedule, avoiding rough running zones, in accordance with workplace procedures</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Operate remote hydro plant</w:t>
            </w: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Hydro generation power plant is remotely stopped, started, loaded and unloaded, in accordance with workplace procedures</w:t>
            </w:r>
            <w:r w:rsidRPr="00856A73">
              <w:t xml:space="preserve"> and the operating regimes dictated by the electricity generation schedule</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6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 xml:space="preserve">Power generating plant is remotely switched in and out of synchronous condenser operation, as required, in accordance with workplace procedures </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Maintain policies</w:t>
            </w:r>
            <w:r w:rsidRPr="00856A73">
              <w:t xml:space="preserve"> </w:t>
            </w:r>
            <w:r w:rsidRPr="00856A73">
              <w:rPr>
                <w:rStyle w:val="SpecialBold"/>
              </w:rPr>
              <w:t>and proc</w:t>
            </w:r>
            <w:r w:rsidRPr="00856A73">
              <w:rPr>
                <w:rStyle w:val="SpecialBold"/>
              </w:rPr>
              <w:t>edures</w:t>
            </w: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Communication procedures used to alert public of increased river flows, in accordance with workplace procedures</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6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Minimum river flows are maintained, in accordance with workplace procedures and agreed limits</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6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Water storage levels are monitored and maintained, in accordance with workplace procedures, legislative requirements and policy guidelines</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Equipment problems, movements, and status are reported, in accordance with workplace procedures</w:t>
            </w:r>
          </w:p>
        </w:tc>
      </w:tr>
      <w:tr w:rsidTr="00856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6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Documentation is updated, in accordance with workplace procedures</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7" w:name="O_984755"/>
      <w:bookmarkEnd w:id="7"/>
      <w:r w:rsidRPr="00856A73">
        <w:t>Foundation Skills</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Foundation skills essential to performance are exp</w:t>
            </w:r>
            <w:r w:rsidRPr="00856A73">
              <w:t>licit in the performance criteria of this unit of competency.</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8" w:name="O_984756"/>
      <w:bookmarkEnd w:id="8"/>
      <w:r w:rsidRPr="00856A73">
        <w:t>Range of Conditions</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Range is restricted to essential operating conditions and any other variables essential to the work environment.</w:t>
            </w:r>
          </w:p>
          <w:p w:rsidR="00000000" w:rsidRPr="00856A73" w:rsidP="00856A73">
            <w:pPr>
              <w:pStyle w:val="BodyText"/>
            </w:pPr>
            <w:r w:rsidRPr="00856A73">
              <w:t>Non-essential conditions may be found in the Companion Volume Implementation Guide.</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9" w:name="O_984757"/>
      <w:bookmarkEnd w:id="9"/>
      <w:r w:rsidRPr="00856A73">
        <w:t>Unit Mapping Information</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This unit replaces and is equivalent to UEPOPS514B Control hydro generation and pumping.</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10" w:name="O_984764"/>
      <w:bookmarkEnd w:id="10"/>
      <w:r w:rsidRPr="00856A73">
        <w:t>Links</w:t>
      </w:r>
    </w:p>
    <w:p w:rsidR="00000000" w:rsidRPr="00856A73" w:rsidP="00AD2308">
      <w:pPr>
        <w:pStyle w:val="BodyText"/>
      </w:pPr>
      <w:r w:rsidRPr="00856A73">
        <w:t>Companion Volu</w:t>
      </w:r>
      <w:r w:rsidRPr="00856A73">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E844B5">
        <w:rPr>
          <w:rStyle w:val="Hyperlink"/>
        </w:rPr>
        <w:t>https://vetnet.gov.au/Pages/TrainingDocs.aspx?q=1715b9fa-e7bd-441c-bb8d-cf22c9c825a8</w:t>
      </w:r>
      <w:r>
        <w:fldChar w:fldCharType="end"/>
      </w:r>
    </w:p>
    <w:p w:rsidR="00000000" w:rsidRPr="00856A73" w:rsidP="00AD2308">
      <w:pPr>
        <w:pStyle w:val="BodyText"/>
        <w:sectPr w:rsidSect="00856A73">
          <w:headerReference w:type="default" r:id="rId10"/>
          <w:footerReference w:type="default" r:id="rId11"/>
          <w:pgSz w:w="11908" w:h="16833"/>
          <w:pgMar w:top="1702" w:right="1418" w:bottom="1702" w:left="1418" w:header="992" w:footer="992" w:gutter="0"/>
          <w:cols w:space="720"/>
          <w:noEndnote/>
          <w:docGrid w:linePitch="299"/>
        </w:sectPr>
      </w:pPr>
    </w:p>
    <w:p w:rsidR="00000000" w:rsidRPr="00856A73" w:rsidP="00856A73">
      <w:pPr>
        <w:pStyle w:val="SuperHeading"/>
      </w:pPr>
      <w:r w:rsidRPr="00856A73">
        <w:t>Assessment Requirements for UEPOPS514 Control hydro generation pumping</w:t>
      </w:r>
    </w:p>
    <w:p w:rsidR="00000000" w:rsidRPr="00856A73" w:rsidP="00856A73">
      <w:pPr>
        <w:pStyle w:val="Heading1"/>
      </w:pPr>
      <w:bookmarkStart w:id="11" w:name="O_984759"/>
      <w:bookmarkEnd w:id="11"/>
      <w:r w:rsidRPr="00856A73">
        <w:t>Modification History</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Release 1. This is the first release of this unit of competency in the UEP Generation Training Package.</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12" w:name="O_984760"/>
      <w:bookmarkEnd w:id="12"/>
      <w:r w:rsidRPr="00856A73">
        <w:t>Performance Evidence</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 xml:space="preserve">Evidence required to demonstrate competence in this unit must be relevant to and satisfy all the requirements of the elements, performance criteria and range of conditions on at least two separate occasions and includes: </w:t>
            </w:r>
          </w:p>
        </w:tc>
      </w:tr>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ListBullet"/>
            </w:pPr>
            <w:r w:rsidRPr="00856A73">
              <w:t>applying Work, Health and Safety</w:t>
            </w:r>
            <w:r w:rsidRPr="00856A73">
              <w:t xml:space="preserve"> (WHS)/Occupational Health and Safety (OHS) requirements including:</w:t>
            </w:r>
          </w:p>
          <w:p w:rsidR="00000000" w:rsidRPr="00856A73" w:rsidP="00856A73">
            <w:pPr>
              <w:pStyle w:val="ListBullet2"/>
            </w:pPr>
            <w:r w:rsidRPr="00856A73">
              <w:t>emergency procedures</w:t>
            </w:r>
          </w:p>
          <w:p w:rsidR="00000000" w:rsidRPr="00856A73" w:rsidP="00856A73">
            <w:pPr>
              <w:pStyle w:val="ListBullet2"/>
            </w:pPr>
            <w:r w:rsidRPr="00856A73">
              <w:t>risk control measures</w:t>
            </w:r>
          </w:p>
          <w:p w:rsidR="00000000" w:rsidRPr="00856A73" w:rsidP="00856A73">
            <w:pPr>
              <w:pStyle w:val="ListBullet2"/>
            </w:pPr>
            <w:r w:rsidRPr="00856A73">
              <w:t>safe working practices</w:t>
            </w:r>
          </w:p>
          <w:p w:rsidR="00000000" w:rsidRPr="00856A73" w:rsidP="00856A73">
            <w:pPr>
              <w:pStyle w:val="ListBullet"/>
            </w:pPr>
            <w:r w:rsidRPr="00856A73">
              <w:t>communicating dam and river levels to public</w:t>
            </w:r>
          </w:p>
          <w:p w:rsidR="00000000" w:rsidRPr="00856A73" w:rsidP="00856A73">
            <w:pPr>
              <w:pStyle w:val="ListBullet"/>
            </w:pPr>
            <w:r w:rsidRPr="00856A73">
              <w:t>completing documentation using recording procedures</w:t>
            </w:r>
          </w:p>
          <w:p w:rsidR="00000000" w:rsidRPr="00856A73" w:rsidP="00856A73">
            <w:pPr>
              <w:pStyle w:val="ListBullet"/>
            </w:pPr>
            <w:r w:rsidRPr="00856A73">
              <w:t>determining remote indication of hydro plant status and condition</w:t>
            </w:r>
          </w:p>
          <w:p w:rsidR="00000000" w:rsidRPr="00856A73" w:rsidP="00856A73">
            <w:pPr>
              <w:pStyle w:val="ListBullet"/>
            </w:pPr>
            <w:r w:rsidRPr="00856A73">
              <w:t>identifying hydro power generating plant status</w:t>
            </w:r>
          </w:p>
          <w:p w:rsidR="00000000" w:rsidRPr="00856A73" w:rsidP="00856A73">
            <w:pPr>
              <w:pStyle w:val="ListBullet"/>
            </w:pPr>
            <w:r w:rsidRPr="00856A73">
              <w:t>implementing legislation, industry standards, codes of practice and regulations</w:t>
            </w:r>
          </w:p>
          <w:p w:rsidR="00000000" w:rsidRPr="00856A73" w:rsidP="00856A73">
            <w:pPr>
              <w:pStyle w:val="ListBullet"/>
            </w:pPr>
            <w:r w:rsidRPr="00856A73">
              <w:t>interpreting manufacturers</w:t>
            </w:r>
            <w:r>
              <w:t>’</w:t>
            </w:r>
            <w:r w:rsidRPr="00856A73">
              <w:t xml:space="preserve"> specifications and manuals</w:t>
            </w:r>
          </w:p>
          <w:p w:rsidR="00000000" w:rsidRPr="00856A73" w:rsidP="00856A73">
            <w:pPr>
              <w:pStyle w:val="ListBullet"/>
            </w:pPr>
            <w:r w:rsidRPr="00856A73">
              <w:t>maintai</w:t>
            </w:r>
            <w:r w:rsidRPr="00856A73">
              <w:t>ning policies and procedures</w:t>
            </w:r>
          </w:p>
          <w:p w:rsidR="00000000" w:rsidRPr="00856A73" w:rsidP="00856A73">
            <w:pPr>
              <w:pStyle w:val="ListBullet"/>
            </w:pPr>
            <w:r w:rsidRPr="00856A73">
              <w:t>operating remote hydro plant within design parameters</w:t>
            </w:r>
          </w:p>
          <w:p w:rsidR="00000000" w:rsidRPr="00856A73" w:rsidP="00856A73">
            <w:pPr>
              <w:pStyle w:val="ListBullet"/>
            </w:pPr>
            <w:r w:rsidRPr="00856A73">
              <w:t>preserving hydro generation pumping key indicator limits</w:t>
            </w:r>
          </w:p>
          <w:p w:rsidR="00000000" w:rsidRPr="00856A73" w:rsidP="00856A73">
            <w:pPr>
              <w:pStyle w:val="ListBullet"/>
            </w:pPr>
            <w:r w:rsidRPr="00856A73">
              <w:t xml:space="preserve">recognising abnormal hydro plant operating conditions and determining corrective actions </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13" w:name="O_984761"/>
      <w:bookmarkEnd w:id="13"/>
      <w:r w:rsidRPr="00856A73">
        <w:t>Knowledge Evidence</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6A73">
            <w:pPr>
              <w:pStyle w:val="BodyText"/>
              <w:rPr>
                <w:lang w:val="en-NZ"/>
              </w:rPr>
            </w:pPr>
            <w:r w:rsidRPr="00856A73">
              <w:t xml:space="preserve">Evidence required to demonstrate competence in this unit must be relevant to and satisfy all the requirements of the elements, performance criteria and range of conditions and includes knowledge of: </w:t>
            </w:r>
          </w:p>
        </w:tc>
      </w:tr>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ListBullet"/>
            </w:pPr>
            <w:r w:rsidRPr="00856A73">
              <w:t>communication required by public an</w:t>
            </w:r>
            <w:r w:rsidRPr="00856A73">
              <w:t xml:space="preserve">d stakeholders about dam or river levels </w:t>
            </w:r>
          </w:p>
          <w:p w:rsidR="00000000" w:rsidRPr="00856A73" w:rsidP="00856A73">
            <w:pPr>
              <w:pStyle w:val="ListBullet"/>
            </w:pPr>
            <w:r w:rsidRPr="00856A73">
              <w:t>hydro power generating plant and equipment, its location and operating parameters</w:t>
            </w:r>
          </w:p>
          <w:p w:rsidR="00000000" w:rsidRPr="00856A73" w:rsidP="00856A73">
            <w:pPr>
              <w:pStyle w:val="ListBullet"/>
            </w:pPr>
            <w:r w:rsidRPr="00856A73">
              <w:t>legislation, industry standards, codes of practice and regulations</w:t>
            </w:r>
          </w:p>
          <w:p w:rsidR="00000000" w:rsidRPr="00856A73" w:rsidP="00856A73">
            <w:pPr>
              <w:pStyle w:val="ListBullet"/>
            </w:pPr>
            <w:r w:rsidRPr="00856A73">
              <w:t>manufacturers</w:t>
            </w:r>
            <w:r>
              <w:t>’</w:t>
            </w:r>
            <w:r w:rsidRPr="00856A73">
              <w:t xml:space="preserve"> specifications and manuals</w:t>
            </w:r>
          </w:p>
          <w:p w:rsidR="00000000" w:rsidRPr="00856A73" w:rsidP="00856A73">
            <w:pPr>
              <w:pStyle w:val="ListBullet"/>
            </w:pPr>
            <w:r w:rsidRPr="00856A73">
              <w:t>typical arrangements of</w:t>
            </w:r>
            <w:r w:rsidRPr="00856A73">
              <w:t xml:space="preserve"> hydro power production plant including:</w:t>
            </w:r>
          </w:p>
          <w:p w:rsidR="00000000" w:rsidRPr="00856A73" w:rsidP="00856A73">
            <w:pPr>
              <w:pStyle w:val="ListBullet2"/>
            </w:pPr>
            <w:r w:rsidRPr="00856A73">
              <w:t>dam types and characteristics</w:t>
            </w:r>
          </w:p>
          <w:p w:rsidR="00000000" w:rsidRPr="00856A73" w:rsidP="00856A73">
            <w:pPr>
              <w:pStyle w:val="ListBullet2"/>
            </w:pPr>
            <w:r w:rsidRPr="00856A73">
              <w:t>hydro generator types and characteristics</w:t>
            </w:r>
          </w:p>
          <w:p w:rsidR="00000000" w:rsidRPr="00856A73" w:rsidP="00856A73">
            <w:pPr>
              <w:pStyle w:val="ListBullet2"/>
            </w:pPr>
            <w:r w:rsidRPr="00856A73">
              <w:t>hydro power generating equipment status</w:t>
            </w:r>
          </w:p>
          <w:p w:rsidR="00000000" w:rsidRPr="00856A73" w:rsidP="00856A73">
            <w:pPr>
              <w:pStyle w:val="ListBullet2"/>
            </w:pPr>
            <w:r w:rsidRPr="00856A73">
              <w:t xml:space="preserve">hydro turbine types and characteristics including hydro turbine governors </w:t>
            </w:r>
          </w:p>
          <w:p w:rsidR="00000000" w:rsidRPr="00856A73" w:rsidP="00856A73">
            <w:pPr>
              <w:pStyle w:val="ListBullet"/>
            </w:pPr>
            <w:r w:rsidRPr="00856A73">
              <w:t>WHS/OHS legislated requirements including:</w:t>
            </w:r>
          </w:p>
          <w:p w:rsidR="00000000" w:rsidRPr="00856A73" w:rsidP="00856A73">
            <w:pPr>
              <w:pStyle w:val="ListBullet2"/>
            </w:pPr>
            <w:r w:rsidRPr="00856A73">
              <w:t>emergency procedures</w:t>
            </w:r>
          </w:p>
          <w:p w:rsidR="00000000" w:rsidRPr="00856A73" w:rsidP="00856A73">
            <w:pPr>
              <w:pStyle w:val="ListBullet2"/>
            </w:pPr>
            <w:r w:rsidRPr="00856A73">
              <w:t>risk control measures</w:t>
            </w:r>
          </w:p>
          <w:p w:rsidR="00000000" w:rsidRPr="00856A73" w:rsidP="00856A73">
            <w:pPr>
              <w:pStyle w:val="ListBullet2"/>
            </w:pPr>
            <w:r w:rsidRPr="00856A73">
              <w:t xml:space="preserve">safe working practices  </w:t>
            </w:r>
          </w:p>
          <w:p w:rsidR="00000000" w:rsidRPr="00856A73" w:rsidP="00856A73">
            <w:pPr>
              <w:pStyle w:val="ListBullet"/>
            </w:pPr>
            <w:r w:rsidRPr="00856A73">
              <w:t>workplace documentation</w:t>
            </w:r>
          </w:p>
          <w:p w:rsidR="00000000" w:rsidRPr="00856A73" w:rsidP="00856A73">
            <w:pPr>
              <w:pStyle w:val="ListBullet"/>
            </w:pPr>
            <w:r w:rsidRPr="00856A73">
              <w:t>workplace policies and procedures</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14" w:name="O_984762"/>
      <w:bookmarkEnd w:id="14"/>
      <w:r w:rsidRPr="00856A73">
        <w:t>Assessment Conditions</w:t>
      </w:r>
    </w:p>
    <w:tbl>
      <w:tblPr>
        <w:tblW w:w="9497" w:type="dxa"/>
        <w:tblLayout w:type="fixed"/>
        <w:tblCellMar>
          <w:left w:w="62" w:type="dxa"/>
          <w:right w:w="62" w:type="dxa"/>
        </w:tblCellMar>
        <w:tblLook w:val="0000"/>
      </w:tblPr>
      <w:tblGrid>
        <w:gridCol w:w="9497"/>
      </w:tblGrid>
      <w:tr w:rsidTr="00856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A73" w:rsidP="00856A73">
            <w:pPr>
              <w:pStyle w:val="BodyText"/>
            </w:pPr>
            <w:r w:rsidRPr="00856A73">
              <w:t xml:space="preserve">As a minimum, assessors must satisfy applicable regulatory requirements, which include requirements in the Standards for Registered Training Organisations current at the time of assessment. </w:t>
            </w:r>
          </w:p>
          <w:p w:rsidR="00000000" w:rsidRPr="00856A73" w:rsidP="00856A73">
            <w:pPr>
              <w:pStyle w:val="BodyText"/>
            </w:pPr>
            <w:r w:rsidRPr="00856A73">
              <w:t>As a minimum, assessment must satisfy applicable regulatory requi</w:t>
            </w:r>
            <w:r w:rsidRPr="00856A73">
              <w:t>rements, which include requirements in the Standards for Registered Training Organisations current at the time of assessment.</w:t>
            </w:r>
          </w:p>
          <w:p w:rsidR="00000000" w:rsidRPr="00856A73" w:rsidP="00856A73">
            <w:pPr>
              <w:pStyle w:val="BodyText"/>
            </w:pPr>
            <w:r w:rsidRPr="00856A73">
              <w:t>Assessment processes and techniques must be appropriate to the language, literacy and numeracy requirements of the work being perf</w:t>
            </w:r>
            <w:r w:rsidRPr="00856A73">
              <w:t>ormed and the needs of the candidate.</w:t>
            </w:r>
          </w:p>
          <w:p w:rsidR="00000000" w:rsidRPr="00856A73" w:rsidP="00856A73">
            <w:pPr>
              <w:pStyle w:val="BodyText"/>
            </w:pPr>
            <w:r w:rsidRPr="00856A73">
              <w:t>Assessment must occur in workplace operational situations. Where this is not appropriate, assessment must occur in simulated workplace operational situations that reflect workplace conditions.</w:t>
            </w:r>
          </w:p>
          <w:p w:rsidR="00000000" w:rsidRPr="00856A73" w:rsidP="00856A73">
            <w:pPr>
              <w:pStyle w:val="BodyText"/>
            </w:pPr>
            <w:r w:rsidRPr="00856A73">
              <w:t xml:space="preserve">Resources for assessment </w:t>
            </w:r>
            <w:r w:rsidRPr="00856A73">
              <w:t>must include access to:</w:t>
            </w:r>
          </w:p>
          <w:p w:rsidR="00000000" w:rsidRPr="00856A73" w:rsidP="00856A73">
            <w:pPr>
              <w:pStyle w:val="ListBullet"/>
            </w:pPr>
            <w:r w:rsidRPr="00856A73">
              <w:t>a range of relevant exercises, case studies and/or other simulations</w:t>
            </w:r>
          </w:p>
          <w:p w:rsidR="00000000" w:rsidRPr="00856A73" w:rsidP="00856A73">
            <w:pPr>
              <w:pStyle w:val="ListBullet"/>
            </w:pPr>
            <w:r w:rsidRPr="00856A73">
              <w:t xml:space="preserve">relevant and appropriate materials, tools, equipment and personal protective equipment currently used in industry </w:t>
            </w:r>
          </w:p>
          <w:p w:rsidR="00000000" w:rsidRPr="00856A73" w:rsidP="00856A73">
            <w:pPr>
              <w:pStyle w:val="ListBullet"/>
            </w:pPr>
            <w:r w:rsidRPr="00856A73">
              <w:t>applicable documentation including workplace pr</w:t>
            </w:r>
            <w:r w:rsidRPr="00856A73">
              <w:t xml:space="preserve">ocedures, industry standards, equipment specifications, regulations, codes of practice and operation manuals. </w:t>
            </w:r>
          </w:p>
        </w:tc>
      </w:tr>
    </w:tbl>
    <w:p w:rsidR="00000000" w:rsidRPr="00856A73" w:rsidP="00856A73">
      <w:pPr>
        <w:pStyle w:val="NoPaddingFontSize1"/>
      </w:pPr>
    </w:p>
    <w:p w:rsidR="00000000" w:rsidRPr="00856A73" w:rsidP="00856A73">
      <w:pPr>
        <w:pStyle w:val="AllowPageBreak"/>
      </w:pPr>
    </w:p>
    <w:p w:rsidR="00000000" w:rsidRPr="00856A73" w:rsidP="00856A73">
      <w:pPr>
        <w:pStyle w:val="Heading1"/>
      </w:pPr>
      <w:bookmarkStart w:id="15" w:name="O_984765"/>
      <w:bookmarkEnd w:id="15"/>
      <w:r w:rsidRPr="00856A73">
        <w:t>Links</w:t>
      </w:r>
    </w:p>
    <w:p w:rsidR="00000000" w:rsidRPr="00856A73" w:rsidP="00AD2308">
      <w:pPr>
        <w:pStyle w:val="BodyText"/>
      </w:pPr>
      <w:r w:rsidRPr="00856A73">
        <w:t>Companion Volume implementation guides are</w:t>
      </w:r>
      <w:r w:rsidRPr="00856A73">
        <w:t xml:space="preserve"> found in VETNet - </w:t>
      </w:r>
      <w:r>
        <w:fldChar w:fldCharType="begin"/>
      </w:r>
      <w:r>
        <w:instrText xml:space="preserve"> HYPERLINK "https://vetnet.gov.au/Pages/TrainingDocs.aspx?q=1715b9fa-e7bd-441c-bb8d-cf22c9c825a8" </w:instrText>
      </w:r>
      <w:r>
        <w:fldChar w:fldCharType="separate"/>
      </w:r>
      <w:r w:rsidRPr="00E844B5">
        <w:rPr>
          <w:rStyle w:val="Hyperlink"/>
        </w:rPr>
        <w:t>https://vetnet.gov.au/Pages/TrainingDocs.aspx?q=1715b9fa-e7bd-441c-bb8d-cf22c9c825a8</w:t>
      </w:r>
      <w:r>
        <w:fldChar w:fldCharType="end"/>
      </w:r>
    </w:p>
    <w:p w:rsidR="00000000" w:rsidRPr="00856A73" w:rsidP="00856A73"/>
    <w:sectPr w:rsidSect="00856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rsidRPr="00AD2308" w:rsidP="00AD2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8" w:rsidP="00856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308" w:rsidP="00856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2308" w:rsidP="00856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rsidP="00856A73">
    <w:pPr>
      <w:pStyle w:val="Footer"/>
      <w:framePr w:wrap="around"/>
    </w:pPr>
    <w:r>
      <w:fldChar w:fldCharType="begin"/>
    </w:r>
    <w:r>
      <w:instrText xml:space="preserve"> DOCPROPERTY  Subject  \* MERGEFORMAT </w:instrText>
    </w:r>
    <w:r>
      <w:fldChar w:fldCharType="separate"/>
    </w:r>
    <w:r w:rsidR="00AD2308">
      <w:t>Approved</w:t>
    </w:r>
    <w:r w:rsidR="00AD2308">
      <w:fldChar w:fldCharType="end"/>
    </w:r>
    <w:r>
      <w:tab/>
      <w:t xml:space="preserve">Page </w:t>
    </w:r>
    <w:r>
      <w:fldChar w:fldCharType="begin"/>
    </w:r>
    <w:r>
      <w:instrText xml:space="preserve"> PAGE  \* Arabic  \* MERGEFORMAT </w:instrText>
    </w:r>
    <w:r>
      <w:fldChar w:fldCharType="separate"/>
    </w:r>
    <w:r w:rsidR="00AD23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308">
      <w:rPr>
        <w:noProof/>
      </w:rPr>
      <w:t>4</w:t>
    </w:r>
    <w:r>
      <w:rPr>
        <w:noProof/>
      </w:rPr>
      <w:fldChar w:fldCharType="end"/>
    </w:r>
  </w:p>
  <w:p w:rsidR="00856A73" w:rsidP="00856A73">
    <w:pPr>
      <w:pStyle w:val="Footer"/>
      <w:framePr w:wrap="around"/>
    </w:pPr>
    <w:r>
      <w:t xml:space="preserve">© Commonwealth of Australia, </w:t>
    </w:r>
    <w:r>
      <w:fldChar w:fldCharType="begin"/>
    </w:r>
    <w:r>
      <w:instrText xml:space="preserve"> DATE  \@ "yyyy"  \* MERGEFORMAT </w:instrText>
    </w:r>
    <w:r>
      <w:fldChar w:fldCharType="separate"/>
    </w:r>
    <w:r w:rsidR="00AD2308">
      <w:rPr>
        <w:noProof/>
      </w:rPr>
      <w:t>2025</w:t>
    </w:r>
    <w:r>
      <w:fldChar w:fldCharType="end"/>
    </w:r>
    <w:r>
      <w:tab/>
    </w:r>
    <w:r>
      <w:fldChar w:fldCharType="begin"/>
    </w:r>
    <w:r>
      <w:instrText xml:space="preserve"> DOCPROPERTY  Author  \* MERGEFORMAT </w:instrText>
    </w:r>
    <w:r>
      <w:fldChar w:fldCharType="separate"/>
    </w:r>
    <w:r w:rsidR="00AD2308">
      <w:t>Powering Skills Organisation</w:t>
    </w:r>
    <w:r w:rsidR="00AD2308">
      <w:fldChar w:fldCharType="end"/>
    </w:r>
  </w:p>
  <w:p w:rsidR="00856A73" w:rsidP="00856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A73" w:rsidRPr="00AD2308" w:rsidP="00AD2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8" w:rsidRPr="002D2AF8" w:rsidP="00856A73">
    <w:pPr>
      <w:pStyle w:val="Header"/>
      <w:framePr w:wrap="around"/>
    </w:pPr>
    <w:r>
      <w:fldChar w:fldCharType="begin"/>
    </w:r>
    <w:r>
      <w:instrText xml:space="preserve"> TITLE   \* MERGEFORMAT </w:instrText>
    </w:r>
    <w:r>
      <w:fldChar w:fldCharType="separate"/>
    </w:r>
    <w:r>
      <w:t>UEPOPS514 Control hydro generation 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2308" w:rsidP="00856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73" w:rsidRPr="002D2AF8" w:rsidP="00856A73">
    <w:pPr>
      <w:pStyle w:val="Header"/>
      <w:framePr w:wrap="around"/>
    </w:pPr>
    <w:r>
      <w:fldChar w:fldCharType="begin"/>
    </w:r>
    <w:r>
      <w:instrText xml:space="preserve"> TITLE   \* MERGEFORMAT </w:instrText>
    </w:r>
    <w:r>
      <w:fldChar w:fldCharType="separate"/>
    </w:r>
    <w:r w:rsidR="00AD2308">
      <w:t>UEPOPS514 Control hydro generation pumping</w:t>
    </w:r>
    <w:r w:rsidR="00AD2308">
      <w:fldChar w:fldCharType="end"/>
    </w:r>
    <w:r>
      <w:tab/>
      <w:t xml:space="preserve">Date this document was generated: </w:t>
    </w:r>
    <w:r>
      <w:fldChar w:fldCharType="begin"/>
    </w:r>
    <w:r>
      <w:instrText xml:space="preserve"> CREATEDATE  \@ "d MMMM yyyy"  \* MERGEFORMAT </w:instrText>
    </w:r>
    <w:r>
      <w:fldChar w:fldCharType="separate"/>
    </w:r>
    <w:r w:rsidR="00AD2308">
      <w:rPr>
        <w:noProof/>
      </w:rPr>
      <w:t>2 March 2025</w:t>
    </w:r>
    <w:r>
      <w:fldChar w:fldCharType="end"/>
    </w:r>
  </w:p>
  <w:p w:rsidR="00856A73" w:rsidP="00856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A6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B21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A9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A73"/>
    <w:pPr>
      <w:spacing w:before="360" w:after="60"/>
      <w:outlineLvl w:val="0"/>
    </w:pPr>
    <w:rPr>
      <w:sz w:val="32"/>
    </w:rPr>
  </w:style>
  <w:style w:type="paragraph" w:styleId="Heading2">
    <w:name w:val="heading 2"/>
    <w:basedOn w:val="HeadingBase"/>
    <w:next w:val="BodyText"/>
    <w:link w:val="Heading2Char"/>
    <w:qFormat/>
    <w:rsid w:val="00856A73"/>
    <w:pPr>
      <w:keepLines/>
      <w:spacing w:before="240" w:after="120"/>
      <w:outlineLvl w:val="1"/>
    </w:pPr>
    <w:rPr>
      <w:sz w:val="28"/>
      <w:szCs w:val="40"/>
    </w:rPr>
  </w:style>
  <w:style w:type="paragraph" w:styleId="Heading3">
    <w:name w:val="heading 3"/>
    <w:basedOn w:val="HeadingBase"/>
    <w:next w:val="BodyText"/>
    <w:link w:val="Heading3Char"/>
    <w:qFormat/>
    <w:rsid w:val="00856A73"/>
    <w:pPr>
      <w:spacing w:before="180" w:after="120"/>
      <w:outlineLvl w:val="2"/>
    </w:pPr>
    <w:rPr>
      <w:spacing w:val="-10"/>
      <w:kern w:val="32"/>
    </w:rPr>
  </w:style>
  <w:style w:type="paragraph" w:styleId="Heading4">
    <w:name w:val="heading 4"/>
    <w:basedOn w:val="HeadingBase"/>
    <w:next w:val="BodyText"/>
    <w:link w:val="Heading4Char"/>
    <w:qFormat/>
    <w:rsid w:val="00856A73"/>
    <w:pPr>
      <w:spacing w:before="160" w:after="120"/>
      <w:outlineLvl w:val="3"/>
    </w:pPr>
    <w:rPr>
      <w:sz w:val="22"/>
    </w:rPr>
  </w:style>
  <w:style w:type="paragraph" w:styleId="Heading5">
    <w:name w:val="heading 5"/>
    <w:basedOn w:val="HeadingBase"/>
    <w:next w:val="Normal"/>
    <w:link w:val="Heading5Char"/>
    <w:qFormat/>
    <w:rsid w:val="00856A73"/>
    <w:pPr>
      <w:spacing w:before="80"/>
      <w:outlineLvl w:val="4"/>
    </w:pPr>
    <w:rPr>
      <w:color w:val="918585"/>
      <w:sz w:val="20"/>
    </w:rPr>
  </w:style>
  <w:style w:type="paragraph" w:styleId="Heading6">
    <w:name w:val="heading 6"/>
    <w:basedOn w:val="HeadingBase"/>
    <w:next w:val="Normal"/>
    <w:link w:val="Heading6Char"/>
    <w:qFormat/>
    <w:rsid w:val="00856A73"/>
    <w:pPr>
      <w:spacing w:before="60"/>
      <w:outlineLvl w:val="5"/>
    </w:pPr>
    <w:rPr>
      <w:color w:val="918585"/>
      <w:sz w:val="20"/>
    </w:rPr>
  </w:style>
  <w:style w:type="paragraph" w:styleId="Heading7">
    <w:name w:val="heading 7"/>
    <w:basedOn w:val="Normal"/>
    <w:next w:val="Normal"/>
    <w:link w:val="Heading7Char"/>
    <w:qFormat/>
    <w:rsid w:val="00856A73"/>
    <w:pPr>
      <w:ind w:left="720"/>
      <w:outlineLvl w:val="6"/>
    </w:pPr>
    <w:rPr>
      <w:i/>
    </w:rPr>
  </w:style>
  <w:style w:type="paragraph" w:styleId="Heading8">
    <w:name w:val="heading 8"/>
    <w:basedOn w:val="Normal"/>
    <w:next w:val="Normal"/>
    <w:link w:val="Heading8Char"/>
    <w:qFormat/>
    <w:rsid w:val="00856A73"/>
    <w:pPr>
      <w:ind w:left="720"/>
      <w:outlineLvl w:val="7"/>
    </w:pPr>
    <w:rPr>
      <w:i/>
    </w:rPr>
  </w:style>
  <w:style w:type="paragraph" w:styleId="Heading9">
    <w:name w:val="heading 9"/>
    <w:basedOn w:val="Normal"/>
    <w:next w:val="Normal"/>
    <w:link w:val="Heading9Char"/>
    <w:qFormat/>
    <w:rsid w:val="00856A73"/>
    <w:pPr>
      <w:ind w:left="720"/>
      <w:outlineLvl w:val="8"/>
    </w:pPr>
    <w:rPr>
      <w:i/>
    </w:rPr>
  </w:style>
  <w:style w:type="character" w:default="1" w:styleId="DefaultParagraphFont">
    <w:name w:val="Default Paragraph Font"/>
    <w:uiPriority w:val="1"/>
    <w:unhideWhenUsed/>
    <w:rsid w:val="00856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A73"/>
  </w:style>
  <w:style w:type="character" w:customStyle="1" w:styleId="Heading1Char">
    <w:name w:val="Heading 1 Char"/>
    <w:basedOn w:val="DefaultParagraphFont"/>
    <w:link w:val="Heading1"/>
    <w:rsid w:val="00856A73"/>
    <w:rPr>
      <w:rFonts w:ascii="Times New Roman" w:eastAsia="Times New Roman" w:hAnsi="Times New Roman" w:cs="Times New Roman"/>
      <w:b/>
      <w:sz w:val="32"/>
      <w:szCs w:val="20"/>
      <w:lang w:eastAsia="en-US"/>
    </w:rPr>
  </w:style>
  <w:style w:type="paragraph" w:styleId="BodyText">
    <w:name w:val="Body Text"/>
    <w:basedOn w:val="Normal"/>
    <w:link w:val="BodyTextChar"/>
    <w:rsid w:val="00856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A73"/>
    <w:rPr>
      <w:rFonts w:ascii="Times New Roman" w:eastAsia="Times New Roman" w:hAnsi="Times New Roman" w:cs="Times New Roman"/>
      <w:sz w:val="24"/>
      <w:lang w:eastAsia="en-US"/>
    </w:rPr>
  </w:style>
  <w:style w:type="paragraph" w:styleId="ListBullet">
    <w:name w:val="List Bullet"/>
    <w:basedOn w:val="List"/>
    <w:rsid w:val="00856A73"/>
    <w:pPr>
      <w:numPr>
        <w:numId w:val="12"/>
      </w:numPr>
      <w:tabs>
        <w:tab w:val="clear" w:pos="340"/>
      </w:tabs>
      <w:spacing w:before="40" w:after="40"/>
    </w:pPr>
  </w:style>
  <w:style w:type="character" w:customStyle="1" w:styleId="SpecialBold">
    <w:name w:val="Special Bold"/>
    <w:basedOn w:val="DefaultParagraphFont"/>
    <w:rsid w:val="00856A73"/>
    <w:rPr>
      <w:b/>
      <w:spacing w:val="0"/>
    </w:rPr>
  </w:style>
  <w:style w:type="paragraph" w:styleId="ListBullet2">
    <w:name w:val="List Bullet 2"/>
    <w:basedOn w:val="List2"/>
    <w:rsid w:val="00856A73"/>
    <w:pPr>
      <w:numPr>
        <w:numId w:val="13"/>
      </w:numPr>
      <w:tabs>
        <w:tab w:val="clear" w:pos="680"/>
      </w:tabs>
    </w:pPr>
  </w:style>
  <w:style w:type="paragraph" w:customStyle="1" w:styleId="SuperHeading">
    <w:name w:val="SuperHeading"/>
    <w:basedOn w:val="Normal"/>
    <w:rsid w:val="00856A73"/>
    <w:pPr>
      <w:spacing w:before="240" w:after="120"/>
      <w:outlineLvl w:val="0"/>
    </w:pPr>
    <w:rPr>
      <w:rFonts w:ascii="Times New Roman" w:hAnsi="Times New Roman"/>
      <w:b/>
      <w:sz w:val="32"/>
    </w:rPr>
  </w:style>
  <w:style w:type="paragraph" w:customStyle="1" w:styleId="AllowPageBreak">
    <w:name w:val="AllowPageBreak"/>
    <w:rsid w:val="00856A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6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A73"/>
    <w:rPr>
      <w:rFonts w:ascii="Courier New" w:eastAsia="Times New Roman" w:hAnsi="Courier New" w:cs="Times New Roman"/>
      <w:i/>
      <w:szCs w:val="20"/>
      <w:lang w:eastAsia="en-US"/>
    </w:rPr>
  </w:style>
  <w:style w:type="paragraph" w:customStyle="1" w:styleId="HeadingBase">
    <w:name w:val="Heading Base"/>
    <w:rsid w:val="00856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A73"/>
    <w:pPr>
      <w:tabs>
        <w:tab w:val="right" w:leader="dot" w:pos="9072"/>
      </w:tabs>
      <w:ind w:left="567"/>
    </w:pPr>
    <w:rPr>
      <w:szCs w:val="22"/>
    </w:rPr>
  </w:style>
  <w:style w:type="paragraph" w:customStyle="1" w:styleId="TOCBase">
    <w:name w:val="TOC Base"/>
    <w:rsid w:val="00856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A73"/>
    <w:pPr>
      <w:tabs>
        <w:tab w:val="right" w:leader="dot" w:pos="9072"/>
      </w:tabs>
      <w:spacing w:before="40" w:after="40"/>
      <w:ind w:left="284"/>
    </w:pPr>
    <w:rPr>
      <w:rFonts w:ascii="Times New Roman" w:hAnsi="Times New Roman"/>
    </w:rPr>
  </w:style>
  <w:style w:type="paragraph" w:styleId="TOC1">
    <w:name w:val="toc 1"/>
    <w:basedOn w:val="TOCBase"/>
    <w:next w:val="Normal"/>
    <w:rsid w:val="00856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A73"/>
    <w:rPr>
      <w:rFonts w:ascii="Times New Roman" w:eastAsia="Times New Roman" w:hAnsi="Times New Roman" w:cs="Times New Roman"/>
      <w:sz w:val="16"/>
      <w:lang w:eastAsia="en-US"/>
    </w:rPr>
  </w:style>
  <w:style w:type="paragraph" w:styleId="Title">
    <w:name w:val="Title"/>
    <w:basedOn w:val="HeadingBase"/>
    <w:link w:val="TitleChar"/>
    <w:qFormat/>
    <w:rsid w:val="00856A73"/>
    <w:pPr>
      <w:spacing w:before="5040"/>
      <w:jc w:val="center"/>
    </w:pPr>
    <w:rPr>
      <w:sz w:val="48"/>
      <w:szCs w:val="72"/>
      <w:lang w:val="en-US"/>
    </w:rPr>
  </w:style>
  <w:style w:type="character" w:customStyle="1" w:styleId="TitleChar">
    <w:name w:val="Title Char"/>
    <w:basedOn w:val="DefaultParagraphFont"/>
    <w:link w:val="Title"/>
    <w:rsid w:val="00856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A73"/>
    <w:pPr>
      <w:tabs>
        <w:tab w:val="left" w:pos="3600"/>
        <w:tab w:val="left" w:pos="3958"/>
      </w:tabs>
    </w:pPr>
  </w:style>
  <w:style w:type="paragraph" w:styleId="List">
    <w:name w:val="List"/>
    <w:basedOn w:val="BodyText"/>
    <w:next w:val="BodyText"/>
    <w:rsid w:val="00856A73"/>
    <w:pPr>
      <w:tabs>
        <w:tab w:val="left" w:pos="340"/>
      </w:tabs>
      <w:spacing w:before="60" w:after="60"/>
      <w:ind w:left="340" w:hanging="340"/>
    </w:pPr>
  </w:style>
  <w:style w:type="paragraph" w:customStyle="1" w:styleId="Note">
    <w:name w:val="Note"/>
    <w:basedOn w:val="BodyText"/>
    <w:rsid w:val="00856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A73"/>
    <w:pPr>
      <w:framePr w:wrap="auto" w:hAnchor="text" w:y="6049"/>
    </w:pPr>
    <w:rPr>
      <w:color w:val="000000"/>
      <w:sz w:val="40"/>
    </w:rPr>
  </w:style>
  <w:style w:type="paragraph" w:customStyle="1" w:styleId="TOCTitle">
    <w:name w:val="TOCTitle"/>
    <w:basedOn w:val="Heading1"/>
    <w:rsid w:val="00856A73"/>
    <w:pPr>
      <w:spacing w:after="240"/>
      <w:jc w:val="center"/>
      <w:outlineLvl w:val="9"/>
    </w:pPr>
    <w:rPr>
      <w:caps/>
    </w:rPr>
  </w:style>
  <w:style w:type="paragraph" w:customStyle="1" w:styleId="Version">
    <w:name w:val="Version"/>
    <w:rsid w:val="00856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A73"/>
    <w:pPr>
      <w:keepNext w:val="0"/>
      <w:tabs>
        <w:tab w:val="right" w:pos="4176"/>
      </w:tabs>
      <w:ind w:left="198" w:hanging="198"/>
    </w:pPr>
    <w:rPr>
      <w:rFonts w:ascii="Garamond" w:hAnsi="Garamond"/>
    </w:rPr>
  </w:style>
  <w:style w:type="paragraph" w:styleId="IndexHeading">
    <w:name w:val="index heading"/>
    <w:basedOn w:val="Normal"/>
    <w:next w:val="Index1"/>
    <w:semiHidden/>
    <w:rsid w:val="00856A73"/>
    <w:pPr>
      <w:spacing w:before="120" w:after="120"/>
    </w:pPr>
    <w:rPr>
      <w:rFonts w:ascii="Arial" w:hAnsi="Arial"/>
      <w:b/>
      <w:color w:val="918585"/>
      <w:sz w:val="24"/>
    </w:rPr>
  </w:style>
  <w:style w:type="paragraph" w:styleId="Header">
    <w:name w:val="header"/>
    <w:basedOn w:val="Normal"/>
    <w:link w:val="HeaderChar"/>
    <w:rsid w:val="00856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A73"/>
    <w:rPr>
      <w:rFonts w:ascii="Times New Roman" w:eastAsia="Times New Roman" w:hAnsi="Times New Roman" w:cs="Times New Roman"/>
      <w:sz w:val="16"/>
      <w:szCs w:val="20"/>
      <w:lang w:val="en-GB" w:eastAsia="en-US"/>
    </w:rPr>
  </w:style>
  <w:style w:type="paragraph" w:customStyle="1" w:styleId="Chapter">
    <w:name w:val="Chapter"/>
    <w:basedOn w:val="Normal"/>
    <w:rsid w:val="00856A73"/>
    <w:pPr>
      <w:spacing w:before="240"/>
    </w:pPr>
    <w:rPr>
      <w:rFonts w:ascii="Times New Roman" w:hAnsi="Times New Roman"/>
      <w:smallCaps/>
      <w:spacing w:val="80"/>
      <w:sz w:val="28"/>
    </w:rPr>
  </w:style>
  <w:style w:type="paragraph" w:customStyle="1" w:styleId="InChapter">
    <w:name w:val="InChapter"/>
    <w:basedOn w:val="Heading3"/>
    <w:rsid w:val="00856A73"/>
    <w:pPr>
      <w:spacing w:after="240"/>
      <w:outlineLvl w:val="9"/>
    </w:pPr>
    <w:rPr>
      <w:noProof/>
    </w:rPr>
  </w:style>
  <w:style w:type="paragraph" w:styleId="Index2">
    <w:name w:val="index 2"/>
    <w:basedOn w:val="Normal"/>
    <w:next w:val="Normal"/>
    <w:semiHidden/>
    <w:rsid w:val="00856A73"/>
    <w:pPr>
      <w:tabs>
        <w:tab w:val="right" w:pos="4176"/>
      </w:tabs>
      <w:ind w:left="568" w:hanging="284"/>
    </w:pPr>
    <w:rPr>
      <w:rFonts w:ascii="Garamond" w:hAnsi="Garamond"/>
    </w:rPr>
  </w:style>
  <w:style w:type="paragraph" w:customStyle="1" w:styleId="Byline">
    <w:name w:val="Byline"/>
    <w:rsid w:val="00856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A73"/>
    <w:pPr>
      <w:tabs>
        <w:tab w:val="clear" w:pos="3600"/>
        <w:tab w:val="clear" w:pos="3958"/>
      </w:tabs>
      <w:jc w:val="right"/>
    </w:pPr>
  </w:style>
  <w:style w:type="character" w:styleId="Emphasis">
    <w:name w:val="Emphasis"/>
    <w:basedOn w:val="DefaultParagraphFont"/>
    <w:qFormat/>
    <w:rsid w:val="00856A73"/>
    <w:rPr>
      <w:i/>
    </w:rPr>
  </w:style>
  <w:style w:type="paragraph" w:styleId="Caption">
    <w:name w:val="caption"/>
    <w:basedOn w:val="BodyText"/>
    <w:next w:val="Normal"/>
    <w:qFormat/>
    <w:rsid w:val="00856A73"/>
    <w:pPr>
      <w:framePr w:w="2268" w:hSpace="181" w:vSpace="181" w:wrap="around" w:vAnchor="text" w:hAnchor="page" w:x="1135" w:y="285" w:anchorLock="1"/>
    </w:pPr>
    <w:rPr>
      <w:i/>
    </w:rPr>
  </w:style>
  <w:style w:type="paragraph" w:customStyle="1" w:styleId="MiniTOCTitle">
    <w:name w:val="MiniTOCTitle"/>
    <w:basedOn w:val="Heading4"/>
    <w:rsid w:val="00856A73"/>
    <w:pPr>
      <w:spacing w:before="240"/>
      <w:outlineLvl w:val="9"/>
    </w:pPr>
    <w:rPr>
      <w:noProof/>
      <w:sz w:val="24"/>
    </w:rPr>
  </w:style>
  <w:style w:type="paragraph" w:customStyle="1" w:styleId="MiniTOCItem">
    <w:name w:val="MiniTOCItem"/>
    <w:basedOn w:val="ListBullet"/>
    <w:rsid w:val="00856A73"/>
    <w:pPr>
      <w:numPr>
        <w:numId w:val="0"/>
      </w:numPr>
      <w:tabs>
        <w:tab w:val="right" w:leader="dot" w:pos="6521"/>
      </w:tabs>
      <w:spacing w:before="0" w:after="0"/>
    </w:pPr>
  </w:style>
  <w:style w:type="paragraph" w:customStyle="1" w:styleId="TOFTitle">
    <w:name w:val="TOFTitle"/>
    <w:basedOn w:val="TOCTitle"/>
    <w:rsid w:val="00856A73"/>
  </w:style>
  <w:style w:type="paragraph" w:styleId="TableofFigures">
    <w:name w:val="table of figures"/>
    <w:basedOn w:val="Normal"/>
    <w:next w:val="Normal"/>
    <w:semiHidden/>
    <w:rsid w:val="00856A73"/>
    <w:pPr>
      <w:tabs>
        <w:tab w:val="right" w:leader="dot" w:pos="9072"/>
      </w:tabs>
      <w:ind w:left="970" w:hanging="403"/>
    </w:pPr>
    <w:rPr>
      <w:rFonts w:ascii="Times New Roman" w:hAnsi="Times New Roman"/>
      <w:b/>
    </w:rPr>
  </w:style>
  <w:style w:type="paragraph" w:styleId="ListNumber">
    <w:name w:val="List Number"/>
    <w:basedOn w:val="List"/>
    <w:rsid w:val="00856A73"/>
    <w:pPr>
      <w:numPr>
        <w:numId w:val="15"/>
      </w:numPr>
      <w:tabs>
        <w:tab w:val="clear" w:pos="340"/>
      </w:tabs>
    </w:pPr>
  </w:style>
  <w:style w:type="character" w:customStyle="1" w:styleId="WingdingSymbols">
    <w:name w:val="Wingding Symbols"/>
    <w:rsid w:val="00856A73"/>
    <w:rPr>
      <w:rFonts w:ascii="Wingdings" w:hAnsi="Wingdings"/>
    </w:rPr>
  </w:style>
  <w:style w:type="paragraph" w:customStyle="1" w:styleId="TableHeading">
    <w:name w:val="Table Heading"/>
    <w:basedOn w:val="HeadingBase"/>
    <w:rsid w:val="00856A73"/>
    <w:pPr>
      <w:keepLines/>
      <w:pBdr>
        <w:bottom w:val="single" w:sz="6" w:space="1" w:color="918585"/>
      </w:pBdr>
      <w:spacing w:before="240"/>
    </w:pPr>
  </w:style>
  <w:style w:type="character" w:customStyle="1" w:styleId="HotSpot">
    <w:name w:val="HotSpot"/>
    <w:rsid w:val="00856A73"/>
    <w:rPr>
      <w:color w:val="0033CC"/>
      <w:u w:val="none"/>
    </w:rPr>
  </w:style>
  <w:style w:type="paragraph" w:customStyle="1" w:styleId="BodyTextRight">
    <w:name w:val="Body Text Right"/>
    <w:basedOn w:val="BodyText"/>
    <w:rsid w:val="00856A73"/>
    <w:pPr>
      <w:spacing w:before="0" w:after="0"/>
      <w:jc w:val="right"/>
    </w:pPr>
  </w:style>
  <w:style w:type="paragraph" w:styleId="Index3">
    <w:name w:val="index 3"/>
    <w:basedOn w:val="ListNumber2"/>
    <w:next w:val="Normal"/>
    <w:semiHidden/>
    <w:rsid w:val="00856A73"/>
    <w:pPr>
      <w:numPr>
        <w:numId w:val="0"/>
      </w:numPr>
      <w:tabs>
        <w:tab w:val="right" w:leader="dot" w:pos="4176"/>
      </w:tabs>
    </w:pPr>
  </w:style>
  <w:style w:type="paragraph" w:styleId="ListNumber2">
    <w:name w:val="List Number 2"/>
    <w:basedOn w:val="List2"/>
    <w:rsid w:val="00856A73"/>
    <w:pPr>
      <w:numPr>
        <w:numId w:val="10"/>
      </w:numPr>
      <w:tabs>
        <w:tab w:val="clear" w:pos="1060"/>
      </w:tabs>
    </w:pPr>
  </w:style>
  <w:style w:type="paragraph" w:customStyle="1" w:styleId="MarginNote">
    <w:name w:val="Margin Note"/>
    <w:basedOn w:val="BodyText"/>
    <w:rsid w:val="00856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A73"/>
    <w:rPr>
      <w:sz w:val="32"/>
    </w:rPr>
  </w:style>
  <w:style w:type="paragraph" w:customStyle="1" w:styleId="HeadingProcedure">
    <w:name w:val="Heading Procedure"/>
    <w:basedOn w:val="HeadingBase"/>
    <w:next w:val="Normal"/>
    <w:rsid w:val="00856A73"/>
    <w:pPr>
      <w:tabs>
        <w:tab w:val="left" w:pos="0"/>
      </w:tabs>
      <w:spacing w:before="120" w:after="60"/>
    </w:pPr>
    <w:rPr>
      <w:i/>
      <w:color w:val="918585"/>
      <w:sz w:val="22"/>
    </w:rPr>
  </w:style>
  <w:style w:type="paragraph" w:customStyle="1" w:styleId="TableBodyText">
    <w:name w:val="Table Body Text"/>
    <w:basedOn w:val="BodyText"/>
    <w:rsid w:val="00856A73"/>
    <w:pPr>
      <w:spacing w:before="60" w:after="60"/>
    </w:pPr>
  </w:style>
  <w:style w:type="paragraph" w:styleId="ListContinue">
    <w:name w:val="List Continue"/>
    <w:basedOn w:val="List"/>
    <w:rsid w:val="00856A73"/>
    <w:pPr>
      <w:ind w:firstLine="0"/>
    </w:pPr>
  </w:style>
  <w:style w:type="paragraph" w:customStyle="1" w:styleId="ListNote">
    <w:name w:val="List Note"/>
    <w:basedOn w:val="List"/>
    <w:rsid w:val="00856A73"/>
    <w:pPr>
      <w:pBdr>
        <w:top w:val="single" w:sz="6" w:space="2" w:color="918585"/>
        <w:bottom w:val="single" w:sz="6" w:space="2" w:color="918585"/>
      </w:pBdr>
      <w:tabs>
        <w:tab w:val="left" w:pos="1021"/>
      </w:tabs>
      <w:ind w:firstLine="0"/>
    </w:pPr>
  </w:style>
  <w:style w:type="paragraph" w:customStyle="1" w:styleId="Warning">
    <w:name w:val="Warning"/>
    <w:basedOn w:val="BodyText"/>
    <w:rsid w:val="00856A73"/>
    <w:pPr>
      <w:shd w:val="clear" w:color="auto" w:fill="D9D9D9"/>
      <w:tabs>
        <w:tab w:val="left" w:pos="992"/>
      </w:tabs>
      <w:ind w:left="119" w:right="119"/>
    </w:pPr>
    <w:rPr>
      <w:sz w:val="20"/>
    </w:rPr>
  </w:style>
  <w:style w:type="paragraph" w:customStyle="1" w:styleId="MarginIcons">
    <w:name w:val="Margin Icons"/>
    <w:basedOn w:val="BodyText"/>
    <w:rsid w:val="00856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A73"/>
    <w:rPr>
      <w:rFonts w:ascii="Courier New" w:hAnsi="Courier New"/>
    </w:rPr>
  </w:style>
  <w:style w:type="paragraph" w:customStyle="1" w:styleId="NoteBullet">
    <w:name w:val="Note Bullet"/>
    <w:basedOn w:val="Note"/>
    <w:rsid w:val="00856A73"/>
    <w:pPr>
      <w:tabs>
        <w:tab w:val="clear" w:pos="680"/>
      </w:tabs>
      <w:spacing w:before="60" w:after="60"/>
    </w:pPr>
  </w:style>
  <w:style w:type="paragraph" w:customStyle="1" w:styleId="SubHeading2">
    <w:name w:val="SubHeading2"/>
    <w:basedOn w:val="HeadingBase"/>
    <w:rsid w:val="00856A73"/>
    <w:pPr>
      <w:spacing w:before="240" w:after="60"/>
    </w:pPr>
    <w:rPr>
      <w:sz w:val="20"/>
    </w:rPr>
  </w:style>
  <w:style w:type="paragraph" w:customStyle="1" w:styleId="SubHeading1">
    <w:name w:val="SubHeading1"/>
    <w:basedOn w:val="HeadingBase"/>
    <w:rsid w:val="00856A73"/>
    <w:pPr>
      <w:spacing w:before="240" w:after="60"/>
    </w:pPr>
    <w:rPr>
      <w:color w:val="918585"/>
      <w:sz w:val="22"/>
    </w:rPr>
  </w:style>
  <w:style w:type="paragraph" w:customStyle="1" w:styleId="SideHeading">
    <w:name w:val="Side Heading"/>
    <w:basedOn w:val="HeadingBase"/>
    <w:rsid w:val="00856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A73"/>
    <w:pPr>
      <w:tabs>
        <w:tab w:val="num" w:pos="360"/>
      </w:tabs>
    </w:pPr>
  </w:style>
  <w:style w:type="paragraph" w:styleId="PlainText">
    <w:name w:val="Plain Text"/>
    <w:basedOn w:val="Normal"/>
    <w:link w:val="PlainTextChar"/>
    <w:rsid w:val="00856A73"/>
    <w:rPr>
      <w:sz w:val="20"/>
    </w:rPr>
  </w:style>
  <w:style w:type="character" w:customStyle="1" w:styleId="PlainTextChar">
    <w:name w:val="Plain Text Char"/>
    <w:basedOn w:val="DefaultParagraphFont"/>
    <w:link w:val="PlainText"/>
    <w:rsid w:val="00856A73"/>
    <w:rPr>
      <w:rFonts w:ascii="Courier New" w:eastAsia="Times New Roman" w:hAnsi="Courier New" w:cs="Times New Roman"/>
      <w:sz w:val="20"/>
      <w:szCs w:val="20"/>
      <w:lang w:eastAsia="en-US"/>
    </w:rPr>
  </w:style>
  <w:style w:type="character" w:customStyle="1" w:styleId="MenuOption">
    <w:name w:val="Menu Option"/>
    <w:basedOn w:val="DefaultParagraphFont"/>
    <w:rsid w:val="00856A73"/>
    <w:rPr>
      <w:b/>
      <w:smallCaps/>
    </w:rPr>
  </w:style>
  <w:style w:type="paragraph" w:customStyle="1" w:styleId="TableListNumber">
    <w:name w:val="Table List Number"/>
    <w:basedOn w:val="ListNumber"/>
    <w:rsid w:val="00856A73"/>
    <w:pPr>
      <w:numPr>
        <w:numId w:val="0"/>
      </w:numPr>
    </w:pPr>
  </w:style>
  <w:style w:type="paragraph" w:styleId="TOC4">
    <w:name w:val="toc 4"/>
    <w:basedOn w:val="TOCBase"/>
    <w:next w:val="Normal"/>
    <w:semiHidden/>
    <w:rsid w:val="00856A73"/>
    <w:pPr>
      <w:tabs>
        <w:tab w:val="right" w:leader="dot" w:pos="9071"/>
      </w:tabs>
      <w:ind w:left="1701"/>
    </w:pPr>
  </w:style>
  <w:style w:type="paragraph" w:customStyle="1" w:styleId="ListAlpha">
    <w:name w:val="List Alpha"/>
    <w:basedOn w:val="List"/>
    <w:rsid w:val="00856A73"/>
    <w:pPr>
      <w:numPr>
        <w:numId w:val="9"/>
      </w:numPr>
    </w:pPr>
  </w:style>
  <w:style w:type="paragraph" w:customStyle="1" w:styleId="ListAlpha2">
    <w:name w:val="List Alpha 2"/>
    <w:basedOn w:val="List2"/>
    <w:rsid w:val="00856A73"/>
    <w:pPr>
      <w:numPr>
        <w:numId w:val="8"/>
      </w:numPr>
    </w:pPr>
  </w:style>
  <w:style w:type="paragraph" w:styleId="List2">
    <w:name w:val="List 2"/>
    <w:basedOn w:val="BodyText"/>
    <w:rsid w:val="00856A73"/>
    <w:pPr>
      <w:tabs>
        <w:tab w:val="left" w:pos="680"/>
      </w:tabs>
      <w:spacing w:before="60" w:after="60"/>
      <w:ind w:left="680" w:hanging="340"/>
    </w:pPr>
  </w:style>
  <w:style w:type="paragraph" w:styleId="List3">
    <w:name w:val="List 3"/>
    <w:basedOn w:val="BodyText"/>
    <w:rsid w:val="00856A73"/>
    <w:pPr>
      <w:tabs>
        <w:tab w:val="left" w:pos="1021"/>
      </w:tabs>
      <w:spacing w:before="60" w:after="60"/>
      <w:ind w:left="1020" w:hanging="340"/>
    </w:pPr>
  </w:style>
  <w:style w:type="paragraph" w:styleId="List4">
    <w:name w:val="List 4"/>
    <w:basedOn w:val="BodyText"/>
    <w:rsid w:val="00856A73"/>
    <w:pPr>
      <w:tabs>
        <w:tab w:val="left" w:pos="1361"/>
      </w:tabs>
      <w:spacing w:before="60" w:after="60"/>
      <w:ind w:left="1361" w:hanging="340"/>
    </w:pPr>
  </w:style>
  <w:style w:type="paragraph" w:styleId="List5">
    <w:name w:val="List 5"/>
    <w:basedOn w:val="BodyText"/>
    <w:rsid w:val="00856A73"/>
    <w:pPr>
      <w:tabs>
        <w:tab w:val="left" w:pos="1701"/>
      </w:tabs>
      <w:spacing w:before="60" w:after="60"/>
      <w:ind w:left="1701" w:hanging="340"/>
    </w:pPr>
  </w:style>
  <w:style w:type="paragraph" w:styleId="ListBullet3">
    <w:name w:val="List Bullet 3"/>
    <w:basedOn w:val="List3"/>
    <w:rsid w:val="00856A73"/>
    <w:pPr>
      <w:numPr>
        <w:numId w:val="14"/>
      </w:numPr>
      <w:tabs>
        <w:tab w:val="clear" w:pos="1021"/>
      </w:tabs>
      <w:ind w:left="1037" w:hanging="357"/>
    </w:pPr>
  </w:style>
  <w:style w:type="paragraph" w:styleId="ListBullet4">
    <w:name w:val="List Bullet 4"/>
    <w:basedOn w:val="List4"/>
    <w:rsid w:val="00856A73"/>
    <w:pPr>
      <w:numPr>
        <w:numId w:val="3"/>
      </w:numPr>
      <w:tabs>
        <w:tab w:val="clear" w:pos="1361"/>
      </w:tabs>
    </w:pPr>
  </w:style>
  <w:style w:type="paragraph" w:styleId="ListBullet5">
    <w:name w:val="List Bullet 5"/>
    <w:basedOn w:val="List5"/>
    <w:rsid w:val="00856A73"/>
    <w:pPr>
      <w:numPr>
        <w:numId w:val="4"/>
      </w:numPr>
    </w:pPr>
  </w:style>
  <w:style w:type="paragraph" w:styleId="ListContinue2">
    <w:name w:val="List Continue 2"/>
    <w:basedOn w:val="List2"/>
    <w:rsid w:val="00856A73"/>
    <w:pPr>
      <w:ind w:firstLine="0"/>
    </w:pPr>
  </w:style>
  <w:style w:type="paragraph" w:styleId="ListContinue3">
    <w:name w:val="List Continue 3"/>
    <w:basedOn w:val="List3"/>
    <w:rsid w:val="00856A73"/>
    <w:pPr>
      <w:ind w:left="1021" w:firstLine="0"/>
    </w:pPr>
  </w:style>
  <w:style w:type="paragraph" w:styleId="ListContinue4">
    <w:name w:val="List Continue 4"/>
    <w:basedOn w:val="List4"/>
    <w:rsid w:val="00856A73"/>
    <w:pPr>
      <w:ind w:firstLine="0"/>
    </w:pPr>
  </w:style>
  <w:style w:type="paragraph" w:styleId="ListContinue5">
    <w:name w:val="List Continue 5"/>
    <w:basedOn w:val="List5"/>
    <w:rsid w:val="00856A73"/>
    <w:pPr>
      <w:ind w:firstLine="0"/>
    </w:pPr>
  </w:style>
  <w:style w:type="paragraph" w:styleId="ListNumber3">
    <w:name w:val="List Number 3"/>
    <w:basedOn w:val="List3"/>
    <w:rsid w:val="00856A73"/>
    <w:pPr>
      <w:numPr>
        <w:numId w:val="5"/>
      </w:numPr>
    </w:pPr>
  </w:style>
  <w:style w:type="paragraph" w:styleId="ListNumber4">
    <w:name w:val="List Number 4"/>
    <w:basedOn w:val="List4"/>
    <w:rsid w:val="00856A73"/>
    <w:pPr>
      <w:numPr>
        <w:numId w:val="6"/>
      </w:numPr>
    </w:pPr>
  </w:style>
  <w:style w:type="paragraph" w:styleId="ListNumber5">
    <w:name w:val="List Number 5"/>
    <w:basedOn w:val="List5"/>
    <w:rsid w:val="00856A73"/>
    <w:pPr>
      <w:numPr>
        <w:numId w:val="7"/>
      </w:numPr>
    </w:pPr>
  </w:style>
  <w:style w:type="paragraph" w:styleId="BlockText">
    <w:name w:val="Block Text"/>
    <w:basedOn w:val="Normal"/>
    <w:rsid w:val="00856A73"/>
    <w:pPr>
      <w:spacing w:after="120"/>
      <w:ind w:left="1440" w:right="1440"/>
    </w:pPr>
  </w:style>
  <w:style w:type="character" w:customStyle="1" w:styleId="Subscript">
    <w:name w:val="Subscript"/>
    <w:basedOn w:val="DefaultParagraphFont"/>
    <w:rsid w:val="00856A73"/>
    <w:rPr>
      <w:sz w:val="16"/>
      <w:vertAlign w:val="subscript"/>
    </w:rPr>
  </w:style>
  <w:style w:type="character" w:customStyle="1" w:styleId="Superscript">
    <w:name w:val="Superscript"/>
    <w:basedOn w:val="DefaultParagraphFont"/>
    <w:rsid w:val="00856A73"/>
    <w:rPr>
      <w:sz w:val="16"/>
      <w:vertAlign w:val="superscript"/>
    </w:rPr>
  </w:style>
  <w:style w:type="character" w:customStyle="1" w:styleId="Symbols">
    <w:name w:val="Symbols"/>
    <w:basedOn w:val="DefaultParagraphFont"/>
    <w:rsid w:val="00856A73"/>
    <w:rPr>
      <w:rFonts w:ascii="Symbol" w:hAnsi="Symbol"/>
    </w:rPr>
  </w:style>
  <w:style w:type="character" w:customStyle="1" w:styleId="MenuOptions">
    <w:name w:val="Menu Options"/>
    <w:basedOn w:val="DefaultParagraphFont"/>
    <w:rsid w:val="00856A73"/>
    <w:rPr>
      <w:rFonts w:ascii="Arial Narrow" w:hAnsi="Arial Narrow"/>
      <w:smallCaps/>
    </w:rPr>
  </w:style>
  <w:style w:type="character" w:customStyle="1" w:styleId="Buttons">
    <w:name w:val="Buttons"/>
    <w:basedOn w:val="DefaultParagraphFont"/>
    <w:rsid w:val="00856A73"/>
    <w:rPr>
      <w:b/>
    </w:rPr>
  </w:style>
  <w:style w:type="character" w:customStyle="1" w:styleId="Underlined">
    <w:name w:val="Underlined"/>
    <w:basedOn w:val="DefaultParagraphFont"/>
    <w:rsid w:val="00856A73"/>
    <w:rPr>
      <w:u w:val="single"/>
    </w:rPr>
  </w:style>
  <w:style w:type="paragraph" w:customStyle="1" w:styleId="TableBodyTextRight">
    <w:name w:val="Table Body Text Right"/>
    <w:basedOn w:val="TableBodyText"/>
    <w:rsid w:val="00856A73"/>
    <w:pPr>
      <w:widowControl w:val="0"/>
      <w:autoSpaceDE w:val="0"/>
      <w:autoSpaceDN w:val="0"/>
      <w:adjustRightInd w:val="0"/>
      <w:jc w:val="right"/>
    </w:pPr>
    <w:rPr>
      <w:rFonts w:cs="Arial"/>
      <w:szCs w:val="18"/>
    </w:rPr>
  </w:style>
  <w:style w:type="paragraph" w:customStyle="1" w:styleId="CopyrightText">
    <w:name w:val="Copyright Text"/>
    <w:basedOn w:val="BodyText"/>
    <w:rsid w:val="00856A73"/>
    <w:rPr>
      <w:sz w:val="18"/>
    </w:rPr>
  </w:style>
  <w:style w:type="paragraph" w:customStyle="1" w:styleId="BodySmallRight">
    <w:name w:val="Body Small Right"/>
    <w:basedOn w:val="BodyTextRight"/>
    <w:rsid w:val="00856A73"/>
    <w:rPr>
      <w:sz w:val="18"/>
      <w:szCs w:val="18"/>
    </w:rPr>
  </w:style>
  <w:style w:type="paragraph" w:customStyle="1" w:styleId="MarginEdition">
    <w:name w:val="Margin Edition"/>
    <w:basedOn w:val="MarginNote"/>
    <w:rsid w:val="00856A73"/>
    <w:pPr>
      <w:spacing w:before="0" w:after="0"/>
    </w:pPr>
    <w:rPr>
      <w:rFonts w:ascii="Times New Roman" w:hAnsi="Times New Roman"/>
      <w:color w:val="999999"/>
    </w:rPr>
  </w:style>
  <w:style w:type="paragraph" w:customStyle="1" w:styleId="Spacer">
    <w:name w:val="Spacer"/>
    <w:basedOn w:val="Normal"/>
    <w:rsid w:val="00856A73"/>
    <w:rPr>
      <w:sz w:val="2"/>
      <w:szCs w:val="2"/>
    </w:rPr>
  </w:style>
  <w:style w:type="character" w:customStyle="1" w:styleId="Small">
    <w:name w:val="Small"/>
    <w:basedOn w:val="DefaultParagraphFont"/>
    <w:rsid w:val="00856A73"/>
    <w:rPr>
      <w:sz w:val="16"/>
    </w:rPr>
  </w:style>
  <w:style w:type="paragraph" w:customStyle="1" w:styleId="WideTable">
    <w:name w:val="Wide Table"/>
    <w:basedOn w:val="Normal"/>
    <w:rsid w:val="00856A73"/>
    <w:pPr>
      <w:ind w:left="-1418"/>
    </w:pPr>
    <w:rPr>
      <w:sz w:val="2"/>
      <w:szCs w:val="2"/>
    </w:rPr>
  </w:style>
  <w:style w:type="character" w:styleId="PageNumber">
    <w:name w:val="page number"/>
    <w:basedOn w:val="DefaultParagraphFont"/>
    <w:rsid w:val="00856A73"/>
  </w:style>
  <w:style w:type="paragraph" w:styleId="Quote">
    <w:name w:val="Quote"/>
    <w:basedOn w:val="Heading1"/>
    <w:link w:val="QuoteChar"/>
    <w:qFormat/>
    <w:rsid w:val="00856A73"/>
    <w:rPr>
      <w:b w:val="0"/>
      <w:sz w:val="72"/>
      <w:szCs w:val="72"/>
      <w:lang w:val="en-NZ"/>
    </w:rPr>
  </w:style>
  <w:style w:type="character" w:customStyle="1" w:styleId="QuoteChar">
    <w:name w:val="Quote Char"/>
    <w:basedOn w:val="DefaultParagraphFont"/>
    <w:link w:val="Quote"/>
    <w:rsid w:val="00856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A73"/>
    <w:pPr>
      <w:pageBreakBefore/>
    </w:pPr>
  </w:style>
  <w:style w:type="paragraph" w:customStyle="1" w:styleId="Border">
    <w:name w:val="Border"/>
    <w:basedOn w:val="Normal"/>
    <w:qFormat/>
    <w:rsid w:val="00856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A73"/>
    <w:rPr>
      <w:b/>
      <w:bCs/>
      <w:i/>
      <w:iCs/>
      <w:color w:val="auto"/>
    </w:rPr>
  </w:style>
  <w:style w:type="paragraph" w:styleId="IntenseQuote">
    <w:name w:val="Intense Quote"/>
    <w:basedOn w:val="Normal"/>
    <w:next w:val="Normal"/>
    <w:link w:val="IntenseQuoteChar"/>
    <w:uiPriority w:val="30"/>
    <w:qFormat/>
    <w:rsid w:val="00856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A73"/>
    <w:rPr>
      <w:smallCaps/>
      <w:color w:val="auto"/>
      <w:u w:val="single"/>
    </w:rPr>
  </w:style>
  <w:style w:type="character" w:styleId="IntenseReference">
    <w:name w:val="Intense Reference"/>
    <w:basedOn w:val="DefaultParagraphFont"/>
    <w:uiPriority w:val="32"/>
    <w:qFormat/>
    <w:rsid w:val="00856A73"/>
    <w:rPr>
      <w:b/>
      <w:bCs/>
      <w:smallCaps/>
      <w:color w:val="auto"/>
      <w:spacing w:val="5"/>
      <w:u w:val="single"/>
    </w:rPr>
  </w:style>
  <w:style w:type="paragraph" w:customStyle="1" w:styleId="2ColumnHeading">
    <w:name w:val="2Column Heading"/>
    <w:basedOn w:val="BodyText"/>
    <w:qFormat/>
    <w:rsid w:val="00856A73"/>
    <w:pPr>
      <w:spacing w:after="60"/>
      <w:ind w:left="-2268"/>
    </w:pPr>
    <w:rPr>
      <w:b/>
    </w:rPr>
  </w:style>
  <w:style w:type="paragraph" w:customStyle="1" w:styleId="Heading1TOC">
    <w:name w:val="Heading1 TOC"/>
    <w:basedOn w:val="Normal"/>
    <w:qFormat/>
    <w:rsid w:val="00856A73"/>
    <w:pPr>
      <w:spacing w:before="240" w:after="120"/>
    </w:pPr>
    <w:rPr>
      <w:rFonts w:ascii="Times New Roman" w:hAnsi="Times New Roman"/>
      <w:b/>
      <w:sz w:val="32"/>
    </w:rPr>
  </w:style>
  <w:style w:type="paragraph" w:customStyle="1" w:styleId="Heading2TOC">
    <w:name w:val="Heading2 TOC"/>
    <w:basedOn w:val="Normal"/>
    <w:qFormat/>
    <w:rsid w:val="00856A73"/>
    <w:pPr>
      <w:spacing w:before="240" w:after="60"/>
    </w:pPr>
    <w:rPr>
      <w:rFonts w:ascii="Times New Roman" w:hAnsi="Times New Roman"/>
      <w:b/>
      <w:sz w:val="28"/>
    </w:rPr>
  </w:style>
  <w:style w:type="character" w:customStyle="1" w:styleId="Underline">
    <w:name w:val="Underline"/>
    <w:basedOn w:val="DefaultParagraphFont"/>
    <w:qFormat/>
    <w:rsid w:val="00856A73"/>
    <w:rPr>
      <w:u w:val="single"/>
    </w:rPr>
  </w:style>
  <w:style w:type="character" w:customStyle="1" w:styleId="BoldandItalics">
    <w:name w:val="Bold and Italics"/>
    <w:qFormat/>
    <w:rsid w:val="00856A73"/>
    <w:rPr>
      <w:b/>
      <w:i/>
      <w:u w:val="none"/>
    </w:rPr>
  </w:style>
  <w:style w:type="paragraph" w:styleId="BalloonText">
    <w:name w:val="Balloon Text"/>
    <w:basedOn w:val="Normal"/>
    <w:link w:val="BalloonTextChar"/>
    <w:rsid w:val="00856A73"/>
    <w:rPr>
      <w:rFonts w:ascii="Tahoma" w:hAnsi="Tahoma" w:cs="Tahoma"/>
      <w:sz w:val="16"/>
      <w:szCs w:val="16"/>
    </w:rPr>
  </w:style>
  <w:style w:type="character" w:customStyle="1" w:styleId="BalloonTextChar">
    <w:name w:val="Balloon Text Char"/>
    <w:basedOn w:val="DefaultParagraphFont"/>
    <w:link w:val="BalloonText"/>
    <w:rsid w:val="00856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A73"/>
    <w:rPr>
      <w:b/>
      <w:color w:val="660033"/>
      <w:spacing w:val="0"/>
    </w:rPr>
  </w:style>
  <w:style w:type="paragraph" w:customStyle="1" w:styleId="Nameditemlist">
    <w:name w:val="Named item list"/>
    <w:basedOn w:val="BodyText"/>
    <w:qFormat/>
    <w:rsid w:val="00856A73"/>
    <w:pPr>
      <w:tabs>
        <w:tab w:val="left" w:pos="2835"/>
      </w:tabs>
      <w:ind w:left="2835" w:hanging="2835"/>
    </w:pPr>
  </w:style>
  <w:style w:type="paragraph" w:customStyle="1" w:styleId="BodyTextnopadding">
    <w:name w:val="Body Text no padding"/>
    <w:basedOn w:val="BodyText"/>
    <w:qFormat/>
    <w:rsid w:val="00856A73"/>
    <w:pPr>
      <w:spacing w:before="0" w:after="0"/>
    </w:pPr>
  </w:style>
  <w:style w:type="paragraph" w:customStyle="1" w:styleId="BodyTextBold">
    <w:name w:val="Body Text Bold"/>
    <w:basedOn w:val="BodyText"/>
    <w:qFormat/>
    <w:rsid w:val="00856A73"/>
    <w:rPr>
      <w:b/>
    </w:rPr>
  </w:style>
  <w:style w:type="character" w:styleId="Hyperlink">
    <w:name w:val="Hyperlink"/>
    <w:basedOn w:val="DefaultParagraphFont"/>
    <w:uiPriority w:val="99"/>
    <w:unhideWhenUsed/>
    <w:rsid w:val="00AD2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6442</Characters>
  <Application>Microsoft Office Word</Application>
  <DocSecurity>0</DocSecurity>
  <Lines>207</Lines>
  <Paragraphs>125</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UEPOPS514 Control hydro generation pumping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