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CFD" w:rsidP="00977C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UEPOPS509 Manage quality control procedures</w:t>
      </w:r>
      <w:r>
        <w:fldChar w:fldCharType="end"/>
      </w:r>
    </w:p>
    <w:p w:rsidR="00977CFD" w:rsidP="00977CFD">
      <w:pPr>
        <w:pStyle w:val="Version"/>
        <w:sectPr w:rsidSect="00EF0A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0AFD" w:rsidP="00EF0AFD">
      <w:pPr>
        <w:pStyle w:val="SuperHeading"/>
      </w:pPr>
      <w:r w:rsidRPr="00EF0AFD">
        <w:t>UEPOPS509 Manage quality control procedures</w:t>
      </w:r>
    </w:p>
    <w:p w:rsidR="00000000" w:rsidRPr="00EF0AFD" w:rsidP="00EF0AFD">
      <w:pPr>
        <w:pStyle w:val="Heading1"/>
      </w:pPr>
      <w:bookmarkStart w:id="1" w:name="O_984654"/>
      <w:bookmarkEnd w:id="1"/>
      <w:r w:rsidRPr="00EF0A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0A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 w:rsidP="00EF0AFD">
            <w:pPr>
              <w:pStyle w:val="BodyText"/>
            </w:pPr>
            <w:r w:rsidRPr="00EF0AFD">
              <w:rPr>
                <w:rStyle w:val="SpecialBold"/>
              </w:rPr>
              <w:t>Release 1.</w:t>
            </w:r>
            <w:r w:rsidRPr="00EF0AFD">
              <w:t xml:space="preserve"> This is the first release of this unit of competency in the UEP Generation Training Package.</w:t>
            </w:r>
          </w:p>
        </w:tc>
      </w:tr>
    </w:tbl>
    <w:p w:rsidR="00000000" w:rsidRPr="00EF0AFD" w:rsidP="00EF0AFD">
      <w:pPr>
        <w:pStyle w:val="NoPaddingFontSize1"/>
      </w:pPr>
    </w:p>
    <w:p w:rsidR="00000000" w:rsidRPr="00EF0AFD" w:rsidP="00EF0AFD">
      <w:pPr>
        <w:pStyle w:val="AllowPageBreak"/>
      </w:pPr>
    </w:p>
    <w:p w:rsidR="00000000" w:rsidRPr="00EF0AFD" w:rsidP="00EF0AFD">
      <w:pPr>
        <w:pStyle w:val="Heading1"/>
      </w:pPr>
      <w:bookmarkStart w:id="2" w:name="O_984655"/>
      <w:bookmarkEnd w:id="2"/>
      <w:r w:rsidRPr="00EF0AF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0A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 w:rsidP="00EF0AFD">
            <w:pPr>
              <w:pStyle w:val="BodyText"/>
            </w:pPr>
            <w:r w:rsidRPr="00EF0AFD">
              <w:t>This unit involves the skills and knowledge required to manage quality control procedures.</w:t>
            </w:r>
          </w:p>
          <w:p w:rsidR="00000000" w:rsidRPr="00EF0AFD" w:rsidP="00EF0AFD">
            <w:pPr>
              <w:pStyle w:val="BodyText"/>
            </w:pPr>
            <w:r w:rsidRPr="00EF0AFD">
              <w:t>Quality c</w:t>
            </w:r>
            <w:r w:rsidRPr="00EF0AFD">
              <w:t xml:space="preserve">ontrol is a process through which a workplace seeks to ensure significant variations in quality are kept to a minimum. Quality control in a power generation facility will typically focus on procedures intended to ensure that personnel, plant and equipment </w:t>
            </w:r>
            <w:r w:rsidRPr="00EF0AFD">
              <w:t xml:space="preserve">operate smoothly and efficiently.  </w:t>
            </w:r>
          </w:p>
          <w:p w:rsidR="00000000" w:rsidRPr="00EF0AFD" w:rsidP="00EF0AFD">
            <w:pPr>
              <w:pStyle w:val="BodyText"/>
            </w:pPr>
            <w:r w:rsidRPr="00EF0AFD">
              <w:t>Competency in this unit requires the ability to</w:t>
            </w:r>
            <w:r w:rsidRPr="00EF0AFD">
              <w:rPr>
                <w:rStyle w:val="SpecialBold"/>
              </w:rPr>
              <w:t xml:space="preserve"> </w:t>
            </w:r>
            <w:r w:rsidRPr="00EF0AFD">
              <w:t>plan for quality control, manage quality control, manage records and audit quality control procedures. Individuals will, in general, work as an operator with responsibility</w:t>
            </w:r>
            <w:r w:rsidRPr="00EF0AFD">
              <w:t xml:space="preserve"> for quality control, in a power generation facility.</w:t>
            </w:r>
          </w:p>
          <w:p w:rsidR="00000000" w:rsidRPr="00EF0AFD" w:rsidP="00EF0AFD">
            <w:pPr>
              <w:pStyle w:val="BodyText"/>
            </w:pPr>
            <w:r w:rsidRPr="00EF0AFD">
              <w:t>Power generation plant operators are typically trained and authorised to isolate, prepare plant and issue permits to work.</w:t>
            </w:r>
          </w:p>
          <w:p w:rsidR="00000000" w:rsidRPr="00EF0AFD" w:rsidP="00EF0AFD">
            <w:pPr>
              <w:pStyle w:val="BodyText"/>
            </w:pPr>
            <w:r w:rsidRPr="00EF0AFD">
              <w:t>No licensing, legislative or certification requirements apply to this unit at t</w:t>
            </w:r>
            <w:r w:rsidRPr="00EF0AFD">
              <w:t>he time of publication.</w:t>
            </w:r>
          </w:p>
          <w:p w:rsidR="00000000" w:rsidRPr="00EF0AFD" w:rsidP="00EF0AFD">
            <w:pPr>
              <w:pStyle w:val="BodyText"/>
            </w:pPr>
            <w:r w:rsidRPr="00EF0AFD">
              <w:rPr>
                <w:rStyle w:val="SpecialBold"/>
              </w:rPr>
              <w:t>Note: Workplace practice</w:t>
            </w:r>
          </w:p>
          <w:p w:rsidR="00000000" w:rsidRPr="00EF0AFD" w:rsidP="00EF0AFD">
            <w:pPr>
              <w:pStyle w:val="BodyText"/>
            </w:pPr>
            <w:r w:rsidRPr="00EF0AFD">
              <w:t>The application of the skills and knowledge described in this unit may require a licence or training permit to practice in the workplace where work is carried out on gas and electrical installations. Additio</w:t>
            </w:r>
            <w:r w:rsidRPr="00EF0AFD">
              <w:t>nal conditions may apply under state and territory legislative and regulatory licensing requirements.</w:t>
            </w:r>
          </w:p>
        </w:tc>
      </w:tr>
    </w:tbl>
    <w:p w:rsidR="00000000" w:rsidRPr="00EF0AFD" w:rsidP="00EF0AFD">
      <w:pPr>
        <w:pStyle w:val="NoPaddingFontSize1"/>
      </w:pPr>
    </w:p>
    <w:p w:rsidR="00000000" w:rsidRPr="00EF0AFD" w:rsidP="00EF0AFD">
      <w:pPr>
        <w:pStyle w:val="AllowPageBreak"/>
      </w:pPr>
    </w:p>
    <w:p w:rsidR="00000000" w:rsidRPr="00EF0AFD" w:rsidP="00EF0AFD">
      <w:pPr>
        <w:pStyle w:val="Heading1"/>
      </w:pPr>
      <w:bookmarkStart w:id="3" w:name="O_984656"/>
      <w:bookmarkEnd w:id="3"/>
      <w:r w:rsidRPr="00EF0AF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0A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 w:rsidP="00EF0AFD">
            <w:pPr>
              <w:pStyle w:val="BodyText"/>
            </w:pPr>
            <w:r w:rsidRPr="00EF0AFD">
              <w:t>There are no prerequisite units.</w:t>
            </w:r>
          </w:p>
        </w:tc>
      </w:tr>
    </w:tbl>
    <w:p w:rsidR="00000000" w:rsidRPr="00EF0AFD" w:rsidP="00EF0AFD">
      <w:pPr>
        <w:pStyle w:val="NoPaddingFontSize1"/>
      </w:pPr>
    </w:p>
    <w:p w:rsidR="00000000" w:rsidRPr="00EF0AFD" w:rsidP="00EF0AFD">
      <w:pPr>
        <w:pStyle w:val="AllowPageBreak"/>
      </w:pPr>
    </w:p>
    <w:p w:rsidR="00000000" w:rsidRPr="00EF0AFD" w:rsidP="00EF0AFD">
      <w:pPr>
        <w:pStyle w:val="Heading1"/>
      </w:pPr>
      <w:bookmarkStart w:id="4" w:name="O_984657"/>
      <w:bookmarkEnd w:id="4"/>
      <w:r w:rsidRPr="00EF0AF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0A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 w:rsidP="00EF0AFD">
            <w:pPr>
              <w:pStyle w:val="BodyText"/>
            </w:pPr>
            <w:r w:rsidRPr="00EF0AFD">
              <w:t>Operations</w:t>
            </w:r>
          </w:p>
        </w:tc>
      </w:tr>
    </w:tbl>
    <w:p w:rsidR="00000000" w:rsidRPr="00EF0AFD" w:rsidP="00EF0AFD">
      <w:pPr>
        <w:pStyle w:val="NoPaddingFontSize1"/>
      </w:pPr>
    </w:p>
    <w:p w:rsidR="00000000" w:rsidRPr="00EF0AFD" w:rsidP="00EF0AFD">
      <w:pPr>
        <w:pStyle w:val="AllowPageBreak"/>
      </w:pPr>
    </w:p>
    <w:p w:rsidR="00000000" w:rsidRPr="00EF0AFD" w:rsidP="00EF0AFD">
      <w:pPr>
        <w:pStyle w:val="Heading1"/>
      </w:pPr>
      <w:bookmarkStart w:id="5" w:name="O_984658"/>
      <w:bookmarkEnd w:id="5"/>
      <w:r w:rsidRPr="00EF0AF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0A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 w:rsidP="00EF0AFD">
            <w:pPr>
              <w:pStyle w:val="BodyText"/>
            </w:pPr>
            <w:r w:rsidRPr="00EF0AFD">
              <w:t>Electricity generation</w:t>
            </w:r>
          </w:p>
        </w:tc>
      </w:tr>
    </w:tbl>
    <w:p w:rsidR="00000000" w:rsidRPr="00EF0AFD" w:rsidP="00EF0AFD">
      <w:pPr>
        <w:pStyle w:val="NoPaddingFontSize1"/>
      </w:pPr>
    </w:p>
    <w:p w:rsidR="00000000" w:rsidRPr="00EF0AFD" w:rsidP="00EF0AFD">
      <w:pPr>
        <w:pStyle w:val="AllowPageBreak"/>
      </w:pPr>
    </w:p>
    <w:p w:rsidR="00000000" w:rsidRPr="00EF0AFD" w:rsidP="00EF0AFD">
      <w:pPr>
        <w:pStyle w:val="Heading1"/>
      </w:pPr>
      <w:bookmarkStart w:id="6" w:name="O_984659"/>
      <w:bookmarkEnd w:id="6"/>
      <w:r w:rsidRPr="00EF0AF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F0A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 w:rsidP="00EF0AFD">
            <w:pPr>
              <w:pStyle w:val="BodyText"/>
            </w:pPr>
            <w:r w:rsidRPr="00EF0AF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rPr>
                <w:rStyle w:val="SpecialBold"/>
              </w:rPr>
              <w:t>PERFORMANCE CRITERIA</w:t>
            </w:r>
          </w:p>
        </w:tc>
      </w:tr>
      <w:tr w:rsidTr="00EF0A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t>Performance criteria describe the performance needed to demonstrate achievement of the element.</w:t>
            </w:r>
          </w:p>
        </w:tc>
      </w:tr>
      <w:tr w:rsidTr="00EF0A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 w:rsidP="00EF0AFD">
            <w:pPr>
              <w:pStyle w:val="BodyText"/>
            </w:pPr>
            <w:r w:rsidRPr="00EF0AF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 w:rsidP="00EF0AFD">
            <w:pPr>
              <w:pStyle w:val="BodyText"/>
            </w:pPr>
            <w:r w:rsidRPr="00EF0AFD">
              <w:rPr>
                <w:rStyle w:val="SpecialBold"/>
              </w:rPr>
              <w:t>Plan for quality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t>Work, Health and Safety (WHS)/Occupational Health and Safety (OHS) legislative requirements, industry standards, codes of practice, manufacturers’ specifications, environmental obligations and workplace procedures are applied a</w:t>
            </w:r>
            <w:r w:rsidRPr="00EF0AFD">
              <w:t xml:space="preserve">nd managed throughout quality control process </w:t>
            </w:r>
          </w:p>
        </w:tc>
      </w:tr>
      <w:tr w:rsidTr="00EF0A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t>Manufacturers</w:t>
            </w:r>
            <w:r>
              <w:t>’</w:t>
            </w:r>
            <w:r w:rsidRPr="00EF0AFD">
              <w:t xml:space="preserve"> specifications and manuals are interpreted to meet quality control procedures as part of the Quality Management System </w:t>
            </w:r>
          </w:p>
        </w:tc>
      </w:tr>
      <w:tr w:rsidTr="00EF0A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t>Plant and equipment testing and inspecting programme is managed to determine conformance with manufacturers</w:t>
            </w:r>
            <w:r>
              <w:t>’</w:t>
            </w:r>
            <w:r w:rsidRPr="00EF0AFD">
              <w:t xml:space="preserve"> specifications and quality control process and procedures</w:t>
            </w:r>
          </w:p>
        </w:tc>
      </w:tr>
      <w:tr w:rsidTr="00EF0A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t>Data is collected to determine cause of variations in quality control processes an</w:t>
            </w:r>
            <w:r w:rsidRPr="00EF0AFD">
              <w:t xml:space="preserve">d procedures </w:t>
            </w:r>
          </w:p>
        </w:tc>
      </w:tr>
      <w:tr w:rsidTr="00EF0A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t>Quality control process improvement tools are used to identify and resolve quality control problems, in accordance with Quality Management System (QMS) requirements</w:t>
            </w:r>
          </w:p>
        </w:tc>
      </w:tr>
      <w:tr w:rsidTr="00EF0A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t xml:space="preserve">Quality process improvement techniques are used to manage work </w:t>
            </w:r>
            <w:r w:rsidRPr="00EF0AFD">
              <w:t>groups in the identification and resolution of quality control variances</w:t>
            </w:r>
          </w:p>
        </w:tc>
      </w:tr>
      <w:tr w:rsidTr="00EF0A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 w:rsidP="00EF0AFD">
            <w:pPr>
              <w:pStyle w:val="BodyText"/>
            </w:pPr>
            <w:r w:rsidRPr="00EF0AF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 w:rsidP="00EF0AFD">
            <w:pPr>
              <w:pStyle w:val="BodyText"/>
            </w:pPr>
            <w:r w:rsidRPr="00EF0AFD">
              <w:rPr>
                <w:rStyle w:val="SpecialBold"/>
              </w:rPr>
              <w:t>Monitor quality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t xml:space="preserve">Monitoring equipment is checked and managed for correct calibration, and environmental conditions are reviewed and confirmed to ensure reliability </w:t>
            </w:r>
            <w:r w:rsidRPr="00EF0AFD">
              <w:t xml:space="preserve">and accuracy of test results </w:t>
            </w:r>
          </w:p>
        </w:tc>
      </w:tr>
      <w:tr w:rsidTr="00EF0A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t>Quality control process improvement measures are implemented and managed, in accordance with Quality Management System requirements and workplace procedures</w:t>
            </w:r>
          </w:p>
        </w:tc>
      </w:tr>
      <w:tr w:rsidTr="00EF0A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t>Deviation and fault data is managed, in accordance with workplace procedures and Quality Management System requirements</w:t>
            </w:r>
          </w:p>
        </w:tc>
      </w:tr>
      <w:tr w:rsidTr="00EF0A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t xml:space="preserve">Changes in quality performance are actioned, in accordance with quality control procedures </w:t>
            </w:r>
          </w:p>
        </w:tc>
      </w:tr>
      <w:tr w:rsidTr="00EF0A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t>Independent inspections, tests</w:t>
            </w:r>
            <w:r w:rsidRPr="00EF0AFD">
              <w:t xml:space="preserve"> and audits are managed, in accordance with quality control procedures </w:t>
            </w:r>
          </w:p>
        </w:tc>
      </w:tr>
      <w:tr w:rsidTr="00EF0A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t>Quality improvement system is monitored and managed, in accordance with quality control procedures</w:t>
            </w:r>
          </w:p>
        </w:tc>
      </w:tr>
      <w:tr w:rsidTr="00EF0A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 w:rsidP="00EF0AFD">
            <w:pPr>
              <w:pStyle w:val="BodyText"/>
            </w:pPr>
            <w:r w:rsidRPr="00EF0AFD">
              <w:t xml:space="preserve"> </w:t>
            </w:r>
            <w:r w:rsidRPr="00EF0AFD">
              <w:rPr>
                <w:rStyle w:val="SpecialBold"/>
              </w:rPr>
              <w:t>Manage quality control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t xml:space="preserve">Calibration records of test equipment is managed, in accordance with quality control procedures and Quality Management System requirements  </w:t>
            </w:r>
          </w:p>
        </w:tc>
      </w:tr>
      <w:tr w:rsidTr="00EF0A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t>Recording of quality control procedure updates are managed, in accordance with Quality Management System req</w:t>
            </w:r>
            <w:r w:rsidRPr="00EF0AFD">
              <w:t xml:space="preserve">uirements </w:t>
            </w:r>
          </w:p>
        </w:tc>
      </w:tr>
      <w:tr w:rsidTr="00EF0A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 w:rsidP="00EF0AFD">
            <w:pPr>
              <w:pStyle w:val="BodyText"/>
            </w:pPr>
            <w:r w:rsidRPr="00EF0AFD"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 w:rsidP="00EF0AFD">
            <w:pPr>
              <w:pStyle w:val="BodyText"/>
            </w:pPr>
            <w:r w:rsidRPr="00EF0AFD">
              <w:rPr>
                <w:rStyle w:val="SpecialBold"/>
              </w:rPr>
              <w:t>Audit quality control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t xml:space="preserve">Quality Management System (QMS) is audited, and results are evaluated, in accordance with quality control procedures </w:t>
            </w:r>
          </w:p>
        </w:tc>
      </w:tr>
      <w:tr w:rsidTr="00EF0A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AFD">
            <w:pPr>
              <w:pStyle w:val="BodyText"/>
              <w:rPr>
                <w:lang w:val="en-NZ"/>
              </w:rPr>
            </w:pPr>
            <w:r w:rsidRPr="00EF0AF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 w:rsidP="00EF0AFD">
            <w:pPr>
              <w:pStyle w:val="BodyText"/>
            </w:pPr>
            <w:r w:rsidRPr="00EF0AFD">
              <w:t>Audit results are documented and report with recommendations is reviewed and confirmed with appropriate personnel, in accordance with quality control procedures</w:t>
            </w:r>
          </w:p>
        </w:tc>
      </w:tr>
    </w:tbl>
    <w:p w:rsidR="00000000" w:rsidRPr="00EF0AFD" w:rsidP="00EF0AFD">
      <w:pPr>
        <w:pStyle w:val="NoPaddingFontSize1"/>
      </w:pPr>
    </w:p>
    <w:p w:rsidR="00000000" w:rsidRPr="00EF0AFD" w:rsidP="00EF0AFD">
      <w:pPr>
        <w:pStyle w:val="AllowPageBreak"/>
      </w:pPr>
    </w:p>
    <w:p w:rsidR="00000000" w:rsidRPr="00EF0AFD" w:rsidP="00EF0AFD">
      <w:pPr>
        <w:pStyle w:val="Heading1"/>
      </w:pPr>
      <w:bookmarkStart w:id="7" w:name="O_984660"/>
      <w:bookmarkEnd w:id="7"/>
      <w:r w:rsidRPr="00EF0AF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0A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 w:rsidP="00EF0AFD">
            <w:pPr>
              <w:pStyle w:val="BodyText"/>
            </w:pPr>
            <w:r w:rsidRPr="00EF0AFD">
              <w:t>Foundation skills essential to performance are explicit in</w:t>
            </w:r>
            <w:r w:rsidRPr="00EF0AFD">
              <w:t xml:space="preserve"> the performance criteria of this unit of competency.</w:t>
            </w:r>
          </w:p>
        </w:tc>
      </w:tr>
    </w:tbl>
    <w:p w:rsidR="00000000" w:rsidRPr="00EF0AFD" w:rsidP="00EF0AFD">
      <w:pPr>
        <w:pStyle w:val="NoPaddingFontSize1"/>
      </w:pPr>
    </w:p>
    <w:p w:rsidR="00000000" w:rsidRPr="00EF0AFD" w:rsidP="00EF0AFD">
      <w:pPr>
        <w:pStyle w:val="AllowPageBreak"/>
      </w:pPr>
    </w:p>
    <w:p w:rsidR="00000000" w:rsidRPr="00EF0AFD" w:rsidP="00EF0AFD">
      <w:pPr>
        <w:pStyle w:val="Heading1"/>
      </w:pPr>
      <w:bookmarkStart w:id="8" w:name="O_984661"/>
      <w:bookmarkEnd w:id="8"/>
      <w:r w:rsidRPr="00EF0AF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0A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 w:rsidP="00EF0AFD">
            <w:pPr>
              <w:pStyle w:val="BodyText"/>
            </w:pPr>
            <w:r w:rsidRPr="00EF0AFD">
              <w:t>Range is restricted to essential operating conditions and any other variables essential to the work environment.</w:t>
            </w:r>
          </w:p>
          <w:p w:rsidR="00000000" w:rsidRPr="00EF0AFD" w:rsidP="00EF0AFD">
            <w:pPr>
              <w:pStyle w:val="BodyText"/>
            </w:pPr>
            <w:r w:rsidRPr="00EF0AFD">
              <w:t>Non-essential conditions may be found in the Compa</w:t>
            </w:r>
            <w:r w:rsidRPr="00EF0AFD">
              <w:t>nion Volume Implementation Guide.</w:t>
            </w:r>
          </w:p>
        </w:tc>
      </w:tr>
    </w:tbl>
    <w:p w:rsidR="00000000" w:rsidRPr="00EF0AFD" w:rsidP="00EF0AFD">
      <w:pPr>
        <w:pStyle w:val="NoPaddingFontSize1"/>
      </w:pPr>
    </w:p>
    <w:p w:rsidR="00000000" w:rsidRPr="00EF0AFD" w:rsidP="00EF0AFD">
      <w:pPr>
        <w:pStyle w:val="AllowPageBreak"/>
      </w:pPr>
    </w:p>
    <w:p w:rsidR="00000000" w:rsidRPr="00EF0AFD" w:rsidP="00EF0AFD">
      <w:pPr>
        <w:pStyle w:val="Heading1"/>
      </w:pPr>
      <w:bookmarkStart w:id="9" w:name="O_984662"/>
      <w:bookmarkEnd w:id="9"/>
      <w:r w:rsidRPr="00EF0AF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0A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AFD" w:rsidP="00EF0AFD">
            <w:pPr>
              <w:pStyle w:val="BodyText"/>
            </w:pPr>
            <w:r w:rsidRPr="00EF0AFD">
              <w:t>This unit replaces and is equivalent to UEPOPS509B Manage quality control procedures.</w:t>
            </w:r>
          </w:p>
        </w:tc>
      </w:tr>
    </w:tbl>
    <w:p w:rsidR="00000000" w:rsidRPr="00EF0AFD" w:rsidP="00EF0AFD">
      <w:pPr>
        <w:pStyle w:val="NoPaddingFontSize1"/>
      </w:pPr>
    </w:p>
    <w:p w:rsidR="00000000" w:rsidRPr="00EF0AFD" w:rsidP="00EF0AFD">
      <w:pPr>
        <w:pStyle w:val="AllowPageBreak"/>
      </w:pPr>
    </w:p>
    <w:p w:rsidR="00000000" w:rsidRPr="00EF0AFD" w:rsidP="00EF0AFD">
      <w:pPr>
        <w:pStyle w:val="Heading1"/>
      </w:pPr>
      <w:bookmarkStart w:id="10" w:name="O_984669"/>
      <w:bookmarkEnd w:id="10"/>
      <w:r w:rsidRPr="00EF0AFD">
        <w:t>Links</w:t>
      </w:r>
    </w:p>
    <w:p w:rsidR="00000000" w:rsidRPr="00EF0AFD" w:rsidP="00977CFD">
      <w:pPr>
        <w:pStyle w:val="BodyText"/>
      </w:pPr>
      <w:r w:rsidRPr="00EF0A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42BA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F0AFD" w:rsidP="00EF0AFD"/>
    <w:sectPr w:rsidSect="00EF0A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A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AFD" w:rsidRPr="00977CFD" w:rsidP="00977C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A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CFD" w:rsidP="00EF0A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7CFD" w:rsidP="00EF0A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77CFD" w:rsidP="00EF0A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A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C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AFD" w:rsidRPr="00977CFD" w:rsidP="00977C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A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CFD" w:rsidRPr="002D2AF8" w:rsidP="00EF0A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UEPOPS509 Manage quality control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977CFD" w:rsidP="00EF0A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A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A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A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A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A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A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A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A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A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A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A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AFD"/>
  </w:style>
  <w:style w:type="character" w:customStyle="1" w:styleId="Heading1Char">
    <w:name w:val="Heading 1 Char"/>
    <w:basedOn w:val="DefaultParagraphFont"/>
    <w:link w:val="Heading1"/>
    <w:rsid w:val="00EF0A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A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AF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F0AFD"/>
    <w:rPr>
      <w:b/>
      <w:spacing w:val="0"/>
    </w:rPr>
  </w:style>
  <w:style w:type="paragraph" w:customStyle="1" w:styleId="SuperHeading">
    <w:name w:val="SuperHeading"/>
    <w:basedOn w:val="Normal"/>
    <w:rsid w:val="00EF0A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A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F0A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A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A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A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A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A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A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A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A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A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A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A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A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A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A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0AF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0A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0A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A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A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0AF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0A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A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A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A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A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A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A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A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A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0AFD"/>
    <w:rPr>
      <w:i/>
    </w:rPr>
  </w:style>
  <w:style w:type="paragraph" w:styleId="Caption">
    <w:name w:val="caption"/>
    <w:basedOn w:val="BodyText"/>
    <w:next w:val="Normal"/>
    <w:qFormat/>
    <w:rsid w:val="00EF0A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A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A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AFD"/>
  </w:style>
  <w:style w:type="paragraph" w:styleId="TableofFigures">
    <w:name w:val="table of figures"/>
    <w:basedOn w:val="Normal"/>
    <w:next w:val="Normal"/>
    <w:semiHidden/>
    <w:rsid w:val="00EF0A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AF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0AFD"/>
    <w:rPr>
      <w:rFonts w:ascii="Wingdings" w:hAnsi="Wingdings"/>
    </w:rPr>
  </w:style>
  <w:style w:type="paragraph" w:customStyle="1" w:styleId="TableHeading">
    <w:name w:val="Table Heading"/>
    <w:basedOn w:val="HeadingBase"/>
    <w:rsid w:val="00EF0A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AFD"/>
    <w:rPr>
      <w:color w:val="0033CC"/>
      <w:u w:val="none"/>
    </w:rPr>
  </w:style>
  <w:style w:type="paragraph" w:customStyle="1" w:styleId="BodyTextRight">
    <w:name w:val="Body Text Right"/>
    <w:basedOn w:val="BodyText"/>
    <w:rsid w:val="00EF0A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A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A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A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A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A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AFD"/>
    <w:rPr>
      <w:sz w:val="32"/>
    </w:rPr>
  </w:style>
  <w:style w:type="paragraph" w:customStyle="1" w:styleId="HeadingProcedure">
    <w:name w:val="Heading Procedure"/>
    <w:basedOn w:val="HeadingBase"/>
    <w:next w:val="Normal"/>
    <w:rsid w:val="00EF0A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AFD"/>
    <w:pPr>
      <w:spacing w:before="60" w:after="60"/>
    </w:pPr>
  </w:style>
  <w:style w:type="paragraph" w:styleId="ListContinue">
    <w:name w:val="List Continue"/>
    <w:basedOn w:val="List"/>
    <w:rsid w:val="00EF0AFD"/>
    <w:pPr>
      <w:ind w:firstLine="0"/>
    </w:pPr>
  </w:style>
  <w:style w:type="paragraph" w:customStyle="1" w:styleId="ListNote">
    <w:name w:val="List Note"/>
    <w:basedOn w:val="List"/>
    <w:rsid w:val="00EF0A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A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A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AFD"/>
    <w:rPr>
      <w:rFonts w:ascii="Courier New" w:hAnsi="Courier New"/>
    </w:rPr>
  </w:style>
  <w:style w:type="paragraph" w:customStyle="1" w:styleId="NoteBullet">
    <w:name w:val="Note Bullet"/>
    <w:basedOn w:val="Note"/>
    <w:rsid w:val="00EF0A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A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A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A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AF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0A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A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AFD"/>
    <w:rPr>
      <w:b/>
      <w:smallCaps/>
    </w:rPr>
  </w:style>
  <w:style w:type="paragraph" w:customStyle="1" w:styleId="TableListNumber">
    <w:name w:val="Table List Number"/>
    <w:basedOn w:val="ListNumber"/>
    <w:rsid w:val="00EF0A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A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AFD"/>
    <w:pPr>
      <w:numPr>
        <w:numId w:val="7"/>
      </w:numPr>
    </w:pPr>
  </w:style>
  <w:style w:type="paragraph" w:customStyle="1" w:styleId="ListAlpha2">
    <w:name w:val="List Alpha 2"/>
    <w:basedOn w:val="List2"/>
    <w:rsid w:val="00EF0AFD"/>
    <w:pPr>
      <w:numPr>
        <w:numId w:val="6"/>
      </w:numPr>
    </w:pPr>
  </w:style>
  <w:style w:type="paragraph" w:styleId="List2">
    <w:name w:val="List 2"/>
    <w:basedOn w:val="BodyText"/>
    <w:rsid w:val="00EF0A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A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A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A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AF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AF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0AFD"/>
    <w:pPr>
      <w:numPr>
        <w:numId w:val="2"/>
      </w:numPr>
    </w:pPr>
  </w:style>
  <w:style w:type="paragraph" w:styleId="ListContinue2">
    <w:name w:val="List Continue 2"/>
    <w:basedOn w:val="List2"/>
    <w:rsid w:val="00EF0AFD"/>
    <w:pPr>
      <w:ind w:firstLine="0"/>
    </w:pPr>
  </w:style>
  <w:style w:type="paragraph" w:styleId="ListContinue3">
    <w:name w:val="List Continue 3"/>
    <w:basedOn w:val="List3"/>
    <w:rsid w:val="00EF0AFD"/>
    <w:pPr>
      <w:ind w:left="1021" w:firstLine="0"/>
    </w:pPr>
  </w:style>
  <w:style w:type="paragraph" w:styleId="ListContinue4">
    <w:name w:val="List Continue 4"/>
    <w:basedOn w:val="List4"/>
    <w:rsid w:val="00EF0AFD"/>
    <w:pPr>
      <w:ind w:firstLine="0"/>
    </w:pPr>
  </w:style>
  <w:style w:type="paragraph" w:styleId="ListContinue5">
    <w:name w:val="List Continue 5"/>
    <w:basedOn w:val="List5"/>
    <w:rsid w:val="00EF0AFD"/>
    <w:pPr>
      <w:ind w:firstLine="0"/>
    </w:pPr>
  </w:style>
  <w:style w:type="paragraph" w:styleId="ListNumber3">
    <w:name w:val="List Number 3"/>
    <w:basedOn w:val="List3"/>
    <w:rsid w:val="00EF0AFD"/>
    <w:pPr>
      <w:numPr>
        <w:numId w:val="3"/>
      </w:numPr>
    </w:pPr>
  </w:style>
  <w:style w:type="paragraph" w:styleId="ListNumber4">
    <w:name w:val="List Number 4"/>
    <w:basedOn w:val="List4"/>
    <w:rsid w:val="00EF0AFD"/>
    <w:pPr>
      <w:numPr>
        <w:numId w:val="4"/>
      </w:numPr>
    </w:pPr>
  </w:style>
  <w:style w:type="paragraph" w:styleId="ListNumber5">
    <w:name w:val="List Number 5"/>
    <w:basedOn w:val="List5"/>
    <w:rsid w:val="00EF0AFD"/>
    <w:pPr>
      <w:numPr>
        <w:numId w:val="5"/>
      </w:numPr>
    </w:pPr>
  </w:style>
  <w:style w:type="paragraph" w:styleId="BlockText">
    <w:name w:val="Block Text"/>
    <w:basedOn w:val="Normal"/>
    <w:rsid w:val="00EF0A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A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AFD"/>
    <w:rPr>
      <w:sz w:val="16"/>
      <w:vertAlign w:val="superscript"/>
    </w:rPr>
  </w:style>
  <w:style w:type="character" w:customStyle="1" w:styleId="Symbols">
    <w:name w:val="Symbols"/>
    <w:basedOn w:val="DefaultParagraphFont"/>
    <w:rsid w:val="00EF0AFD"/>
    <w:rPr>
      <w:rFonts w:ascii="Symbol" w:hAnsi="Symbol"/>
    </w:rPr>
  </w:style>
  <w:style w:type="character" w:customStyle="1" w:styleId="MenuOptions">
    <w:name w:val="Menu Options"/>
    <w:basedOn w:val="DefaultParagraphFont"/>
    <w:rsid w:val="00EF0A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AFD"/>
    <w:rPr>
      <w:b/>
    </w:rPr>
  </w:style>
  <w:style w:type="character" w:customStyle="1" w:styleId="Underlined">
    <w:name w:val="Underlined"/>
    <w:basedOn w:val="DefaultParagraphFont"/>
    <w:rsid w:val="00EF0AFD"/>
    <w:rPr>
      <w:u w:val="single"/>
    </w:rPr>
  </w:style>
  <w:style w:type="paragraph" w:customStyle="1" w:styleId="TableBodyTextRight">
    <w:name w:val="Table Body Text Right"/>
    <w:basedOn w:val="TableBodyText"/>
    <w:rsid w:val="00EF0A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AFD"/>
    <w:rPr>
      <w:sz w:val="18"/>
    </w:rPr>
  </w:style>
  <w:style w:type="paragraph" w:customStyle="1" w:styleId="BodySmallRight">
    <w:name w:val="Body Small Right"/>
    <w:basedOn w:val="BodyTextRight"/>
    <w:rsid w:val="00EF0AFD"/>
    <w:rPr>
      <w:sz w:val="18"/>
      <w:szCs w:val="18"/>
    </w:rPr>
  </w:style>
  <w:style w:type="paragraph" w:customStyle="1" w:styleId="MarginEdition">
    <w:name w:val="Margin Edition"/>
    <w:basedOn w:val="MarginNote"/>
    <w:rsid w:val="00EF0A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AFD"/>
    <w:rPr>
      <w:sz w:val="2"/>
      <w:szCs w:val="2"/>
    </w:rPr>
  </w:style>
  <w:style w:type="character" w:customStyle="1" w:styleId="Small">
    <w:name w:val="Small"/>
    <w:basedOn w:val="DefaultParagraphFont"/>
    <w:rsid w:val="00EF0AFD"/>
    <w:rPr>
      <w:sz w:val="16"/>
    </w:rPr>
  </w:style>
  <w:style w:type="paragraph" w:customStyle="1" w:styleId="WideTable">
    <w:name w:val="Wide Table"/>
    <w:basedOn w:val="Normal"/>
    <w:rsid w:val="00EF0A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AFD"/>
  </w:style>
  <w:style w:type="paragraph" w:styleId="Quote">
    <w:name w:val="Quote"/>
    <w:basedOn w:val="Heading1"/>
    <w:link w:val="QuoteChar"/>
    <w:qFormat/>
    <w:rsid w:val="00EF0A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A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AFD"/>
    <w:pPr>
      <w:pageBreakBefore/>
    </w:pPr>
  </w:style>
  <w:style w:type="paragraph" w:customStyle="1" w:styleId="Border">
    <w:name w:val="Border"/>
    <w:basedOn w:val="Normal"/>
    <w:qFormat/>
    <w:rsid w:val="00EF0A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A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A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A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A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A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A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A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A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AFD"/>
    <w:rPr>
      <w:u w:val="single"/>
    </w:rPr>
  </w:style>
  <w:style w:type="character" w:customStyle="1" w:styleId="BoldandItalics">
    <w:name w:val="Bold and Italics"/>
    <w:qFormat/>
    <w:rsid w:val="00EF0AFD"/>
    <w:rPr>
      <w:b/>
      <w:i/>
      <w:u w:val="none"/>
    </w:rPr>
  </w:style>
  <w:style w:type="paragraph" w:styleId="BalloonText">
    <w:name w:val="Balloon Text"/>
    <w:basedOn w:val="Normal"/>
    <w:link w:val="BalloonTextChar"/>
    <w:rsid w:val="00EF0A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A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A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A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A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A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AFD"/>
    <w:pPr>
      <w:spacing w:before="0" w:after="0"/>
    </w:pPr>
  </w:style>
  <w:style w:type="paragraph" w:customStyle="1" w:styleId="BodyTextBold">
    <w:name w:val="Body Text Bold"/>
    <w:basedOn w:val="BodyText"/>
    <w:qFormat/>
    <w:rsid w:val="00EF0AFD"/>
    <w:rPr>
      <w:b/>
    </w:rPr>
  </w:style>
  <w:style w:type="character" w:styleId="Hyperlink">
    <w:name w:val="Hyperlink"/>
    <w:basedOn w:val="DefaultParagraphFont"/>
    <w:uiPriority w:val="99"/>
    <w:unhideWhenUsed/>
    <w:rsid w:val="00977C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686</Words>
  <Characters>4388</Characters>
  <Application>Microsoft Office Word</Application>
  <DocSecurity>0</DocSecurity>
  <Lines>182</Lines>
  <Paragraphs>87</Paragraphs>
  <ScaleCrop>false</ScaleCrop>
  <Company>Author-it Software Corporation Ltd.</Company>
  <LinksUpToDate>false</LinksUpToDate>
  <CharactersWithSpaces>4987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UEPOPS509 Manage quality control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2021-04-21T07:49:00Z</dcterms:created>
  <dcterms:modified xsi:type="dcterms:W3CDTF">2021-04-21T07:49:00Z</dcterms:modified>
</cp:coreProperties>
</file>