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884" w:rsidP="007C08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UEPOPS443 Coordinate wind farm operations</w:t>
      </w:r>
      <w:r>
        <w:fldChar w:fldCharType="end"/>
      </w:r>
    </w:p>
    <w:p w:rsidR="007C0884" w:rsidP="007C0884">
      <w:pPr>
        <w:pStyle w:val="Version"/>
        <w:sectPr w:rsidSect="00026C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CE7" w:rsidP="00026CE7">
      <w:pPr>
        <w:pStyle w:val="SuperHeading"/>
      </w:pPr>
      <w:r w:rsidRPr="00026CE7">
        <w:t>UEPOPS443 Coordinate wind farm operations</w:t>
      </w:r>
    </w:p>
    <w:p w:rsidR="00000000" w:rsidRPr="00026CE7" w:rsidP="00026CE7">
      <w:pPr>
        <w:pStyle w:val="Heading1"/>
      </w:pPr>
      <w:bookmarkStart w:id="1" w:name="O_984331"/>
      <w:bookmarkEnd w:id="1"/>
      <w:r w:rsidRPr="00026C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Release 1.</w:t>
            </w:r>
            <w:r w:rsidRPr="00026CE7">
              <w:t xml:space="preserve"> This is the first release of this unit of competency in the UEP Generation Training Package.</w:t>
            </w:r>
          </w:p>
        </w:tc>
      </w:tr>
    </w:tbl>
    <w:p w:rsidR="00000000" w:rsidRPr="00026CE7" w:rsidP="00026CE7">
      <w:pPr>
        <w:pStyle w:val="NoPaddingFontSize1"/>
      </w:pPr>
    </w:p>
    <w:p w:rsidR="00000000" w:rsidRPr="00026CE7" w:rsidP="00026CE7">
      <w:pPr>
        <w:pStyle w:val="AllowPageBreak"/>
      </w:pPr>
    </w:p>
    <w:p w:rsidR="00000000" w:rsidRPr="00026CE7" w:rsidP="00026CE7">
      <w:pPr>
        <w:pStyle w:val="Heading1"/>
      </w:pPr>
      <w:bookmarkStart w:id="2" w:name="O_984332"/>
      <w:bookmarkEnd w:id="2"/>
      <w:r w:rsidRPr="00026C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t>This unit involves the skills and knowledge required to coordinate the safe management of energy pro</w:t>
            </w:r>
            <w:r w:rsidRPr="00026CE7">
              <w:t>duction at a wind farm.</w:t>
            </w:r>
          </w:p>
          <w:p w:rsidR="00000000" w:rsidRPr="00026CE7" w:rsidP="00026CE7">
            <w:pPr>
              <w:pStyle w:val="BodyText"/>
            </w:pPr>
            <w:r w:rsidRPr="00026CE7">
              <w:t>A wind farm consists of a group of wind turbines in the same location used to produce electricity. Turbines at a wind farm are typically interconnected, with a substation transformer used to send the power to its grid destination.</w:t>
            </w:r>
          </w:p>
          <w:p w:rsidR="00000000" w:rsidRPr="00026CE7" w:rsidP="00026CE7">
            <w:pPr>
              <w:pStyle w:val="BodyText"/>
            </w:pPr>
            <w:r w:rsidRPr="00026CE7">
              <w:t>C</w:t>
            </w:r>
            <w:r w:rsidRPr="00026CE7">
              <w:t>ompetency in this unit requires the ability to plan for plant operation, monitor wind farm operations, control wind farm electrical energy production, test wind farm operation,</w:t>
            </w:r>
            <w:r w:rsidRPr="00026CE7">
              <w:rPr>
                <w:rStyle w:val="SpecialBold"/>
              </w:rPr>
              <w:t xml:space="preserve"> </w:t>
            </w:r>
            <w:r w:rsidRPr="00026CE7">
              <w:t>analyse system or plant faults</w:t>
            </w:r>
            <w:r w:rsidRPr="00026CE7">
              <w:rPr>
                <w:rStyle w:val="SpecialBold"/>
              </w:rPr>
              <w:t xml:space="preserve"> </w:t>
            </w:r>
            <w:r w:rsidRPr="00026CE7">
              <w:t>and the completion of all documentation. Individ</w:t>
            </w:r>
            <w:r w:rsidRPr="00026CE7">
              <w:t xml:space="preserve">uals will, in general, work as an operator at a wind farm with responsibilities for coordination activities. </w:t>
            </w:r>
          </w:p>
          <w:p w:rsidR="00000000" w:rsidRPr="00026CE7" w:rsidP="00026CE7">
            <w:pPr>
              <w:pStyle w:val="BodyText"/>
            </w:pPr>
            <w:r w:rsidRPr="00026CE7">
              <w:t>Power generation plant operators are typically trained and authorised to isolate, prepare plant and issue permits to work.</w:t>
            </w:r>
          </w:p>
          <w:p w:rsidR="00000000" w:rsidRPr="00026CE7" w:rsidP="00026CE7">
            <w:pPr>
              <w:pStyle w:val="BodyText"/>
            </w:pPr>
            <w:r w:rsidRPr="00026CE7">
              <w:t>No licensing, legislati</w:t>
            </w:r>
            <w:r w:rsidRPr="00026CE7">
              <w:t>ve or certification requirements apply to this unit at the time of publication.</w:t>
            </w:r>
          </w:p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Note: Workplace practice</w:t>
            </w:r>
          </w:p>
          <w:p w:rsidR="00000000" w:rsidRPr="00026CE7" w:rsidP="00026CE7">
            <w:pPr>
              <w:pStyle w:val="BodyText"/>
            </w:pPr>
            <w:r w:rsidRPr="00026CE7">
              <w:t xml:space="preserve">The application of the skills and knowledge described in this unit may require a licence or training permit to practice in the workplace where work is </w:t>
            </w:r>
            <w:r w:rsidRPr="00026CE7">
              <w:t>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026CE7" w:rsidP="00026CE7">
      <w:pPr>
        <w:pStyle w:val="NoPaddingFontSize1"/>
      </w:pPr>
    </w:p>
    <w:p w:rsidR="00000000" w:rsidRPr="00026CE7" w:rsidP="00026CE7">
      <w:pPr>
        <w:pStyle w:val="AllowPageBreak"/>
      </w:pPr>
    </w:p>
    <w:p w:rsidR="00000000" w:rsidRPr="00026CE7" w:rsidP="00026CE7">
      <w:pPr>
        <w:pStyle w:val="Heading1"/>
      </w:pPr>
      <w:bookmarkStart w:id="3" w:name="O_984333"/>
      <w:bookmarkEnd w:id="3"/>
      <w:r w:rsidRPr="00026C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t>There are no prerequisite units.</w:t>
            </w:r>
          </w:p>
        </w:tc>
      </w:tr>
    </w:tbl>
    <w:p w:rsidR="00000000" w:rsidRPr="00026CE7" w:rsidP="00026CE7">
      <w:pPr>
        <w:pStyle w:val="NoPaddingFontSize1"/>
      </w:pPr>
    </w:p>
    <w:p w:rsidR="00000000" w:rsidRPr="00026CE7" w:rsidP="00026CE7">
      <w:pPr>
        <w:pStyle w:val="AllowPageBreak"/>
      </w:pPr>
    </w:p>
    <w:p w:rsidR="00000000" w:rsidRPr="00026CE7" w:rsidP="00026CE7">
      <w:pPr>
        <w:pStyle w:val="Heading1"/>
      </w:pPr>
      <w:bookmarkStart w:id="4" w:name="O_984334"/>
      <w:bookmarkEnd w:id="4"/>
      <w:r w:rsidRPr="00026CE7">
        <w:t>Competen</w:t>
      </w:r>
      <w:r w:rsidRPr="00026CE7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t>Operations</w:t>
            </w:r>
          </w:p>
        </w:tc>
      </w:tr>
    </w:tbl>
    <w:p w:rsidR="00000000" w:rsidRPr="00026CE7" w:rsidP="00026CE7">
      <w:pPr>
        <w:pStyle w:val="NoPaddingFontSize1"/>
      </w:pPr>
    </w:p>
    <w:p w:rsidR="00000000" w:rsidRPr="00026CE7" w:rsidP="00026CE7">
      <w:pPr>
        <w:pStyle w:val="AllowPageBreak"/>
      </w:pPr>
    </w:p>
    <w:p w:rsidR="00000000" w:rsidRPr="00026CE7" w:rsidP="00026CE7">
      <w:pPr>
        <w:pStyle w:val="Heading1"/>
      </w:pPr>
      <w:bookmarkStart w:id="5" w:name="O_984335"/>
      <w:bookmarkEnd w:id="5"/>
      <w:r w:rsidRPr="00026C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t>Electricity generation</w:t>
            </w:r>
          </w:p>
        </w:tc>
      </w:tr>
    </w:tbl>
    <w:p w:rsidR="00000000" w:rsidRPr="00026CE7" w:rsidP="00026CE7">
      <w:pPr>
        <w:pStyle w:val="NoPaddingFontSize1"/>
      </w:pPr>
    </w:p>
    <w:p w:rsidR="00000000" w:rsidRPr="00026CE7" w:rsidP="00026CE7">
      <w:pPr>
        <w:pStyle w:val="AllowPageBreak"/>
      </w:pPr>
    </w:p>
    <w:p w:rsidR="00000000" w:rsidRPr="00026CE7" w:rsidP="00026CE7">
      <w:pPr>
        <w:pStyle w:val="Heading1"/>
      </w:pPr>
      <w:bookmarkStart w:id="6" w:name="O_984336"/>
      <w:bookmarkEnd w:id="6"/>
      <w:r w:rsidRPr="00026CE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PERFORMANCE CRITERIA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Performance criteria describe the performance needed to demonstrate achievement of the element.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Plan for 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Safety issues are identified, in accordance with workplace procedures, to comply with Work, Health and Safety (WHS)/Occupation</w:t>
            </w:r>
            <w:r w:rsidRPr="00026CE7">
              <w:t>al Health and Safety (OHS) requirements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Work and wind farm plant and resource requirements are identified, in accordance with workplace procedures, from relevant information and documentation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 xml:space="preserve">Preoperational checks of wind farm plant and equipment are carried out, in accordance with workplace procedures 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Monitor wind farm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turbines and equipment are monitored for normal operation, in accordance with workplace procedures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Alarms are acknowledged, prioritised and responded to, in accordance with workplace procedures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Deviations from wind farm operations are identified and corrective actions are taken, in accordance with workplace procedures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farm plant and equipment use is monitored in key areas and trends in problems are identified, in accordance with workplace procedures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Control wind farm electrical energy production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 xml:space="preserve">Wind farm energy output is controlled, in accordance with workplace procedures, to meet operational or load requirements of power generation facility 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turbines are manually adjusted to meet operation requirements, in accordance with workplace p</w:t>
            </w:r>
            <w:r w:rsidRPr="00026CE7">
              <w:t>rocedures and manufacturers</w:t>
            </w:r>
            <w:r>
              <w:t>’</w:t>
            </w:r>
            <w:r w:rsidRPr="00026CE7">
              <w:t xml:space="preserve"> recommendations 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turbines are taken out of service and are shut down to meet operational and maintenance requirements, in accordance with workplace procedures and manufacturers</w:t>
            </w:r>
            <w:r>
              <w:t>’</w:t>
            </w:r>
            <w:r w:rsidRPr="00026CE7">
              <w:t xml:space="preserve"> recommendations 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turbines</w:t>
            </w:r>
            <w:r w:rsidRPr="00026CE7">
              <w:t xml:space="preserve"> are run-up and placed into service to meet operational requirements, in accordance with workplace </w:t>
            </w:r>
            <w:r w:rsidRPr="00026CE7">
              <w:t>procedures and manufacturers</w:t>
            </w:r>
            <w:r>
              <w:t>’</w:t>
            </w:r>
            <w:r w:rsidRPr="00026CE7">
              <w:t xml:space="preserve"> recommendations 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Appropriate personnel are notified, in accordance with workplace procedures, when wind turbine defects and abnormal operating conditions are detected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Test wind farm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farm operational tests are performed, in accordance with workplace pr</w:t>
            </w:r>
            <w:r w:rsidRPr="00026CE7">
              <w:t xml:space="preserve">ocedures 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farm system and plant is observed for correct operational response, in accordance with workplace procedures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Corrective action is taken, in accordance with workplace procedures, when response does not meet with documentation, wi</w:t>
            </w:r>
            <w:r w:rsidRPr="00026CE7">
              <w:t>nd farm plant and system integrity or personnel safety requirements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farm system and plant is returned to required operational status, in accordance with workplace procedures, upon completion of test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Analyse wind farm system and</w:t>
            </w:r>
            <w:r w:rsidRPr="00026CE7">
              <w:t xml:space="preserve"> </w:t>
            </w:r>
            <w:r w:rsidRPr="00026CE7">
              <w:rPr>
                <w:rStyle w:val="SpecialBold"/>
              </w:rPr>
              <w:t>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 xml:space="preserve">Causes of abnormal wind farm system operating conditions are identified, in accordance with workplace procedures, by analysing technical and operational information 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Corrective actions to rectify faults are determined, in accordance with workpla</w:t>
            </w:r>
            <w:r w:rsidRPr="00026CE7">
              <w:t>ce procedures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farm system and plant integrity and personnel safety are maintained, in accordance with workplace procedures, through consultation with personnel and technical and operational documentation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Appropriate personnel, including specialists, are arranged, in accordance with workplace procedures, for investigation of identified operational wind farm abnormalities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t>Wind farm plant problems, movements and status are report</w:t>
            </w:r>
            <w:r w:rsidRPr="00026CE7">
              <w:t>ed, in accordance with workplace procedures</w:t>
            </w:r>
          </w:p>
        </w:tc>
      </w:tr>
      <w:tr w:rsidTr="00026C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CE7">
            <w:pPr>
              <w:pStyle w:val="BodyText"/>
              <w:rPr>
                <w:lang w:val="en-NZ"/>
              </w:rPr>
            </w:pPr>
            <w:r w:rsidRPr="00026CE7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t>Documentation is updated, in accordance with workplace procedures</w:t>
            </w:r>
          </w:p>
        </w:tc>
      </w:tr>
    </w:tbl>
    <w:p w:rsidR="00000000" w:rsidRPr="00026CE7" w:rsidP="00026CE7">
      <w:pPr>
        <w:pStyle w:val="NoPaddingFontSize1"/>
      </w:pPr>
    </w:p>
    <w:p w:rsidR="00000000" w:rsidRPr="00026CE7" w:rsidP="00026CE7">
      <w:pPr>
        <w:pStyle w:val="AllowPageBreak"/>
      </w:pPr>
    </w:p>
    <w:p w:rsidR="00000000" w:rsidRPr="00026CE7" w:rsidP="00026CE7">
      <w:pPr>
        <w:pStyle w:val="Heading1"/>
      </w:pPr>
      <w:bookmarkStart w:id="7" w:name="O_984337"/>
      <w:bookmarkEnd w:id="7"/>
      <w:r w:rsidRPr="00026C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t>Foundation skills essential to performance are explicit in the performance criteria of this unit of co</w:t>
            </w:r>
            <w:r w:rsidRPr="00026CE7">
              <w:t>mpetency.</w:t>
            </w:r>
          </w:p>
        </w:tc>
      </w:tr>
    </w:tbl>
    <w:p w:rsidR="00000000" w:rsidRPr="00026CE7" w:rsidP="00026CE7">
      <w:pPr>
        <w:pStyle w:val="NoPaddingFontSize1"/>
      </w:pPr>
    </w:p>
    <w:p w:rsidR="00000000" w:rsidRPr="00026CE7" w:rsidP="00026CE7">
      <w:pPr>
        <w:pStyle w:val="AllowPageBreak"/>
      </w:pPr>
    </w:p>
    <w:p w:rsidR="00000000" w:rsidRPr="00026CE7" w:rsidP="00026CE7">
      <w:pPr>
        <w:pStyle w:val="Heading1"/>
      </w:pPr>
      <w:bookmarkStart w:id="8" w:name="O_984338"/>
      <w:bookmarkEnd w:id="8"/>
      <w:r w:rsidRPr="00026C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t>Range is restricted to essential operating conditions and any other variables essential to the work environment.</w:t>
            </w:r>
          </w:p>
          <w:p w:rsidR="00000000" w:rsidRPr="00026CE7" w:rsidP="00026CE7">
            <w:pPr>
              <w:pStyle w:val="BodyText"/>
            </w:pPr>
            <w:r w:rsidRPr="00026CE7">
              <w:t>Non-essential conditions may be found in the Companion Volume Implementation Guide.</w:t>
            </w:r>
          </w:p>
        </w:tc>
      </w:tr>
    </w:tbl>
    <w:p w:rsidR="00000000" w:rsidRPr="00026CE7" w:rsidP="00026CE7">
      <w:pPr>
        <w:pStyle w:val="NoPaddingFontSize1"/>
      </w:pPr>
    </w:p>
    <w:p w:rsidR="00000000" w:rsidRPr="00026CE7" w:rsidP="00026CE7">
      <w:pPr>
        <w:pStyle w:val="AllowPageBreak"/>
      </w:pPr>
    </w:p>
    <w:p w:rsidR="00000000" w:rsidRPr="00026CE7" w:rsidP="00026CE7">
      <w:pPr>
        <w:pStyle w:val="Heading1"/>
      </w:pPr>
      <w:bookmarkStart w:id="9" w:name="O_984339"/>
      <w:bookmarkEnd w:id="9"/>
      <w:r w:rsidRPr="00026C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6C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CE7" w:rsidP="00026CE7">
            <w:pPr>
              <w:pStyle w:val="BodyText"/>
            </w:pPr>
            <w:r w:rsidRPr="00026CE7">
              <w:t>This unit replaces and is equivalent to UEPOPS443A Coordinate Wind Farm Operations.</w:t>
            </w:r>
          </w:p>
        </w:tc>
      </w:tr>
    </w:tbl>
    <w:p w:rsidR="00000000" w:rsidRPr="00026CE7" w:rsidP="00026CE7">
      <w:pPr>
        <w:pStyle w:val="NoPaddingFontSize1"/>
      </w:pPr>
    </w:p>
    <w:p w:rsidR="00000000" w:rsidRPr="00026CE7" w:rsidP="00026CE7">
      <w:pPr>
        <w:pStyle w:val="AllowPageBreak"/>
      </w:pPr>
    </w:p>
    <w:p w:rsidR="00000000" w:rsidRPr="00026CE7" w:rsidP="00026CE7">
      <w:pPr>
        <w:pStyle w:val="Heading1"/>
      </w:pPr>
      <w:bookmarkStart w:id="10" w:name="O_984346"/>
      <w:bookmarkEnd w:id="10"/>
      <w:r w:rsidRPr="00026CE7">
        <w:t>Links</w:t>
      </w:r>
    </w:p>
    <w:p w:rsidR="00000000" w:rsidRPr="00026CE7" w:rsidP="007C0884">
      <w:pPr>
        <w:pStyle w:val="BodyText"/>
      </w:pPr>
      <w:r w:rsidRPr="00026C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80F5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26CE7" w:rsidP="00026CE7"/>
    <w:sectPr w:rsidSect="00026C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E7" w:rsidRPr="007C0884" w:rsidP="007C08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884" w:rsidP="00026C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884" w:rsidP="00026C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0884" w:rsidP="00026C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8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CE7" w:rsidRPr="007C0884" w:rsidP="007C08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C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884" w:rsidRPr="002D2AF8" w:rsidP="00026C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UEPOPS443 Coordinate wind farm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7C0884" w:rsidP="00026C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C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C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C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C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C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C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C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C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C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C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C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CE7"/>
  </w:style>
  <w:style w:type="character" w:customStyle="1" w:styleId="Heading1Char">
    <w:name w:val="Heading 1 Char"/>
    <w:basedOn w:val="DefaultParagraphFont"/>
    <w:link w:val="Heading1"/>
    <w:rsid w:val="00026C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C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CE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6CE7"/>
    <w:rPr>
      <w:b/>
      <w:spacing w:val="0"/>
    </w:rPr>
  </w:style>
  <w:style w:type="paragraph" w:customStyle="1" w:styleId="SuperHeading">
    <w:name w:val="SuperHeading"/>
    <w:basedOn w:val="Normal"/>
    <w:rsid w:val="00026C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C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6C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C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C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C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C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C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C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C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C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C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C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C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C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C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C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C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C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6CE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6C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C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C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C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CE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C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C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C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C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C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C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C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C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C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CE7"/>
    <w:rPr>
      <w:i/>
    </w:rPr>
  </w:style>
  <w:style w:type="paragraph" w:styleId="Caption">
    <w:name w:val="caption"/>
    <w:basedOn w:val="BodyText"/>
    <w:next w:val="Normal"/>
    <w:qFormat/>
    <w:rsid w:val="00026C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C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C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CE7"/>
  </w:style>
  <w:style w:type="paragraph" w:styleId="TableofFigures">
    <w:name w:val="table of figures"/>
    <w:basedOn w:val="Normal"/>
    <w:next w:val="Normal"/>
    <w:semiHidden/>
    <w:rsid w:val="00026C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CE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6CE7"/>
    <w:rPr>
      <w:rFonts w:ascii="Wingdings" w:hAnsi="Wingdings"/>
    </w:rPr>
  </w:style>
  <w:style w:type="paragraph" w:customStyle="1" w:styleId="TableHeading">
    <w:name w:val="Table Heading"/>
    <w:basedOn w:val="HeadingBase"/>
    <w:rsid w:val="00026C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CE7"/>
    <w:rPr>
      <w:color w:val="0033CC"/>
      <w:u w:val="none"/>
    </w:rPr>
  </w:style>
  <w:style w:type="paragraph" w:customStyle="1" w:styleId="BodyTextRight">
    <w:name w:val="Body Text Right"/>
    <w:basedOn w:val="BodyText"/>
    <w:rsid w:val="00026C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C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CE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C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C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C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CE7"/>
    <w:rPr>
      <w:sz w:val="32"/>
    </w:rPr>
  </w:style>
  <w:style w:type="paragraph" w:customStyle="1" w:styleId="HeadingProcedure">
    <w:name w:val="Heading Procedure"/>
    <w:basedOn w:val="HeadingBase"/>
    <w:next w:val="Normal"/>
    <w:rsid w:val="00026C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CE7"/>
    <w:pPr>
      <w:spacing w:before="60" w:after="60"/>
    </w:pPr>
  </w:style>
  <w:style w:type="paragraph" w:styleId="ListContinue">
    <w:name w:val="List Continue"/>
    <w:basedOn w:val="List"/>
    <w:rsid w:val="00026CE7"/>
    <w:pPr>
      <w:ind w:firstLine="0"/>
    </w:pPr>
  </w:style>
  <w:style w:type="paragraph" w:customStyle="1" w:styleId="ListNote">
    <w:name w:val="List Note"/>
    <w:basedOn w:val="List"/>
    <w:rsid w:val="00026C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C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C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CE7"/>
    <w:rPr>
      <w:rFonts w:ascii="Courier New" w:hAnsi="Courier New"/>
    </w:rPr>
  </w:style>
  <w:style w:type="paragraph" w:customStyle="1" w:styleId="NoteBullet">
    <w:name w:val="Note Bullet"/>
    <w:basedOn w:val="Note"/>
    <w:rsid w:val="00026C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C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C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C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CE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6C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C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CE7"/>
    <w:rPr>
      <w:b/>
      <w:smallCaps/>
    </w:rPr>
  </w:style>
  <w:style w:type="paragraph" w:customStyle="1" w:styleId="TableListNumber">
    <w:name w:val="Table List Number"/>
    <w:basedOn w:val="ListNumber"/>
    <w:rsid w:val="00026C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C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CE7"/>
    <w:pPr>
      <w:numPr>
        <w:numId w:val="7"/>
      </w:numPr>
    </w:pPr>
  </w:style>
  <w:style w:type="paragraph" w:customStyle="1" w:styleId="ListAlpha2">
    <w:name w:val="List Alpha 2"/>
    <w:basedOn w:val="List2"/>
    <w:rsid w:val="00026CE7"/>
    <w:pPr>
      <w:numPr>
        <w:numId w:val="6"/>
      </w:numPr>
    </w:pPr>
  </w:style>
  <w:style w:type="paragraph" w:styleId="List2">
    <w:name w:val="List 2"/>
    <w:basedOn w:val="BodyText"/>
    <w:rsid w:val="00026C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C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C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C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CE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CE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6CE7"/>
    <w:pPr>
      <w:numPr>
        <w:numId w:val="2"/>
      </w:numPr>
    </w:pPr>
  </w:style>
  <w:style w:type="paragraph" w:styleId="ListContinue2">
    <w:name w:val="List Continue 2"/>
    <w:basedOn w:val="List2"/>
    <w:rsid w:val="00026CE7"/>
    <w:pPr>
      <w:ind w:firstLine="0"/>
    </w:pPr>
  </w:style>
  <w:style w:type="paragraph" w:styleId="ListContinue3">
    <w:name w:val="List Continue 3"/>
    <w:basedOn w:val="List3"/>
    <w:rsid w:val="00026CE7"/>
    <w:pPr>
      <w:ind w:left="1021" w:firstLine="0"/>
    </w:pPr>
  </w:style>
  <w:style w:type="paragraph" w:styleId="ListContinue4">
    <w:name w:val="List Continue 4"/>
    <w:basedOn w:val="List4"/>
    <w:rsid w:val="00026CE7"/>
    <w:pPr>
      <w:ind w:firstLine="0"/>
    </w:pPr>
  </w:style>
  <w:style w:type="paragraph" w:styleId="ListContinue5">
    <w:name w:val="List Continue 5"/>
    <w:basedOn w:val="List5"/>
    <w:rsid w:val="00026CE7"/>
    <w:pPr>
      <w:ind w:firstLine="0"/>
    </w:pPr>
  </w:style>
  <w:style w:type="paragraph" w:styleId="ListNumber3">
    <w:name w:val="List Number 3"/>
    <w:basedOn w:val="List3"/>
    <w:rsid w:val="00026CE7"/>
    <w:pPr>
      <w:numPr>
        <w:numId w:val="3"/>
      </w:numPr>
    </w:pPr>
  </w:style>
  <w:style w:type="paragraph" w:styleId="ListNumber4">
    <w:name w:val="List Number 4"/>
    <w:basedOn w:val="List4"/>
    <w:rsid w:val="00026CE7"/>
    <w:pPr>
      <w:numPr>
        <w:numId w:val="4"/>
      </w:numPr>
    </w:pPr>
  </w:style>
  <w:style w:type="paragraph" w:styleId="ListNumber5">
    <w:name w:val="List Number 5"/>
    <w:basedOn w:val="List5"/>
    <w:rsid w:val="00026CE7"/>
    <w:pPr>
      <w:numPr>
        <w:numId w:val="5"/>
      </w:numPr>
    </w:pPr>
  </w:style>
  <w:style w:type="paragraph" w:styleId="BlockText">
    <w:name w:val="Block Text"/>
    <w:basedOn w:val="Normal"/>
    <w:rsid w:val="00026C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C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CE7"/>
    <w:rPr>
      <w:sz w:val="16"/>
      <w:vertAlign w:val="superscript"/>
    </w:rPr>
  </w:style>
  <w:style w:type="character" w:customStyle="1" w:styleId="Symbols">
    <w:name w:val="Symbols"/>
    <w:basedOn w:val="DefaultParagraphFont"/>
    <w:rsid w:val="00026CE7"/>
    <w:rPr>
      <w:rFonts w:ascii="Symbol" w:hAnsi="Symbol"/>
    </w:rPr>
  </w:style>
  <w:style w:type="character" w:customStyle="1" w:styleId="MenuOptions">
    <w:name w:val="Menu Options"/>
    <w:basedOn w:val="DefaultParagraphFont"/>
    <w:rsid w:val="00026C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CE7"/>
    <w:rPr>
      <w:b/>
    </w:rPr>
  </w:style>
  <w:style w:type="character" w:customStyle="1" w:styleId="Underlined">
    <w:name w:val="Underlined"/>
    <w:basedOn w:val="DefaultParagraphFont"/>
    <w:rsid w:val="00026CE7"/>
    <w:rPr>
      <w:u w:val="single"/>
    </w:rPr>
  </w:style>
  <w:style w:type="paragraph" w:customStyle="1" w:styleId="TableBodyTextRight">
    <w:name w:val="Table Body Text Right"/>
    <w:basedOn w:val="TableBodyText"/>
    <w:rsid w:val="00026C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CE7"/>
    <w:rPr>
      <w:sz w:val="18"/>
    </w:rPr>
  </w:style>
  <w:style w:type="paragraph" w:customStyle="1" w:styleId="BodySmallRight">
    <w:name w:val="Body Small Right"/>
    <w:basedOn w:val="BodyTextRight"/>
    <w:rsid w:val="00026CE7"/>
    <w:rPr>
      <w:sz w:val="18"/>
      <w:szCs w:val="18"/>
    </w:rPr>
  </w:style>
  <w:style w:type="paragraph" w:customStyle="1" w:styleId="MarginEdition">
    <w:name w:val="Margin Edition"/>
    <w:basedOn w:val="MarginNote"/>
    <w:rsid w:val="00026C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CE7"/>
    <w:rPr>
      <w:sz w:val="2"/>
      <w:szCs w:val="2"/>
    </w:rPr>
  </w:style>
  <w:style w:type="character" w:customStyle="1" w:styleId="Small">
    <w:name w:val="Small"/>
    <w:basedOn w:val="DefaultParagraphFont"/>
    <w:rsid w:val="00026CE7"/>
    <w:rPr>
      <w:sz w:val="16"/>
    </w:rPr>
  </w:style>
  <w:style w:type="paragraph" w:customStyle="1" w:styleId="WideTable">
    <w:name w:val="Wide Table"/>
    <w:basedOn w:val="Normal"/>
    <w:rsid w:val="00026C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CE7"/>
  </w:style>
  <w:style w:type="paragraph" w:styleId="Quote">
    <w:name w:val="Quote"/>
    <w:basedOn w:val="Heading1"/>
    <w:link w:val="QuoteChar"/>
    <w:qFormat/>
    <w:rsid w:val="00026C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C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CE7"/>
    <w:pPr>
      <w:pageBreakBefore/>
    </w:pPr>
  </w:style>
  <w:style w:type="paragraph" w:customStyle="1" w:styleId="Border">
    <w:name w:val="Border"/>
    <w:basedOn w:val="Normal"/>
    <w:qFormat/>
    <w:rsid w:val="00026C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C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C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C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C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C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C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C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C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CE7"/>
    <w:rPr>
      <w:u w:val="single"/>
    </w:rPr>
  </w:style>
  <w:style w:type="character" w:customStyle="1" w:styleId="BoldandItalics">
    <w:name w:val="Bold and Italics"/>
    <w:qFormat/>
    <w:rsid w:val="00026CE7"/>
    <w:rPr>
      <w:b/>
      <w:i/>
      <w:u w:val="none"/>
    </w:rPr>
  </w:style>
  <w:style w:type="paragraph" w:styleId="BalloonText">
    <w:name w:val="Balloon Text"/>
    <w:basedOn w:val="Normal"/>
    <w:link w:val="BalloonTextChar"/>
    <w:rsid w:val="00026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C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C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C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C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C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CE7"/>
    <w:pPr>
      <w:spacing w:before="0" w:after="0"/>
    </w:pPr>
  </w:style>
  <w:style w:type="paragraph" w:customStyle="1" w:styleId="BodyTextBold">
    <w:name w:val="Body Text Bold"/>
    <w:basedOn w:val="BodyText"/>
    <w:qFormat/>
    <w:rsid w:val="00026CE7"/>
    <w:rPr>
      <w:b/>
    </w:rPr>
  </w:style>
  <w:style w:type="character" w:styleId="Hyperlink">
    <w:name w:val="Hyperlink"/>
    <w:basedOn w:val="DefaultParagraphFont"/>
    <w:uiPriority w:val="99"/>
    <w:unhideWhenUsed/>
    <w:rsid w:val="007C08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5148</Characters>
  <Application>Microsoft Office Word</Application>
  <DocSecurity>0</DocSecurity>
  <Lines>214</Lines>
  <Paragraphs>106</Paragraphs>
  <ScaleCrop>false</ScaleCrop>
  <Company>Author-it Software Corporation Ltd.</Company>
  <LinksUpToDate>false</LinksUpToDate>
  <CharactersWithSpaces>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UEPOPS443 Coordinate wind farm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2021-04-21T07:47:00Z</dcterms:created>
  <dcterms:modified xsi:type="dcterms:W3CDTF">2021-04-21T07:47:00Z</dcterms:modified>
</cp:coreProperties>
</file>