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34D9" w:rsidP="00BF34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UEPOPS440 Coordinate team activities</w:t>
      </w:r>
      <w:r>
        <w:fldChar w:fldCharType="end"/>
      </w:r>
    </w:p>
    <w:p w:rsidR="00BF34D9" w:rsidP="00BF34D9">
      <w:pPr>
        <w:pStyle w:val="Version"/>
        <w:sectPr w:rsidSect="00767C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7C0A" w:rsidP="00767C0A">
      <w:pPr>
        <w:pStyle w:val="SuperHeading"/>
      </w:pPr>
      <w:r w:rsidRPr="00767C0A">
        <w:t>UEPOPS440 Coordinate team activities</w:t>
      </w:r>
    </w:p>
    <w:p w:rsidR="00000000" w:rsidRPr="00767C0A" w:rsidP="00767C0A">
      <w:pPr>
        <w:pStyle w:val="Heading1"/>
      </w:pPr>
      <w:bookmarkStart w:id="1" w:name="O_984274"/>
      <w:bookmarkEnd w:id="1"/>
      <w:r w:rsidRPr="00767C0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7C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C0A" w:rsidP="00767C0A">
            <w:pPr>
              <w:pStyle w:val="BodyText"/>
            </w:pPr>
            <w:r w:rsidRPr="00767C0A">
              <w:rPr>
                <w:rStyle w:val="SpecialBold"/>
              </w:rPr>
              <w:t>Release 1.</w:t>
            </w:r>
            <w:r w:rsidRPr="00767C0A">
              <w:t xml:space="preserve"> This is the first release of this unit of competency in the UEP Generation Training Package.</w:t>
            </w:r>
          </w:p>
        </w:tc>
      </w:tr>
    </w:tbl>
    <w:p w:rsidR="00000000" w:rsidRPr="00767C0A" w:rsidP="00767C0A">
      <w:pPr>
        <w:pStyle w:val="NoPaddingFontSize1"/>
      </w:pPr>
    </w:p>
    <w:p w:rsidR="00000000" w:rsidRPr="00767C0A" w:rsidP="00767C0A">
      <w:pPr>
        <w:pStyle w:val="AllowPageBreak"/>
      </w:pPr>
    </w:p>
    <w:p w:rsidR="00000000" w:rsidRPr="00767C0A" w:rsidP="00767C0A">
      <w:pPr>
        <w:pStyle w:val="Heading1"/>
      </w:pPr>
      <w:bookmarkStart w:id="2" w:name="O_984275"/>
      <w:bookmarkEnd w:id="2"/>
      <w:r w:rsidRPr="00767C0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7C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C0A" w:rsidP="00767C0A">
            <w:pPr>
              <w:pStyle w:val="BodyText"/>
            </w:pPr>
            <w:r w:rsidRPr="00767C0A">
              <w:t>This unit involves the skills and knowledge required to direct and coordinate team activities in the</w:t>
            </w:r>
            <w:r w:rsidRPr="00767C0A">
              <w:t xml:space="preserve"> workplace to achieve agreed goals.</w:t>
            </w:r>
          </w:p>
          <w:p w:rsidR="00000000" w:rsidRPr="00767C0A" w:rsidP="00767C0A">
            <w:pPr>
              <w:pStyle w:val="BodyText"/>
            </w:pPr>
            <w:r w:rsidRPr="00767C0A">
              <w:t xml:space="preserve">Team coordination is the process of turning a group of individuals into a cohesive team where they work together interdependently and cooperatively to meet the needs of the workplace. </w:t>
            </w:r>
          </w:p>
          <w:p w:rsidR="00000000" w:rsidRPr="00767C0A" w:rsidP="00767C0A">
            <w:pPr>
              <w:pStyle w:val="BodyText"/>
            </w:pPr>
            <w:r w:rsidRPr="00767C0A">
              <w:t>Competency in this unit requires th</w:t>
            </w:r>
            <w:r w:rsidRPr="00767C0A">
              <w:t xml:space="preserve">e ability to prepare for team work, coordinate team work and conduct team meetings. Individuals will, in general, work as a coordinator, in a power generation facility. </w:t>
            </w:r>
          </w:p>
          <w:p w:rsidR="00000000" w:rsidRPr="00767C0A" w:rsidP="00767C0A">
            <w:pPr>
              <w:pStyle w:val="BodyText"/>
            </w:pPr>
            <w:r w:rsidRPr="00767C0A">
              <w:t>Power generation plant operators are typically trained and authorised to isolate, prep</w:t>
            </w:r>
            <w:r w:rsidRPr="00767C0A">
              <w:t>are plant and issue permits to work.</w:t>
            </w:r>
          </w:p>
          <w:p w:rsidR="00000000" w:rsidRPr="00767C0A" w:rsidP="00767C0A">
            <w:pPr>
              <w:pStyle w:val="BodyText"/>
            </w:pPr>
            <w:r w:rsidRPr="00767C0A">
              <w:t>No licensing, legislative or certification requirements apply to this unit at the time of publication.</w:t>
            </w:r>
          </w:p>
          <w:p w:rsidR="00000000" w:rsidRPr="00767C0A" w:rsidP="00767C0A">
            <w:pPr>
              <w:pStyle w:val="BodyText"/>
            </w:pPr>
            <w:r w:rsidRPr="00767C0A">
              <w:rPr>
                <w:rStyle w:val="SpecialBold"/>
              </w:rPr>
              <w:t>Note: Workplace practice</w:t>
            </w:r>
          </w:p>
          <w:p w:rsidR="00000000" w:rsidRPr="00767C0A" w:rsidP="00767C0A">
            <w:pPr>
              <w:pStyle w:val="BodyText"/>
            </w:pPr>
            <w:r w:rsidRPr="00767C0A">
              <w:t>The application of the skills and knowledge described in this unit may require a licence or</w:t>
            </w:r>
            <w:r w:rsidRPr="00767C0A">
              <w:t xml:space="preserve"> training permit to practice in the workplace where work is carried out on gas and electrical installations. Additional conditions may apply under state and territory legislative and regulatory licensing requirements.</w:t>
            </w:r>
          </w:p>
        </w:tc>
      </w:tr>
    </w:tbl>
    <w:p w:rsidR="00000000" w:rsidRPr="00767C0A" w:rsidP="00767C0A">
      <w:pPr>
        <w:pStyle w:val="NoPaddingFontSize1"/>
      </w:pPr>
    </w:p>
    <w:p w:rsidR="00000000" w:rsidRPr="00767C0A" w:rsidP="00767C0A">
      <w:pPr>
        <w:pStyle w:val="AllowPageBreak"/>
      </w:pPr>
    </w:p>
    <w:p w:rsidR="00000000" w:rsidRPr="00767C0A" w:rsidP="00767C0A">
      <w:pPr>
        <w:pStyle w:val="Heading1"/>
      </w:pPr>
      <w:bookmarkStart w:id="3" w:name="O_984276"/>
      <w:bookmarkEnd w:id="3"/>
      <w:r w:rsidRPr="00767C0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7C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C0A" w:rsidP="00767C0A">
            <w:pPr>
              <w:pStyle w:val="BodyText"/>
            </w:pPr>
            <w:r w:rsidRPr="00767C0A">
              <w:t>There are no prerequisite units.</w:t>
            </w:r>
          </w:p>
        </w:tc>
      </w:tr>
    </w:tbl>
    <w:p w:rsidR="00000000" w:rsidRPr="00767C0A" w:rsidP="00767C0A">
      <w:pPr>
        <w:pStyle w:val="NoPaddingFontSize1"/>
      </w:pPr>
    </w:p>
    <w:p w:rsidR="00000000" w:rsidRPr="00767C0A" w:rsidP="00767C0A">
      <w:pPr>
        <w:pStyle w:val="AllowPageBreak"/>
      </w:pPr>
    </w:p>
    <w:p w:rsidR="00000000" w:rsidRPr="00767C0A" w:rsidP="00767C0A">
      <w:pPr>
        <w:pStyle w:val="Heading1"/>
      </w:pPr>
      <w:bookmarkStart w:id="4" w:name="O_984277"/>
      <w:bookmarkEnd w:id="4"/>
      <w:r w:rsidRPr="00767C0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7C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C0A" w:rsidP="00767C0A">
            <w:pPr>
              <w:pStyle w:val="BodyText"/>
            </w:pPr>
            <w:r w:rsidRPr="00767C0A">
              <w:t>Operations</w:t>
            </w:r>
          </w:p>
        </w:tc>
      </w:tr>
    </w:tbl>
    <w:p w:rsidR="00000000" w:rsidRPr="00767C0A" w:rsidP="00767C0A">
      <w:pPr>
        <w:pStyle w:val="NoPaddingFontSize1"/>
      </w:pPr>
    </w:p>
    <w:p w:rsidR="00000000" w:rsidRPr="00767C0A" w:rsidP="00767C0A">
      <w:pPr>
        <w:pStyle w:val="AllowPageBreak"/>
      </w:pPr>
    </w:p>
    <w:p w:rsidR="00000000" w:rsidRPr="00767C0A" w:rsidP="00767C0A">
      <w:pPr>
        <w:pStyle w:val="Heading1"/>
      </w:pPr>
      <w:bookmarkStart w:id="5" w:name="O_984278"/>
      <w:bookmarkEnd w:id="5"/>
      <w:r w:rsidRPr="00767C0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7C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C0A" w:rsidP="00767C0A">
            <w:pPr>
              <w:pStyle w:val="BodyText"/>
            </w:pPr>
            <w:r w:rsidRPr="00767C0A">
              <w:t>Electricity generation</w:t>
            </w:r>
          </w:p>
        </w:tc>
      </w:tr>
    </w:tbl>
    <w:p w:rsidR="00000000" w:rsidRPr="00767C0A" w:rsidP="00767C0A">
      <w:pPr>
        <w:pStyle w:val="NoPaddingFontSize1"/>
      </w:pPr>
    </w:p>
    <w:p w:rsidR="00000000" w:rsidRPr="00767C0A" w:rsidP="00767C0A">
      <w:pPr>
        <w:pStyle w:val="AllowPageBreak"/>
      </w:pPr>
    </w:p>
    <w:p w:rsidR="00000000" w:rsidRPr="00767C0A" w:rsidP="00767C0A">
      <w:pPr>
        <w:pStyle w:val="Heading1"/>
      </w:pPr>
      <w:bookmarkStart w:id="6" w:name="O_984279"/>
      <w:bookmarkEnd w:id="6"/>
      <w:r w:rsidRPr="00767C0A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767C0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C0A" w:rsidP="00767C0A">
            <w:pPr>
              <w:pStyle w:val="BodyText"/>
            </w:pPr>
            <w:r w:rsidRPr="00767C0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C0A">
            <w:pPr>
              <w:pStyle w:val="BodyText"/>
              <w:rPr>
                <w:lang w:val="en-NZ"/>
              </w:rPr>
            </w:pPr>
            <w:r w:rsidRPr="00767C0A">
              <w:rPr>
                <w:rStyle w:val="SpecialBold"/>
              </w:rPr>
              <w:t>PERFORMANCE CRITERIA</w:t>
            </w:r>
          </w:p>
        </w:tc>
      </w:tr>
      <w:tr w:rsidTr="00767C0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C0A">
            <w:pPr>
              <w:pStyle w:val="BodyText"/>
              <w:rPr>
                <w:lang w:val="en-NZ"/>
              </w:rPr>
            </w:pPr>
            <w:r w:rsidRPr="00767C0A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C0A">
            <w:pPr>
              <w:pStyle w:val="BodyText"/>
              <w:rPr>
                <w:lang w:val="en-NZ"/>
              </w:rPr>
            </w:pPr>
            <w:r w:rsidRPr="00767C0A">
              <w:t>Performance criteria describe the performance needed to demonstrate achievement of the element.</w:t>
            </w:r>
          </w:p>
        </w:tc>
      </w:tr>
      <w:tr w:rsidTr="00767C0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C0A" w:rsidP="00767C0A">
            <w:pPr>
              <w:pStyle w:val="BodyText"/>
            </w:pPr>
            <w:r w:rsidRPr="00767C0A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C0A" w:rsidP="00767C0A">
            <w:pPr>
              <w:pStyle w:val="BodyText"/>
            </w:pPr>
            <w:r w:rsidRPr="00767C0A">
              <w:rPr>
                <w:rStyle w:val="SpecialBold"/>
              </w:rPr>
              <w:t>Prepare for team</w:t>
            </w:r>
            <w:r w:rsidRPr="00767C0A">
              <w:t xml:space="preserve"> </w:t>
            </w:r>
            <w:r w:rsidRPr="00767C0A">
              <w:rPr>
                <w:rStyle w:val="SpecialBold"/>
              </w:rPr>
              <w:t>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C0A">
            <w:pPr>
              <w:pStyle w:val="BodyText"/>
              <w:rPr>
                <w:lang w:val="en-NZ"/>
              </w:rPr>
            </w:pPr>
            <w:r w:rsidRPr="00767C0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C0A">
            <w:pPr>
              <w:pStyle w:val="BodyText"/>
              <w:rPr>
                <w:lang w:val="en-NZ"/>
              </w:rPr>
            </w:pPr>
            <w:r w:rsidRPr="00767C0A">
              <w:t>Work, Health and Safety (WHS)/Occupational Health and Safety (OHS) regulations, legisl</w:t>
            </w:r>
            <w:r w:rsidRPr="00767C0A">
              <w:t xml:space="preserve">ative requirements, industry standards, codes of practice, environmental obligations and workplace procedures are identified, applied and monitored </w:t>
            </w:r>
          </w:p>
        </w:tc>
      </w:tr>
      <w:tr w:rsidTr="00767C0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C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C0A">
            <w:pPr>
              <w:pStyle w:val="BodyText"/>
              <w:rPr>
                <w:lang w:val="en-NZ"/>
              </w:rPr>
            </w:pPr>
            <w:r w:rsidRPr="00767C0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C0A">
            <w:pPr>
              <w:pStyle w:val="BodyText"/>
              <w:rPr>
                <w:lang w:val="en-NZ"/>
              </w:rPr>
            </w:pPr>
            <w:r w:rsidRPr="00767C0A">
              <w:t xml:space="preserve">Team work is planned, in accordance with workplace procedures </w:t>
            </w:r>
          </w:p>
        </w:tc>
      </w:tr>
      <w:tr w:rsidTr="00767C0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C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C0A">
            <w:pPr>
              <w:pStyle w:val="BodyText"/>
              <w:rPr>
                <w:lang w:val="en-NZ"/>
              </w:rPr>
            </w:pPr>
            <w:r w:rsidRPr="00767C0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C0A">
            <w:pPr>
              <w:pStyle w:val="BodyText"/>
              <w:rPr>
                <w:lang w:val="en-NZ"/>
              </w:rPr>
            </w:pPr>
            <w:r w:rsidRPr="00767C0A">
              <w:t>Hazards or incidents related to performance of team work are identified and investigated and remedial action is planned and implemented, in accordance with workplace procedures and legislative requirements</w:t>
            </w:r>
          </w:p>
        </w:tc>
      </w:tr>
      <w:tr w:rsidTr="00767C0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C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C0A">
            <w:pPr>
              <w:pStyle w:val="BodyText"/>
              <w:rPr>
                <w:lang w:val="en-NZ"/>
              </w:rPr>
            </w:pPr>
            <w:r w:rsidRPr="00767C0A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C0A">
            <w:pPr>
              <w:pStyle w:val="BodyText"/>
              <w:rPr>
                <w:lang w:val="en-NZ"/>
              </w:rPr>
            </w:pPr>
            <w:r w:rsidRPr="00767C0A">
              <w:t>Team communication requirements are identif</w:t>
            </w:r>
            <w:r w:rsidRPr="00767C0A">
              <w:t>ied, in accordance with workplace procedures</w:t>
            </w:r>
          </w:p>
        </w:tc>
      </w:tr>
      <w:tr w:rsidTr="00767C0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C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C0A">
            <w:pPr>
              <w:pStyle w:val="BodyText"/>
              <w:rPr>
                <w:lang w:val="en-NZ"/>
              </w:rPr>
            </w:pPr>
            <w:r w:rsidRPr="00767C0A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C0A">
            <w:pPr>
              <w:pStyle w:val="BodyText"/>
              <w:rPr>
                <w:lang w:val="en-NZ"/>
              </w:rPr>
            </w:pPr>
            <w:r w:rsidRPr="00767C0A">
              <w:t>Communication and information systems are used, in accordance with workplace procedures</w:t>
            </w:r>
          </w:p>
        </w:tc>
      </w:tr>
      <w:tr w:rsidTr="00767C0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C0A" w:rsidP="00767C0A">
            <w:pPr>
              <w:pStyle w:val="BodyText"/>
            </w:pPr>
            <w:r w:rsidRPr="00767C0A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C0A" w:rsidP="00767C0A">
            <w:pPr>
              <w:pStyle w:val="BodyText"/>
            </w:pPr>
            <w:r w:rsidRPr="00767C0A">
              <w:rPr>
                <w:rStyle w:val="SpecialBold"/>
              </w:rPr>
              <w:t>Coordinate team</w:t>
            </w:r>
            <w:r w:rsidRPr="00767C0A">
              <w:t xml:space="preserve"> </w:t>
            </w:r>
            <w:r w:rsidRPr="00767C0A">
              <w:rPr>
                <w:rStyle w:val="SpecialBold"/>
              </w:rPr>
              <w:t>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C0A">
            <w:pPr>
              <w:pStyle w:val="BodyText"/>
              <w:rPr>
                <w:lang w:val="en-NZ"/>
              </w:rPr>
            </w:pPr>
            <w:r w:rsidRPr="00767C0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C0A">
            <w:pPr>
              <w:pStyle w:val="BodyText"/>
              <w:rPr>
                <w:lang w:val="en-NZ"/>
              </w:rPr>
            </w:pPr>
            <w:r w:rsidRPr="00767C0A">
              <w:t>Site or team performance goals are identified and clarified with team members, in accord</w:t>
            </w:r>
            <w:r w:rsidRPr="00767C0A">
              <w:t>ance with workplace procedures</w:t>
            </w:r>
          </w:p>
        </w:tc>
      </w:tr>
      <w:tr w:rsidTr="00767C0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C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C0A">
            <w:pPr>
              <w:pStyle w:val="BodyText"/>
              <w:rPr>
                <w:lang w:val="en-NZ"/>
              </w:rPr>
            </w:pPr>
            <w:r w:rsidRPr="00767C0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C0A">
            <w:pPr>
              <w:pStyle w:val="BodyText"/>
              <w:rPr>
                <w:lang w:val="en-NZ"/>
              </w:rPr>
            </w:pPr>
            <w:r w:rsidRPr="00767C0A">
              <w:t xml:space="preserve">Cooperative interaction between team members is fostered, in accordance with workplace procedures </w:t>
            </w:r>
          </w:p>
        </w:tc>
      </w:tr>
      <w:tr w:rsidTr="00767C0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C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C0A">
            <w:pPr>
              <w:pStyle w:val="BodyText"/>
              <w:rPr>
                <w:lang w:val="en-NZ"/>
              </w:rPr>
            </w:pPr>
            <w:r w:rsidRPr="00767C0A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C0A">
            <w:pPr>
              <w:pStyle w:val="BodyText"/>
              <w:rPr>
                <w:lang w:val="en-NZ"/>
              </w:rPr>
            </w:pPr>
            <w:r w:rsidRPr="00767C0A">
              <w:t xml:space="preserve">Team roles are identified and coordinated, in accordance with workplace procedures </w:t>
            </w:r>
          </w:p>
        </w:tc>
      </w:tr>
      <w:tr w:rsidTr="00767C0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C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C0A">
            <w:pPr>
              <w:pStyle w:val="BodyText"/>
              <w:rPr>
                <w:lang w:val="en-NZ"/>
              </w:rPr>
            </w:pPr>
            <w:r w:rsidRPr="00767C0A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C0A">
            <w:pPr>
              <w:pStyle w:val="BodyText"/>
              <w:rPr>
                <w:lang w:val="en-NZ"/>
              </w:rPr>
            </w:pPr>
            <w:r w:rsidRPr="00767C0A">
              <w:t xml:space="preserve">Work plans for the team are developed, revised and coordinated, in accordance with workplace procedures </w:t>
            </w:r>
          </w:p>
        </w:tc>
      </w:tr>
      <w:tr w:rsidTr="00767C0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C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C0A">
            <w:pPr>
              <w:pStyle w:val="BodyText"/>
              <w:rPr>
                <w:lang w:val="en-NZ"/>
              </w:rPr>
            </w:pPr>
            <w:r w:rsidRPr="00767C0A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C0A">
            <w:pPr>
              <w:pStyle w:val="BodyText"/>
              <w:rPr>
                <w:lang w:val="en-NZ"/>
              </w:rPr>
            </w:pPr>
            <w:r w:rsidRPr="00767C0A">
              <w:t>Proposals for improvements are encouraged from team members, in accordance with workplace procedures</w:t>
            </w:r>
          </w:p>
        </w:tc>
      </w:tr>
      <w:tr w:rsidTr="00767C0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C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C0A">
            <w:pPr>
              <w:pStyle w:val="BodyText"/>
              <w:rPr>
                <w:lang w:val="en-NZ"/>
              </w:rPr>
            </w:pPr>
            <w:r w:rsidRPr="00767C0A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C0A">
            <w:pPr>
              <w:pStyle w:val="BodyText"/>
              <w:rPr>
                <w:lang w:val="en-NZ"/>
              </w:rPr>
            </w:pPr>
            <w:r w:rsidRPr="00767C0A">
              <w:t>Barriers to achievement of team goal</w:t>
            </w:r>
            <w:r w:rsidRPr="00767C0A">
              <w:t>s and performance are identified and resolved, or referred to appropriate personnel, in accordance with workplace procedures</w:t>
            </w:r>
          </w:p>
        </w:tc>
      </w:tr>
      <w:tr w:rsidTr="00767C0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C0A" w:rsidP="00767C0A">
            <w:pPr>
              <w:pStyle w:val="BodyText"/>
            </w:pPr>
            <w:r w:rsidRPr="00767C0A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C0A" w:rsidP="00767C0A">
            <w:pPr>
              <w:pStyle w:val="BodyText"/>
            </w:pPr>
            <w:r w:rsidRPr="00767C0A">
              <w:rPr>
                <w:rStyle w:val="SpecialBold"/>
              </w:rPr>
              <w:t>Conduct team meetings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C0A">
            <w:pPr>
              <w:pStyle w:val="BodyText"/>
              <w:rPr>
                <w:lang w:val="en-NZ"/>
              </w:rPr>
            </w:pPr>
            <w:r w:rsidRPr="00767C0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C0A">
            <w:pPr>
              <w:pStyle w:val="BodyText"/>
              <w:rPr>
                <w:lang w:val="en-NZ"/>
              </w:rPr>
            </w:pPr>
            <w:r w:rsidRPr="00767C0A">
              <w:t xml:space="preserve">Team meeting objectives are clarified, and research </w:t>
            </w:r>
            <w:r w:rsidRPr="00767C0A">
              <w:t xml:space="preserve">is prepared, in accordance with workplace procedures </w:t>
            </w:r>
          </w:p>
        </w:tc>
      </w:tr>
      <w:tr w:rsidTr="00767C0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C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C0A">
            <w:pPr>
              <w:pStyle w:val="BodyText"/>
              <w:rPr>
                <w:lang w:val="en-NZ"/>
              </w:rPr>
            </w:pPr>
            <w:r w:rsidRPr="00767C0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C0A">
            <w:pPr>
              <w:pStyle w:val="BodyText"/>
              <w:rPr>
                <w:lang w:val="en-NZ"/>
              </w:rPr>
            </w:pPr>
            <w:r w:rsidRPr="00767C0A">
              <w:t xml:space="preserve">Meeting procedures are conveyed to team members, in accordance with workplace procedures </w:t>
            </w:r>
          </w:p>
        </w:tc>
      </w:tr>
      <w:tr w:rsidTr="00767C0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C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C0A">
            <w:pPr>
              <w:pStyle w:val="BodyText"/>
              <w:rPr>
                <w:lang w:val="en-NZ"/>
              </w:rPr>
            </w:pPr>
            <w:r w:rsidRPr="00767C0A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C0A">
            <w:pPr>
              <w:pStyle w:val="BodyText"/>
              <w:rPr>
                <w:lang w:val="en-NZ"/>
              </w:rPr>
            </w:pPr>
            <w:r w:rsidRPr="00767C0A">
              <w:t xml:space="preserve">Formal presentations are undertaken in team meetings, in accordance with workplace procedures </w:t>
            </w:r>
          </w:p>
        </w:tc>
      </w:tr>
      <w:tr w:rsidTr="00767C0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C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C0A">
            <w:pPr>
              <w:pStyle w:val="BodyText"/>
              <w:rPr>
                <w:lang w:val="en-NZ"/>
              </w:rPr>
            </w:pPr>
            <w:r w:rsidRPr="00767C0A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C0A" w:rsidP="00767C0A">
            <w:pPr>
              <w:pStyle w:val="BodyText"/>
            </w:pPr>
            <w:r w:rsidRPr="00767C0A">
              <w:t>Team members are encouraged to participate and are given a hearing in meetings, in accordance with workplace procedures</w:t>
            </w:r>
          </w:p>
        </w:tc>
      </w:tr>
    </w:tbl>
    <w:p w:rsidR="00000000" w:rsidRPr="00767C0A" w:rsidP="00767C0A">
      <w:pPr>
        <w:pStyle w:val="NoPaddingFontSize1"/>
      </w:pPr>
    </w:p>
    <w:p w:rsidR="00000000" w:rsidRPr="00767C0A" w:rsidP="00767C0A">
      <w:pPr>
        <w:pStyle w:val="AllowPageBreak"/>
      </w:pPr>
    </w:p>
    <w:p w:rsidR="00000000" w:rsidRPr="00767C0A" w:rsidP="00767C0A">
      <w:pPr>
        <w:pStyle w:val="Heading1"/>
      </w:pPr>
      <w:bookmarkStart w:id="7" w:name="O_984280"/>
      <w:bookmarkEnd w:id="7"/>
      <w:r w:rsidRPr="00767C0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7C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C0A" w:rsidP="00767C0A">
            <w:pPr>
              <w:pStyle w:val="BodyText"/>
            </w:pPr>
            <w:r w:rsidRPr="00767C0A">
              <w:t>Foundation skills essential to performance are explicit in the performance criteria of this unit of competency.</w:t>
            </w:r>
          </w:p>
        </w:tc>
      </w:tr>
    </w:tbl>
    <w:p w:rsidR="00000000" w:rsidRPr="00767C0A" w:rsidP="00767C0A">
      <w:pPr>
        <w:pStyle w:val="NoPaddingFontSize1"/>
      </w:pPr>
    </w:p>
    <w:p w:rsidR="00000000" w:rsidRPr="00767C0A" w:rsidP="00767C0A">
      <w:pPr>
        <w:pStyle w:val="AllowPageBreak"/>
      </w:pPr>
    </w:p>
    <w:p w:rsidR="00000000" w:rsidRPr="00767C0A" w:rsidP="00767C0A">
      <w:pPr>
        <w:pStyle w:val="Heading1"/>
      </w:pPr>
      <w:bookmarkStart w:id="8" w:name="O_984281"/>
      <w:bookmarkEnd w:id="8"/>
      <w:r w:rsidRPr="00767C0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7C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C0A" w:rsidP="00767C0A">
            <w:pPr>
              <w:pStyle w:val="BodyText"/>
            </w:pPr>
            <w:r w:rsidRPr="00767C0A">
              <w:t>Range is restricted to essential operating conditions and any other variables essential to the work envir</w:t>
            </w:r>
            <w:r w:rsidRPr="00767C0A">
              <w:t>onment.</w:t>
            </w:r>
          </w:p>
          <w:p w:rsidR="00000000" w:rsidRPr="00767C0A" w:rsidP="00767C0A">
            <w:pPr>
              <w:pStyle w:val="BodyText"/>
            </w:pPr>
            <w:r w:rsidRPr="00767C0A">
              <w:t>Non-essential conditions may be found in the Companion Volume Implementation Guide.</w:t>
            </w:r>
          </w:p>
        </w:tc>
      </w:tr>
    </w:tbl>
    <w:p w:rsidR="00000000" w:rsidRPr="00767C0A" w:rsidP="00767C0A">
      <w:pPr>
        <w:pStyle w:val="NoPaddingFontSize1"/>
      </w:pPr>
    </w:p>
    <w:p w:rsidR="00000000" w:rsidRPr="00767C0A" w:rsidP="00767C0A">
      <w:pPr>
        <w:pStyle w:val="AllowPageBreak"/>
      </w:pPr>
    </w:p>
    <w:p w:rsidR="00000000" w:rsidRPr="00767C0A" w:rsidP="00767C0A">
      <w:pPr>
        <w:pStyle w:val="Heading1"/>
      </w:pPr>
      <w:bookmarkStart w:id="9" w:name="O_984282"/>
      <w:bookmarkEnd w:id="9"/>
      <w:r w:rsidRPr="00767C0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7C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C0A" w:rsidP="00767C0A">
            <w:pPr>
              <w:pStyle w:val="BodyText"/>
            </w:pPr>
            <w:r w:rsidRPr="00767C0A">
              <w:t>This unit replaces and is equivalent to UEPOPS440B Coordinate team activities.</w:t>
            </w:r>
          </w:p>
        </w:tc>
      </w:tr>
    </w:tbl>
    <w:p w:rsidR="00000000" w:rsidRPr="00767C0A" w:rsidP="00767C0A">
      <w:pPr>
        <w:pStyle w:val="NoPaddingFontSize1"/>
      </w:pPr>
    </w:p>
    <w:p w:rsidR="00000000" w:rsidRPr="00767C0A" w:rsidP="00767C0A">
      <w:pPr>
        <w:pStyle w:val="AllowPageBreak"/>
      </w:pPr>
    </w:p>
    <w:p w:rsidR="00000000" w:rsidRPr="00767C0A" w:rsidP="00767C0A">
      <w:pPr>
        <w:pStyle w:val="Heading1"/>
      </w:pPr>
      <w:bookmarkStart w:id="10" w:name="O_984289"/>
      <w:bookmarkEnd w:id="10"/>
      <w:r w:rsidRPr="00767C0A">
        <w:t>Links</w:t>
      </w:r>
    </w:p>
    <w:p w:rsidR="00000000" w:rsidRPr="00767C0A" w:rsidP="00BF34D9">
      <w:pPr>
        <w:pStyle w:val="BodyText"/>
      </w:pPr>
      <w:r w:rsidRPr="00767C0A">
        <w:t>Companion Volume</w:t>
      </w:r>
      <w:r w:rsidRPr="00767C0A">
        <w:t xml:space="preserve">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9A7F60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767C0A" w:rsidP="00767C0A"/>
    <w:sectPr w:rsidSect="00767C0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C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C0A" w:rsidRPr="00BF34D9" w:rsidP="00BF34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C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4D9" w:rsidP="00767C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F34D9" w:rsidP="00767C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F34D9" w:rsidP="00767C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C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4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7C0A" w:rsidRPr="00BF34D9" w:rsidP="00BF34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C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4D9" w:rsidRPr="002D2AF8" w:rsidP="00767C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UEPOPS440 Coordinate team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April 2021</w:t>
    </w:r>
    <w:r>
      <w:fldChar w:fldCharType="end"/>
    </w:r>
  </w:p>
  <w:p w:rsidR="00BF34D9" w:rsidP="00767C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7C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7C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7C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7C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7C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7C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7C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7C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7C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7C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7C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7C0A"/>
  </w:style>
  <w:style w:type="character" w:customStyle="1" w:styleId="Heading1Char">
    <w:name w:val="Heading 1 Char"/>
    <w:basedOn w:val="DefaultParagraphFont"/>
    <w:link w:val="Heading1"/>
    <w:rsid w:val="00767C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7C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7C0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67C0A"/>
    <w:rPr>
      <w:b/>
      <w:spacing w:val="0"/>
    </w:rPr>
  </w:style>
  <w:style w:type="paragraph" w:customStyle="1" w:styleId="SuperHeading">
    <w:name w:val="SuperHeading"/>
    <w:basedOn w:val="Normal"/>
    <w:rsid w:val="00767C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7C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67C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7C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7C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7C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7C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7C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7C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7C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7C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7C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7C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7C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7C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7C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7C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7C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7C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7C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7C0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67C0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67C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67C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7C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7C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67C0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67C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7C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7C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7C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7C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7C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7C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7C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7C0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67C0A"/>
    <w:rPr>
      <w:i/>
    </w:rPr>
  </w:style>
  <w:style w:type="paragraph" w:styleId="Caption">
    <w:name w:val="caption"/>
    <w:basedOn w:val="BodyText"/>
    <w:next w:val="Normal"/>
    <w:qFormat/>
    <w:rsid w:val="00767C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7C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7C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7C0A"/>
  </w:style>
  <w:style w:type="paragraph" w:styleId="TableofFigures">
    <w:name w:val="table of figures"/>
    <w:basedOn w:val="Normal"/>
    <w:next w:val="Normal"/>
    <w:semiHidden/>
    <w:rsid w:val="00767C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7C0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67C0A"/>
    <w:rPr>
      <w:rFonts w:ascii="Wingdings" w:hAnsi="Wingdings"/>
    </w:rPr>
  </w:style>
  <w:style w:type="paragraph" w:customStyle="1" w:styleId="TableHeading">
    <w:name w:val="Table Heading"/>
    <w:basedOn w:val="HeadingBase"/>
    <w:rsid w:val="00767C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7C0A"/>
    <w:rPr>
      <w:color w:val="0033CC"/>
      <w:u w:val="none"/>
    </w:rPr>
  </w:style>
  <w:style w:type="paragraph" w:customStyle="1" w:styleId="BodyTextRight">
    <w:name w:val="Body Text Right"/>
    <w:basedOn w:val="BodyText"/>
    <w:rsid w:val="00767C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7C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7C0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7C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7C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7C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7C0A"/>
    <w:rPr>
      <w:sz w:val="32"/>
    </w:rPr>
  </w:style>
  <w:style w:type="paragraph" w:customStyle="1" w:styleId="HeadingProcedure">
    <w:name w:val="Heading Procedure"/>
    <w:basedOn w:val="HeadingBase"/>
    <w:next w:val="Normal"/>
    <w:rsid w:val="00767C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7C0A"/>
    <w:pPr>
      <w:spacing w:before="60" w:after="60"/>
    </w:pPr>
  </w:style>
  <w:style w:type="paragraph" w:styleId="ListContinue">
    <w:name w:val="List Continue"/>
    <w:basedOn w:val="List"/>
    <w:rsid w:val="00767C0A"/>
    <w:pPr>
      <w:ind w:firstLine="0"/>
    </w:pPr>
  </w:style>
  <w:style w:type="paragraph" w:customStyle="1" w:styleId="ListNote">
    <w:name w:val="List Note"/>
    <w:basedOn w:val="List"/>
    <w:rsid w:val="00767C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7C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7C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7C0A"/>
    <w:rPr>
      <w:rFonts w:ascii="Courier New" w:hAnsi="Courier New"/>
    </w:rPr>
  </w:style>
  <w:style w:type="paragraph" w:customStyle="1" w:styleId="NoteBullet">
    <w:name w:val="Note Bullet"/>
    <w:basedOn w:val="Note"/>
    <w:rsid w:val="00767C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7C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7C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7C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7C0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67C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7C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7C0A"/>
    <w:rPr>
      <w:b/>
      <w:smallCaps/>
    </w:rPr>
  </w:style>
  <w:style w:type="paragraph" w:customStyle="1" w:styleId="TableListNumber">
    <w:name w:val="Table List Number"/>
    <w:basedOn w:val="ListNumber"/>
    <w:rsid w:val="00767C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7C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7C0A"/>
    <w:pPr>
      <w:numPr>
        <w:numId w:val="7"/>
      </w:numPr>
    </w:pPr>
  </w:style>
  <w:style w:type="paragraph" w:customStyle="1" w:styleId="ListAlpha2">
    <w:name w:val="List Alpha 2"/>
    <w:basedOn w:val="List2"/>
    <w:rsid w:val="00767C0A"/>
    <w:pPr>
      <w:numPr>
        <w:numId w:val="6"/>
      </w:numPr>
    </w:pPr>
  </w:style>
  <w:style w:type="paragraph" w:styleId="List2">
    <w:name w:val="List 2"/>
    <w:basedOn w:val="BodyText"/>
    <w:rsid w:val="00767C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7C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7C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7C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7C0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7C0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67C0A"/>
    <w:pPr>
      <w:numPr>
        <w:numId w:val="2"/>
      </w:numPr>
    </w:pPr>
  </w:style>
  <w:style w:type="paragraph" w:styleId="ListContinue2">
    <w:name w:val="List Continue 2"/>
    <w:basedOn w:val="List2"/>
    <w:rsid w:val="00767C0A"/>
    <w:pPr>
      <w:ind w:firstLine="0"/>
    </w:pPr>
  </w:style>
  <w:style w:type="paragraph" w:styleId="ListContinue3">
    <w:name w:val="List Continue 3"/>
    <w:basedOn w:val="List3"/>
    <w:rsid w:val="00767C0A"/>
    <w:pPr>
      <w:ind w:left="1021" w:firstLine="0"/>
    </w:pPr>
  </w:style>
  <w:style w:type="paragraph" w:styleId="ListContinue4">
    <w:name w:val="List Continue 4"/>
    <w:basedOn w:val="List4"/>
    <w:rsid w:val="00767C0A"/>
    <w:pPr>
      <w:ind w:firstLine="0"/>
    </w:pPr>
  </w:style>
  <w:style w:type="paragraph" w:styleId="ListContinue5">
    <w:name w:val="List Continue 5"/>
    <w:basedOn w:val="List5"/>
    <w:rsid w:val="00767C0A"/>
    <w:pPr>
      <w:ind w:firstLine="0"/>
    </w:pPr>
  </w:style>
  <w:style w:type="paragraph" w:styleId="ListNumber3">
    <w:name w:val="List Number 3"/>
    <w:basedOn w:val="List3"/>
    <w:rsid w:val="00767C0A"/>
    <w:pPr>
      <w:numPr>
        <w:numId w:val="3"/>
      </w:numPr>
    </w:pPr>
  </w:style>
  <w:style w:type="paragraph" w:styleId="ListNumber4">
    <w:name w:val="List Number 4"/>
    <w:basedOn w:val="List4"/>
    <w:rsid w:val="00767C0A"/>
    <w:pPr>
      <w:numPr>
        <w:numId w:val="4"/>
      </w:numPr>
    </w:pPr>
  </w:style>
  <w:style w:type="paragraph" w:styleId="ListNumber5">
    <w:name w:val="List Number 5"/>
    <w:basedOn w:val="List5"/>
    <w:rsid w:val="00767C0A"/>
    <w:pPr>
      <w:numPr>
        <w:numId w:val="5"/>
      </w:numPr>
    </w:pPr>
  </w:style>
  <w:style w:type="paragraph" w:styleId="BlockText">
    <w:name w:val="Block Text"/>
    <w:basedOn w:val="Normal"/>
    <w:rsid w:val="00767C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7C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7C0A"/>
    <w:rPr>
      <w:sz w:val="16"/>
      <w:vertAlign w:val="superscript"/>
    </w:rPr>
  </w:style>
  <w:style w:type="character" w:customStyle="1" w:styleId="Symbols">
    <w:name w:val="Symbols"/>
    <w:basedOn w:val="DefaultParagraphFont"/>
    <w:rsid w:val="00767C0A"/>
    <w:rPr>
      <w:rFonts w:ascii="Symbol" w:hAnsi="Symbol"/>
    </w:rPr>
  </w:style>
  <w:style w:type="character" w:customStyle="1" w:styleId="MenuOptions">
    <w:name w:val="Menu Options"/>
    <w:basedOn w:val="DefaultParagraphFont"/>
    <w:rsid w:val="00767C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7C0A"/>
    <w:rPr>
      <w:b/>
    </w:rPr>
  </w:style>
  <w:style w:type="character" w:customStyle="1" w:styleId="Underlined">
    <w:name w:val="Underlined"/>
    <w:basedOn w:val="DefaultParagraphFont"/>
    <w:rsid w:val="00767C0A"/>
    <w:rPr>
      <w:u w:val="single"/>
    </w:rPr>
  </w:style>
  <w:style w:type="paragraph" w:customStyle="1" w:styleId="TableBodyTextRight">
    <w:name w:val="Table Body Text Right"/>
    <w:basedOn w:val="TableBodyText"/>
    <w:rsid w:val="00767C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7C0A"/>
    <w:rPr>
      <w:sz w:val="18"/>
    </w:rPr>
  </w:style>
  <w:style w:type="paragraph" w:customStyle="1" w:styleId="BodySmallRight">
    <w:name w:val="Body Small Right"/>
    <w:basedOn w:val="BodyTextRight"/>
    <w:rsid w:val="00767C0A"/>
    <w:rPr>
      <w:sz w:val="18"/>
      <w:szCs w:val="18"/>
    </w:rPr>
  </w:style>
  <w:style w:type="paragraph" w:customStyle="1" w:styleId="MarginEdition">
    <w:name w:val="Margin Edition"/>
    <w:basedOn w:val="MarginNote"/>
    <w:rsid w:val="00767C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7C0A"/>
    <w:rPr>
      <w:sz w:val="2"/>
      <w:szCs w:val="2"/>
    </w:rPr>
  </w:style>
  <w:style w:type="character" w:customStyle="1" w:styleId="Small">
    <w:name w:val="Small"/>
    <w:basedOn w:val="DefaultParagraphFont"/>
    <w:rsid w:val="00767C0A"/>
    <w:rPr>
      <w:sz w:val="16"/>
    </w:rPr>
  </w:style>
  <w:style w:type="paragraph" w:customStyle="1" w:styleId="WideTable">
    <w:name w:val="Wide Table"/>
    <w:basedOn w:val="Normal"/>
    <w:rsid w:val="00767C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7C0A"/>
  </w:style>
  <w:style w:type="paragraph" w:styleId="Quote">
    <w:name w:val="Quote"/>
    <w:basedOn w:val="Heading1"/>
    <w:link w:val="QuoteChar"/>
    <w:qFormat/>
    <w:rsid w:val="00767C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7C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7C0A"/>
    <w:pPr>
      <w:pageBreakBefore/>
    </w:pPr>
  </w:style>
  <w:style w:type="paragraph" w:customStyle="1" w:styleId="Border">
    <w:name w:val="Border"/>
    <w:basedOn w:val="Normal"/>
    <w:qFormat/>
    <w:rsid w:val="00767C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7C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7C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7C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7C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7C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7C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7C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7C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7C0A"/>
    <w:rPr>
      <w:u w:val="single"/>
    </w:rPr>
  </w:style>
  <w:style w:type="character" w:customStyle="1" w:styleId="BoldandItalics">
    <w:name w:val="Bold and Italics"/>
    <w:qFormat/>
    <w:rsid w:val="00767C0A"/>
    <w:rPr>
      <w:b/>
      <w:i/>
      <w:u w:val="none"/>
    </w:rPr>
  </w:style>
  <w:style w:type="paragraph" w:styleId="BalloonText">
    <w:name w:val="Balloon Text"/>
    <w:basedOn w:val="Normal"/>
    <w:link w:val="BalloonTextChar"/>
    <w:rsid w:val="00767C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7C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7C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7C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7C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7C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7C0A"/>
    <w:pPr>
      <w:spacing w:before="0" w:after="0"/>
    </w:pPr>
  </w:style>
  <w:style w:type="paragraph" w:customStyle="1" w:styleId="BodyTextBold">
    <w:name w:val="Body Text Bold"/>
    <w:basedOn w:val="BodyText"/>
    <w:qFormat/>
    <w:rsid w:val="00767C0A"/>
    <w:rPr>
      <w:b/>
    </w:rPr>
  </w:style>
  <w:style w:type="character" w:styleId="Hyperlink">
    <w:name w:val="Hyperlink"/>
    <w:basedOn w:val="DefaultParagraphFont"/>
    <w:uiPriority w:val="99"/>
    <w:unhideWhenUsed/>
    <w:rsid w:val="00BF34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599</Words>
  <Characters>3759</Characters>
  <Application>Microsoft Office Word</Application>
  <DocSecurity>0</DocSecurity>
  <Lines>163</Lines>
  <Paragraphs>83</Paragraphs>
  <ScaleCrop>false</ScaleCrop>
  <Company>Author-it Software Corporation Ltd.</Company>
  <LinksUpToDate>false</LinksUpToDate>
  <CharactersWithSpaces>4275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UEPOPS440 Coordinate team activities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2021-04-21T08:01:00Z</dcterms:created>
  <dcterms:modified xsi:type="dcterms:W3CDTF">2021-04-21T08:01:00Z</dcterms:modified>
</cp:coreProperties>
</file>