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E59" w:rsidP="00881E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UEPOPS437 Manage system restart</w:t>
      </w:r>
      <w:r>
        <w:fldChar w:fldCharType="end"/>
      </w:r>
    </w:p>
    <w:p w:rsidR="00881E59" w:rsidP="00881E59">
      <w:pPr>
        <w:pStyle w:val="Version"/>
        <w:sectPr w:rsidSect="00EA70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7056" w:rsidP="00EA7056">
      <w:pPr>
        <w:pStyle w:val="SuperHeading"/>
      </w:pPr>
      <w:r w:rsidRPr="00EA7056">
        <w:t>UEPOPS437 Manage system restart</w:t>
      </w:r>
    </w:p>
    <w:p w:rsidR="00000000" w:rsidRPr="00EA7056" w:rsidP="00EA7056">
      <w:pPr>
        <w:pStyle w:val="Heading1"/>
      </w:pPr>
      <w:bookmarkStart w:id="1" w:name="O_984217"/>
      <w:bookmarkEnd w:id="1"/>
      <w:r w:rsidRPr="00EA70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 w:rsidP="00EA7056">
            <w:pPr>
              <w:pStyle w:val="BodyText"/>
            </w:pPr>
            <w:r w:rsidRPr="00EA7056">
              <w:rPr>
                <w:rStyle w:val="SpecialBold"/>
              </w:rPr>
              <w:t>Release 1.</w:t>
            </w:r>
            <w:r w:rsidRPr="00EA7056">
              <w:t xml:space="preserve"> This is the first release of this unit of competency in the UEP Generation Training Package.</w:t>
            </w:r>
          </w:p>
        </w:tc>
      </w:tr>
    </w:tbl>
    <w:p w:rsidR="00000000" w:rsidRPr="00EA7056" w:rsidP="00EA7056">
      <w:pPr>
        <w:pStyle w:val="NoPaddingFontSize1"/>
      </w:pPr>
    </w:p>
    <w:p w:rsidR="00000000" w:rsidRPr="00EA7056" w:rsidP="00EA7056">
      <w:pPr>
        <w:pStyle w:val="AllowPageBreak"/>
      </w:pPr>
    </w:p>
    <w:p w:rsidR="00000000" w:rsidRPr="00EA7056" w:rsidP="00EA7056">
      <w:pPr>
        <w:pStyle w:val="Heading1"/>
      </w:pPr>
      <w:bookmarkStart w:id="2" w:name="O_984218"/>
      <w:bookmarkEnd w:id="2"/>
      <w:r w:rsidRPr="00EA705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 w:rsidP="00EA7056">
            <w:pPr>
              <w:pStyle w:val="BodyText"/>
            </w:pPr>
            <w:r w:rsidRPr="00EA7056">
              <w:t>This unit involves the skills and knowledge required to manage a power generation system restart aft</w:t>
            </w:r>
            <w:r w:rsidRPr="00EA7056">
              <w:t>er the islanding or shut down of the system and/or network.</w:t>
            </w:r>
          </w:p>
          <w:p w:rsidR="00000000" w:rsidRPr="00EA7056" w:rsidP="00EA7056">
            <w:pPr>
              <w:pStyle w:val="BodyText"/>
            </w:pPr>
            <w:r w:rsidRPr="00EA7056">
              <w:t>A restart is the process of restoring an electric power generating facility to operation without relying on an external transmission network.</w:t>
            </w:r>
            <w:r w:rsidRPr="00EA7056">
              <w:rPr>
                <w:rStyle w:val="SpecialBold"/>
              </w:rPr>
              <w:t xml:space="preserve"> </w:t>
            </w:r>
            <w:r w:rsidRPr="00EA7056">
              <w:t>Power generation system restarts allow parts of the po</w:t>
            </w:r>
            <w:r w:rsidRPr="00EA7056">
              <w:t xml:space="preserve">wer system to be re-energised through black start equipped generation capacity following a black out. </w:t>
            </w:r>
          </w:p>
          <w:p w:rsidR="00000000" w:rsidRPr="00EA7056" w:rsidP="00EA7056">
            <w:pPr>
              <w:pStyle w:val="BodyText"/>
            </w:pPr>
            <w:r w:rsidRPr="00EA7056">
              <w:t>Competency in this unit requires the ability to identify cause for power generating system restart, restore power generating system and document work. In</w:t>
            </w:r>
            <w:r w:rsidRPr="00EA7056">
              <w:t xml:space="preserve">dividuals will, in general, work as an operator with responsibility for managing system restarts in a power generation facility. </w:t>
            </w:r>
          </w:p>
          <w:p w:rsidR="00000000" w:rsidRPr="00EA7056" w:rsidP="00EA7056">
            <w:pPr>
              <w:pStyle w:val="BodyText"/>
            </w:pPr>
            <w:r w:rsidRPr="00EA7056">
              <w:t>Power generation plant operators are typically trained and authorised to isolate, prepare plant and issue permits to work.</w:t>
            </w:r>
          </w:p>
          <w:p w:rsidR="00000000" w:rsidRPr="00EA7056" w:rsidP="00EA7056">
            <w:pPr>
              <w:pStyle w:val="BodyText"/>
            </w:pPr>
            <w:r w:rsidRPr="00EA7056">
              <w:t xml:space="preserve">No </w:t>
            </w:r>
            <w:r w:rsidRPr="00EA7056">
              <w:t>licensing, legislative or certification requirements apply to this unit at the time of publication.</w:t>
            </w:r>
          </w:p>
          <w:p w:rsidR="00000000" w:rsidRPr="00EA7056" w:rsidP="00EA7056">
            <w:pPr>
              <w:pStyle w:val="BodyText"/>
            </w:pPr>
            <w:r w:rsidRPr="00EA7056">
              <w:rPr>
                <w:rStyle w:val="SpecialBold"/>
              </w:rPr>
              <w:t>Note: Workplace practice</w:t>
            </w:r>
          </w:p>
          <w:p w:rsidR="00000000" w:rsidRPr="00EA7056" w:rsidP="00EA7056">
            <w:pPr>
              <w:pStyle w:val="BodyText"/>
            </w:pPr>
            <w:r w:rsidRPr="00EA7056">
              <w:t>The application of the skills and knowledge described in this unit may require a licence or training permit to practice in the work</w:t>
            </w:r>
            <w:r w:rsidRPr="00EA7056">
              <w:t>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EA7056" w:rsidP="00EA7056">
      <w:pPr>
        <w:pStyle w:val="NoPaddingFontSize1"/>
      </w:pPr>
    </w:p>
    <w:p w:rsidR="00000000" w:rsidRPr="00EA7056" w:rsidP="00EA7056">
      <w:pPr>
        <w:pStyle w:val="AllowPageBreak"/>
      </w:pPr>
    </w:p>
    <w:p w:rsidR="00000000" w:rsidRPr="00EA7056" w:rsidP="00EA7056">
      <w:pPr>
        <w:pStyle w:val="Heading1"/>
      </w:pPr>
      <w:bookmarkStart w:id="3" w:name="O_984219"/>
      <w:bookmarkEnd w:id="3"/>
      <w:r w:rsidRPr="00EA705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 w:rsidP="00EA7056">
            <w:pPr>
              <w:pStyle w:val="BodyText"/>
            </w:pPr>
            <w:r w:rsidRPr="00EA7056">
              <w:t>There are no prerequisite units.</w:t>
            </w:r>
          </w:p>
        </w:tc>
      </w:tr>
    </w:tbl>
    <w:p w:rsidR="00000000" w:rsidRPr="00EA7056" w:rsidP="00EA7056">
      <w:pPr>
        <w:pStyle w:val="NoPaddingFontSize1"/>
      </w:pPr>
    </w:p>
    <w:p w:rsidR="00000000" w:rsidRPr="00EA7056" w:rsidP="00EA7056">
      <w:pPr>
        <w:pStyle w:val="AllowPageBreak"/>
      </w:pPr>
    </w:p>
    <w:p w:rsidR="00000000" w:rsidRPr="00EA7056" w:rsidP="00EA7056">
      <w:pPr>
        <w:pStyle w:val="Heading1"/>
      </w:pPr>
      <w:bookmarkStart w:id="4" w:name="O_984220"/>
      <w:bookmarkEnd w:id="4"/>
      <w:r w:rsidRPr="00EA705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 w:rsidP="00EA7056">
            <w:pPr>
              <w:pStyle w:val="BodyText"/>
            </w:pPr>
            <w:r w:rsidRPr="00EA7056">
              <w:t>Operations</w:t>
            </w:r>
          </w:p>
        </w:tc>
      </w:tr>
    </w:tbl>
    <w:p w:rsidR="00000000" w:rsidRPr="00EA7056" w:rsidP="00EA7056">
      <w:pPr>
        <w:pStyle w:val="NoPaddingFontSize1"/>
      </w:pPr>
    </w:p>
    <w:p w:rsidR="00000000" w:rsidRPr="00EA7056" w:rsidP="00EA7056">
      <w:pPr>
        <w:pStyle w:val="AllowPageBreak"/>
      </w:pPr>
    </w:p>
    <w:p w:rsidR="00000000" w:rsidRPr="00EA7056" w:rsidP="00EA7056">
      <w:pPr>
        <w:pStyle w:val="Heading1"/>
      </w:pPr>
      <w:bookmarkStart w:id="5" w:name="O_984221"/>
      <w:bookmarkEnd w:id="5"/>
      <w:r w:rsidRPr="00EA705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 w:rsidP="00EA7056">
            <w:pPr>
              <w:pStyle w:val="BodyText"/>
            </w:pPr>
            <w:r w:rsidRPr="00EA7056">
              <w:t>Electricity generation</w:t>
            </w:r>
          </w:p>
        </w:tc>
      </w:tr>
    </w:tbl>
    <w:p w:rsidR="00000000" w:rsidRPr="00EA7056" w:rsidP="00EA7056">
      <w:pPr>
        <w:pStyle w:val="NoPaddingFontSize1"/>
      </w:pPr>
    </w:p>
    <w:p w:rsidR="00000000" w:rsidRPr="00EA7056" w:rsidP="00EA7056">
      <w:pPr>
        <w:pStyle w:val="AllowPageBreak"/>
      </w:pPr>
    </w:p>
    <w:p w:rsidR="00000000" w:rsidRPr="00EA7056" w:rsidP="00EA7056">
      <w:pPr>
        <w:pStyle w:val="Heading1"/>
      </w:pPr>
      <w:bookmarkStart w:id="6" w:name="O_984222"/>
      <w:bookmarkEnd w:id="6"/>
      <w:r w:rsidRPr="00EA705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A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 w:rsidP="00EA7056">
            <w:pPr>
              <w:pStyle w:val="BodyText"/>
            </w:pPr>
            <w:r w:rsidRPr="00EA705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rPr>
                <w:rStyle w:val="SpecialBold"/>
              </w:rPr>
              <w:t>PERFORMANCE CRITERIA</w:t>
            </w:r>
          </w:p>
        </w:tc>
      </w:tr>
      <w:tr w:rsidTr="00EA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t>Performance criteria describe the performance needed to demonstrate achievement of the element.</w:t>
            </w:r>
          </w:p>
        </w:tc>
      </w:tr>
      <w:tr w:rsidTr="00EA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 w:rsidP="00EA7056">
            <w:pPr>
              <w:pStyle w:val="BodyText"/>
            </w:pPr>
            <w:r w:rsidRPr="00EA705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 w:rsidP="00EA7056">
            <w:pPr>
              <w:pStyle w:val="BodyText"/>
            </w:pPr>
            <w:r w:rsidRPr="00EA7056">
              <w:rPr>
                <w:rStyle w:val="SpecialBold"/>
              </w:rPr>
              <w:t>Identify cause</w:t>
            </w:r>
            <w:r w:rsidRPr="00EA7056">
              <w:t xml:space="preserve"> </w:t>
            </w:r>
            <w:r w:rsidRPr="00EA7056">
              <w:rPr>
                <w:rStyle w:val="SpecialBold"/>
              </w:rPr>
              <w:t>for system/network restart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t>Probable implications of power generation system restart are identified and assessed, in accordance with Work</w:t>
            </w:r>
            <w:r w:rsidRPr="00EA7056">
              <w:t>, Health and Safety (WHS)/Occupational Health and Safety (OHS) regulations and workplace procedures</w:t>
            </w:r>
          </w:p>
        </w:tc>
      </w:tr>
      <w:tr w:rsidTr="00EA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t>Secondary threats to power generation system restart are identified and monitored, in accordance with workplace procedures</w:t>
            </w:r>
          </w:p>
        </w:tc>
      </w:tr>
      <w:tr w:rsidTr="00EA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t>Power generation system configuration or generation capability is evaluated, in accordance with workplace procedures</w:t>
            </w:r>
          </w:p>
        </w:tc>
      </w:tr>
      <w:tr w:rsidTr="00EA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t>External information is collated and assessed, in accordance with workplace procedures</w:t>
            </w:r>
          </w:p>
        </w:tc>
      </w:tr>
      <w:tr w:rsidTr="00EA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t>Probable cause of power generation sys</w:t>
            </w:r>
            <w:r w:rsidRPr="00EA7056">
              <w:t>tem shutdown is identified from available information and resources, in accordance with workplace procedures</w:t>
            </w:r>
          </w:p>
        </w:tc>
      </w:tr>
      <w:tr w:rsidTr="00EA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t>Communication with key stakeholders is established, in accordance with workplace procedures</w:t>
            </w:r>
          </w:p>
        </w:tc>
      </w:tr>
      <w:tr w:rsidTr="00EA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t xml:space="preserve">Roles and work tasks are identified, in accordance with workplace procedures and in consultation with appropriate personnel </w:t>
            </w:r>
          </w:p>
        </w:tc>
      </w:tr>
      <w:tr w:rsidTr="00EA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 w:rsidP="00EA7056">
            <w:pPr>
              <w:pStyle w:val="BodyText"/>
            </w:pPr>
            <w:r w:rsidRPr="00EA705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 w:rsidP="00EA7056">
            <w:pPr>
              <w:pStyle w:val="BodyText"/>
            </w:pPr>
            <w:r w:rsidRPr="00EA7056">
              <w:rPr>
                <w:rStyle w:val="SpecialBold"/>
              </w:rPr>
              <w:t>Restore system/network</w:t>
            </w:r>
            <w:r w:rsidRPr="00EA7056">
              <w:t xml:space="preserve"> </w:t>
            </w:r>
            <w:r w:rsidRPr="00EA7056">
              <w:rPr>
                <w:rStyle w:val="SpecialBold"/>
              </w:rPr>
              <w:t>generation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t xml:space="preserve">Power generation system restart response is managed, in accordance with workplace procedures and site requirements </w:t>
            </w:r>
          </w:p>
        </w:tc>
      </w:tr>
      <w:tr w:rsidTr="00EA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t>Power generation system restart responses are prioritised, in accordance with workplace procedures</w:t>
            </w:r>
          </w:p>
        </w:tc>
      </w:tr>
      <w:tr w:rsidTr="00EA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t>Contingency management plan</w:t>
            </w:r>
            <w:r w:rsidRPr="00EA7056">
              <w:t xml:space="preserve"> including power generation system restart is actioned, in accordance with workplace policies and procedures</w:t>
            </w:r>
          </w:p>
        </w:tc>
      </w:tr>
      <w:tr w:rsidTr="00EA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t>Additional resources are coordinated and directed, as required, in accordance with workplace procedures</w:t>
            </w:r>
          </w:p>
        </w:tc>
      </w:tr>
      <w:tr w:rsidTr="00EA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t xml:space="preserve">Restart plans are monitored, evaluated and adjusted, as </w:t>
            </w:r>
            <w:r w:rsidRPr="00EA7056">
              <w:t>required, in accordance with workplace procedures</w:t>
            </w:r>
          </w:p>
        </w:tc>
      </w:tr>
      <w:tr w:rsidTr="00EA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 w:rsidP="00EA7056">
            <w:pPr>
              <w:pStyle w:val="BodyText"/>
            </w:pPr>
            <w:r w:rsidRPr="00EA705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 w:rsidP="00EA7056">
            <w:pPr>
              <w:pStyle w:val="BodyText"/>
            </w:pPr>
            <w:r w:rsidRPr="00EA7056">
              <w:rPr>
                <w:rStyle w:val="SpecialBold"/>
              </w:rPr>
              <w:t>Document</w:t>
            </w:r>
            <w:r w:rsidRPr="00EA7056">
              <w:t xml:space="preserve"> </w:t>
            </w:r>
            <w:r w:rsidRPr="00EA7056">
              <w:rPr>
                <w:rStyle w:val="SpecialBold"/>
              </w:rPr>
              <w:t>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t>Equipment failure or system restart problems are recorded and processed, in accordance with workplace procedures</w:t>
            </w:r>
          </w:p>
        </w:tc>
      </w:tr>
      <w:tr w:rsidTr="00EA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t xml:space="preserve">Feedback </w:t>
            </w:r>
            <w:r w:rsidRPr="00EA7056">
              <w:t>from key stakeholders is recorded, in accordance with workplace procedures</w:t>
            </w:r>
          </w:p>
        </w:tc>
      </w:tr>
      <w:tr w:rsidTr="00EA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t>Reports are generated and distributed to appropriate personnel, in accordance with workplace procedures</w:t>
            </w:r>
          </w:p>
        </w:tc>
      </w:tr>
      <w:tr w:rsidTr="00EA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056">
            <w:pPr>
              <w:pStyle w:val="BodyText"/>
              <w:rPr>
                <w:lang w:val="en-NZ"/>
              </w:rPr>
            </w:pPr>
            <w:r w:rsidRPr="00EA705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 w:rsidP="00EA7056">
            <w:pPr>
              <w:pStyle w:val="BodyText"/>
            </w:pPr>
            <w:r w:rsidRPr="00EA7056">
              <w:t>Alternative restart plans or recommendations are communicated to appropriate personnel, in accordance with workplace procedures</w:t>
            </w:r>
          </w:p>
        </w:tc>
      </w:tr>
    </w:tbl>
    <w:p w:rsidR="00000000" w:rsidRPr="00EA7056" w:rsidP="00EA7056">
      <w:pPr>
        <w:pStyle w:val="NoPaddingFontSize1"/>
      </w:pPr>
    </w:p>
    <w:p w:rsidR="00000000" w:rsidRPr="00EA7056" w:rsidP="00EA7056">
      <w:pPr>
        <w:pStyle w:val="AllowPageBreak"/>
      </w:pPr>
    </w:p>
    <w:p w:rsidR="00000000" w:rsidRPr="00EA7056" w:rsidP="00EA7056">
      <w:pPr>
        <w:pStyle w:val="Heading1"/>
      </w:pPr>
      <w:bookmarkStart w:id="7" w:name="O_984223"/>
      <w:bookmarkEnd w:id="7"/>
      <w:r w:rsidRPr="00EA705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 w:rsidP="00EA7056">
            <w:pPr>
              <w:pStyle w:val="BodyText"/>
            </w:pPr>
            <w:r w:rsidRPr="00EA7056">
              <w:t>Foundation skills essential to performance are explicit in the performance criteria of this</w:t>
            </w:r>
            <w:r w:rsidRPr="00EA7056">
              <w:t xml:space="preserve"> unit of competency.</w:t>
            </w:r>
          </w:p>
        </w:tc>
      </w:tr>
    </w:tbl>
    <w:p w:rsidR="00000000" w:rsidRPr="00EA7056" w:rsidP="00EA7056">
      <w:pPr>
        <w:pStyle w:val="NoPaddingFontSize1"/>
      </w:pPr>
    </w:p>
    <w:p w:rsidR="00000000" w:rsidRPr="00EA7056" w:rsidP="00EA7056">
      <w:pPr>
        <w:pStyle w:val="AllowPageBreak"/>
      </w:pPr>
    </w:p>
    <w:p w:rsidR="00000000" w:rsidRPr="00EA7056" w:rsidP="00EA7056">
      <w:pPr>
        <w:pStyle w:val="Heading1"/>
      </w:pPr>
      <w:bookmarkStart w:id="8" w:name="O_984224"/>
      <w:bookmarkEnd w:id="8"/>
      <w:r w:rsidRPr="00EA705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 w:rsidP="00EA7056">
            <w:pPr>
              <w:pStyle w:val="BodyText"/>
            </w:pPr>
            <w:r w:rsidRPr="00EA7056">
              <w:t>Range is restricted to essential operating conditions and any other variables essential to the work environment.</w:t>
            </w:r>
          </w:p>
          <w:p w:rsidR="00000000" w:rsidRPr="00EA7056" w:rsidP="00EA7056">
            <w:pPr>
              <w:pStyle w:val="BodyText"/>
            </w:pPr>
            <w:r w:rsidRPr="00EA7056">
              <w:t>Non-essential conditions may be found in the Companion Volume Implementation Guide.</w:t>
            </w:r>
          </w:p>
        </w:tc>
      </w:tr>
    </w:tbl>
    <w:p w:rsidR="00000000" w:rsidRPr="00EA7056" w:rsidP="00EA7056">
      <w:pPr>
        <w:pStyle w:val="NoPaddingFontSize1"/>
      </w:pPr>
    </w:p>
    <w:p w:rsidR="00000000" w:rsidRPr="00EA7056" w:rsidP="00EA7056">
      <w:pPr>
        <w:pStyle w:val="AllowPageBreak"/>
      </w:pPr>
    </w:p>
    <w:p w:rsidR="00000000" w:rsidRPr="00EA7056" w:rsidP="00EA7056">
      <w:pPr>
        <w:pStyle w:val="Heading1"/>
      </w:pPr>
      <w:bookmarkStart w:id="9" w:name="O_984225"/>
      <w:bookmarkEnd w:id="9"/>
      <w:r w:rsidRPr="00EA705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056" w:rsidP="00EA7056">
            <w:pPr>
              <w:pStyle w:val="BodyText"/>
            </w:pPr>
            <w:r w:rsidRPr="00EA7056">
              <w:t>This unit replaces and is equivalent to UEPOPS437B Manage system restart.</w:t>
            </w:r>
          </w:p>
        </w:tc>
      </w:tr>
    </w:tbl>
    <w:p w:rsidR="00000000" w:rsidRPr="00EA7056" w:rsidP="00EA7056">
      <w:pPr>
        <w:pStyle w:val="NoPaddingFontSize1"/>
      </w:pPr>
    </w:p>
    <w:p w:rsidR="00000000" w:rsidRPr="00EA7056" w:rsidP="00EA7056">
      <w:pPr>
        <w:pStyle w:val="AllowPageBreak"/>
      </w:pPr>
    </w:p>
    <w:p w:rsidR="00000000" w:rsidRPr="00EA7056" w:rsidP="00EA7056">
      <w:pPr>
        <w:pStyle w:val="Heading1"/>
      </w:pPr>
      <w:bookmarkStart w:id="10" w:name="O_984232"/>
      <w:bookmarkEnd w:id="10"/>
      <w:r w:rsidRPr="00EA7056">
        <w:t>Links</w:t>
      </w:r>
    </w:p>
    <w:p w:rsidR="00000000" w:rsidRPr="00EA7056" w:rsidP="00881E59">
      <w:pPr>
        <w:pStyle w:val="BodyText"/>
      </w:pPr>
      <w:r w:rsidRPr="00EA70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66A1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A7056" w:rsidP="00EA7056"/>
    <w:sectPr w:rsidSect="00EA70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0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056" w:rsidRPr="00881E59" w:rsidP="00881E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0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E59" w:rsidP="00EA70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1E59" w:rsidP="00EA70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81E59" w:rsidP="00EA70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0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E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7056" w:rsidRPr="00881E59" w:rsidP="00881E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0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E59" w:rsidRPr="002D2AF8" w:rsidP="00EA70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UEPOPS437 Manage system restart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881E59" w:rsidP="00EA70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0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70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70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70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70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70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70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70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70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70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70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7056"/>
  </w:style>
  <w:style w:type="character" w:customStyle="1" w:styleId="Heading1Char">
    <w:name w:val="Heading 1 Char"/>
    <w:basedOn w:val="DefaultParagraphFont"/>
    <w:link w:val="Heading1"/>
    <w:rsid w:val="00EA70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70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70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A7056"/>
    <w:rPr>
      <w:b/>
      <w:spacing w:val="0"/>
    </w:rPr>
  </w:style>
  <w:style w:type="paragraph" w:customStyle="1" w:styleId="SuperHeading">
    <w:name w:val="SuperHeading"/>
    <w:basedOn w:val="Normal"/>
    <w:rsid w:val="00EA70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70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70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70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70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7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7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7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7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70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70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70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70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70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70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70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70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70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70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70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70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70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70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70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70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70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70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70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70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70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70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70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70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70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70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70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7056"/>
    <w:rPr>
      <w:i/>
    </w:rPr>
  </w:style>
  <w:style w:type="paragraph" w:styleId="Caption">
    <w:name w:val="caption"/>
    <w:basedOn w:val="BodyText"/>
    <w:next w:val="Normal"/>
    <w:qFormat/>
    <w:rsid w:val="00EA70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70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70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7056"/>
  </w:style>
  <w:style w:type="paragraph" w:styleId="TableofFigures">
    <w:name w:val="table of figures"/>
    <w:basedOn w:val="Normal"/>
    <w:next w:val="Normal"/>
    <w:semiHidden/>
    <w:rsid w:val="00EA70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70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7056"/>
    <w:rPr>
      <w:rFonts w:ascii="Wingdings" w:hAnsi="Wingdings"/>
    </w:rPr>
  </w:style>
  <w:style w:type="paragraph" w:customStyle="1" w:styleId="TableHeading">
    <w:name w:val="Table Heading"/>
    <w:basedOn w:val="HeadingBase"/>
    <w:rsid w:val="00EA70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7056"/>
    <w:rPr>
      <w:color w:val="0033CC"/>
      <w:u w:val="none"/>
    </w:rPr>
  </w:style>
  <w:style w:type="paragraph" w:customStyle="1" w:styleId="BodyTextRight">
    <w:name w:val="Body Text Right"/>
    <w:basedOn w:val="BodyText"/>
    <w:rsid w:val="00EA70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70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70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70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70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70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7056"/>
    <w:rPr>
      <w:sz w:val="32"/>
    </w:rPr>
  </w:style>
  <w:style w:type="paragraph" w:customStyle="1" w:styleId="HeadingProcedure">
    <w:name w:val="Heading Procedure"/>
    <w:basedOn w:val="HeadingBase"/>
    <w:next w:val="Normal"/>
    <w:rsid w:val="00EA70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7056"/>
    <w:pPr>
      <w:spacing w:before="60" w:after="60"/>
    </w:pPr>
  </w:style>
  <w:style w:type="paragraph" w:styleId="ListContinue">
    <w:name w:val="List Continue"/>
    <w:basedOn w:val="List"/>
    <w:rsid w:val="00EA7056"/>
    <w:pPr>
      <w:ind w:firstLine="0"/>
    </w:pPr>
  </w:style>
  <w:style w:type="paragraph" w:customStyle="1" w:styleId="ListNote">
    <w:name w:val="List Note"/>
    <w:basedOn w:val="List"/>
    <w:rsid w:val="00EA70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70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70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7056"/>
    <w:rPr>
      <w:rFonts w:ascii="Courier New" w:hAnsi="Courier New"/>
    </w:rPr>
  </w:style>
  <w:style w:type="paragraph" w:customStyle="1" w:styleId="NoteBullet">
    <w:name w:val="Note Bullet"/>
    <w:basedOn w:val="Note"/>
    <w:rsid w:val="00EA70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70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70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70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70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70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70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7056"/>
    <w:rPr>
      <w:b/>
      <w:smallCaps/>
    </w:rPr>
  </w:style>
  <w:style w:type="paragraph" w:customStyle="1" w:styleId="TableListNumber">
    <w:name w:val="Table List Number"/>
    <w:basedOn w:val="ListNumber"/>
    <w:rsid w:val="00EA70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70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7056"/>
    <w:pPr>
      <w:numPr>
        <w:numId w:val="7"/>
      </w:numPr>
    </w:pPr>
  </w:style>
  <w:style w:type="paragraph" w:customStyle="1" w:styleId="ListAlpha2">
    <w:name w:val="List Alpha 2"/>
    <w:basedOn w:val="List2"/>
    <w:rsid w:val="00EA7056"/>
    <w:pPr>
      <w:numPr>
        <w:numId w:val="6"/>
      </w:numPr>
    </w:pPr>
  </w:style>
  <w:style w:type="paragraph" w:styleId="List2">
    <w:name w:val="List 2"/>
    <w:basedOn w:val="BodyText"/>
    <w:rsid w:val="00EA70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70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70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70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70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70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7056"/>
    <w:pPr>
      <w:numPr>
        <w:numId w:val="2"/>
      </w:numPr>
    </w:pPr>
  </w:style>
  <w:style w:type="paragraph" w:styleId="ListContinue2">
    <w:name w:val="List Continue 2"/>
    <w:basedOn w:val="List2"/>
    <w:rsid w:val="00EA7056"/>
    <w:pPr>
      <w:ind w:firstLine="0"/>
    </w:pPr>
  </w:style>
  <w:style w:type="paragraph" w:styleId="ListContinue3">
    <w:name w:val="List Continue 3"/>
    <w:basedOn w:val="List3"/>
    <w:rsid w:val="00EA7056"/>
    <w:pPr>
      <w:ind w:left="1021" w:firstLine="0"/>
    </w:pPr>
  </w:style>
  <w:style w:type="paragraph" w:styleId="ListContinue4">
    <w:name w:val="List Continue 4"/>
    <w:basedOn w:val="List4"/>
    <w:rsid w:val="00EA7056"/>
    <w:pPr>
      <w:ind w:firstLine="0"/>
    </w:pPr>
  </w:style>
  <w:style w:type="paragraph" w:styleId="ListContinue5">
    <w:name w:val="List Continue 5"/>
    <w:basedOn w:val="List5"/>
    <w:rsid w:val="00EA7056"/>
    <w:pPr>
      <w:ind w:firstLine="0"/>
    </w:pPr>
  </w:style>
  <w:style w:type="paragraph" w:styleId="ListNumber3">
    <w:name w:val="List Number 3"/>
    <w:basedOn w:val="List3"/>
    <w:rsid w:val="00EA7056"/>
    <w:pPr>
      <w:numPr>
        <w:numId w:val="3"/>
      </w:numPr>
    </w:pPr>
  </w:style>
  <w:style w:type="paragraph" w:styleId="ListNumber4">
    <w:name w:val="List Number 4"/>
    <w:basedOn w:val="List4"/>
    <w:rsid w:val="00EA7056"/>
    <w:pPr>
      <w:numPr>
        <w:numId w:val="4"/>
      </w:numPr>
    </w:pPr>
  </w:style>
  <w:style w:type="paragraph" w:styleId="ListNumber5">
    <w:name w:val="List Number 5"/>
    <w:basedOn w:val="List5"/>
    <w:rsid w:val="00EA7056"/>
    <w:pPr>
      <w:numPr>
        <w:numId w:val="5"/>
      </w:numPr>
    </w:pPr>
  </w:style>
  <w:style w:type="paragraph" w:styleId="BlockText">
    <w:name w:val="Block Text"/>
    <w:basedOn w:val="Normal"/>
    <w:rsid w:val="00EA70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70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7056"/>
    <w:rPr>
      <w:sz w:val="16"/>
      <w:vertAlign w:val="superscript"/>
    </w:rPr>
  </w:style>
  <w:style w:type="character" w:customStyle="1" w:styleId="Symbols">
    <w:name w:val="Symbols"/>
    <w:basedOn w:val="DefaultParagraphFont"/>
    <w:rsid w:val="00EA7056"/>
    <w:rPr>
      <w:rFonts w:ascii="Symbol" w:hAnsi="Symbol"/>
    </w:rPr>
  </w:style>
  <w:style w:type="character" w:customStyle="1" w:styleId="MenuOptions">
    <w:name w:val="Menu Options"/>
    <w:basedOn w:val="DefaultParagraphFont"/>
    <w:rsid w:val="00EA70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7056"/>
    <w:rPr>
      <w:b/>
    </w:rPr>
  </w:style>
  <w:style w:type="character" w:customStyle="1" w:styleId="Underlined">
    <w:name w:val="Underlined"/>
    <w:basedOn w:val="DefaultParagraphFont"/>
    <w:rsid w:val="00EA7056"/>
    <w:rPr>
      <w:u w:val="single"/>
    </w:rPr>
  </w:style>
  <w:style w:type="paragraph" w:customStyle="1" w:styleId="TableBodyTextRight">
    <w:name w:val="Table Body Text Right"/>
    <w:basedOn w:val="TableBodyText"/>
    <w:rsid w:val="00EA70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7056"/>
    <w:rPr>
      <w:sz w:val="18"/>
    </w:rPr>
  </w:style>
  <w:style w:type="paragraph" w:customStyle="1" w:styleId="BodySmallRight">
    <w:name w:val="Body Small Right"/>
    <w:basedOn w:val="BodyTextRight"/>
    <w:rsid w:val="00EA7056"/>
    <w:rPr>
      <w:sz w:val="18"/>
      <w:szCs w:val="18"/>
    </w:rPr>
  </w:style>
  <w:style w:type="paragraph" w:customStyle="1" w:styleId="MarginEdition">
    <w:name w:val="Margin Edition"/>
    <w:basedOn w:val="MarginNote"/>
    <w:rsid w:val="00EA70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7056"/>
    <w:rPr>
      <w:sz w:val="2"/>
      <w:szCs w:val="2"/>
    </w:rPr>
  </w:style>
  <w:style w:type="character" w:customStyle="1" w:styleId="Small">
    <w:name w:val="Small"/>
    <w:basedOn w:val="DefaultParagraphFont"/>
    <w:rsid w:val="00EA7056"/>
    <w:rPr>
      <w:sz w:val="16"/>
    </w:rPr>
  </w:style>
  <w:style w:type="paragraph" w:customStyle="1" w:styleId="WideTable">
    <w:name w:val="Wide Table"/>
    <w:basedOn w:val="Normal"/>
    <w:rsid w:val="00EA70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7056"/>
  </w:style>
  <w:style w:type="paragraph" w:styleId="Quote">
    <w:name w:val="Quote"/>
    <w:basedOn w:val="Heading1"/>
    <w:link w:val="QuoteChar"/>
    <w:qFormat/>
    <w:rsid w:val="00EA70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70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7056"/>
    <w:pPr>
      <w:pageBreakBefore/>
    </w:pPr>
  </w:style>
  <w:style w:type="paragraph" w:customStyle="1" w:styleId="Border">
    <w:name w:val="Border"/>
    <w:basedOn w:val="Normal"/>
    <w:qFormat/>
    <w:rsid w:val="00EA70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70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0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0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70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70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70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70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70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7056"/>
    <w:rPr>
      <w:u w:val="single"/>
    </w:rPr>
  </w:style>
  <w:style w:type="character" w:customStyle="1" w:styleId="BoldandItalics">
    <w:name w:val="Bold and Italics"/>
    <w:qFormat/>
    <w:rsid w:val="00EA7056"/>
    <w:rPr>
      <w:b/>
      <w:i/>
      <w:u w:val="none"/>
    </w:rPr>
  </w:style>
  <w:style w:type="paragraph" w:styleId="BalloonText">
    <w:name w:val="Balloon Text"/>
    <w:basedOn w:val="Normal"/>
    <w:link w:val="BalloonTextChar"/>
    <w:rsid w:val="00EA70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70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70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70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70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70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7056"/>
    <w:pPr>
      <w:spacing w:before="0" w:after="0"/>
    </w:pPr>
  </w:style>
  <w:style w:type="paragraph" w:customStyle="1" w:styleId="BodyTextBold">
    <w:name w:val="Body Text Bold"/>
    <w:basedOn w:val="BodyText"/>
    <w:qFormat/>
    <w:rsid w:val="00EA7056"/>
    <w:rPr>
      <w:b/>
    </w:rPr>
  </w:style>
  <w:style w:type="character" w:styleId="Hyperlink">
    <w:name w:val="Hyperlink"/>
    <w:basedOn w:val="DefaultParagraphFont"/>
    <w:uiPriority w:val="99"/>
    <w:unhideWhenUsed/>
    <w:rsid w:val="00881E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4084</Characters>
  <Application>Microsoft Office Word</Application>
  <DocSecurity>0</DocSecurity>
  <Lines>170</Lines>
  <Paragraphs>85</Paragraphs>
  <ScaleCrop>false</ScaleCrop>
  <Company>Author-it Software Corporation Ltd.</Company>
  <LinksUpToDate>false</LinksUpToDate>
  <CharactersWithSpaces>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UEPOPS437 Manage system restart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2021-04-21T08:07:00Z</dcterms:created>
  <dcterms:modified xsi:type="dcterms:W3CDTF">2021-04-21T08:07:00Z</dcterms:modified>
</cp:coreProperties>
</file>