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44B" w:rsidP="00E60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UEPOPS426 Interpret and analyse multi-operation protection devices</w:t>
      </w:r>
      <w:r>
        <w:fldChar w:fldCharType="end"/>
      </w:r>
    </w:p>
    <w:p w:rsidR="00E6044B" w:rsidP="00E6044B">
      <w:pPr>
        <w:pStyle w:val="Version"/>
        <w:sectPr w:rsidSect="00AA0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949" w:rsidP="00AA0949">
      <w:pPr>
        <w:pStyle w:val="SuperHeading"/>
      </w:pPr>
      <w:r w:rsidRPr="00AA0949">
        <w:t>UEPOPS426 Interpret and analyse multi-operation protection devices</w:t>
      </w:r>
    </w:p>
    <w:p w:rsidR="00000000" w:rsidRPr="00AA0949" w:rsidP="00AA0949">
      <w:pPr>
        <w:pStyle w:val="Heading1"/>
      </w:pPr>
      <w:bookmarkStart w:id="1" w:name="O_984084"/>
      <w:bookmarkEnd w:id="1"/>
      <w:r w:rsidRPr="00AA09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Release 1.</w:t>
            </w:r>
            <w:r w:rsidRPr="00AA0949">
              <w:t xml:space="preserve"> This is the first release of this unit of competency in the UEP Generation Training Package.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2" w:name="O_984085"/>
      <w:bookmarkEnd w:id="2"/>
      <w:r w:rsidRPr="00AA09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This unit involves the skills and knowledge required to interpret and analyse multi-operation High Voltage (H.V.) protection devices.</w:t>
            </w:r>
          </w:p>
          <w:p w:rsidR="00000000" w:rsidRPr="00AA0949" w:rsidP="00AA0949">
            <w:pPr>
              <w:pStyle w:val="BodyText"/>
            </w:pPr>
            <w:r w:rsidRPr="00AA0949">
              <w:t>Power protection schemes aim to keep the power system stable by isolating only faulty plant or equipment, whilst leaving a</w:t>
            </w:r>
            <w:r w:rsidRPr="00AA0949">
              <w:t>s much of the network as possible in operation. The devices that are used to protect the power system are called protection devices.</w:t>
            </w:r>
          </w:p>
          <w:p w:rsidR="00000000" w:rsidRPr="00AA0949" w:rsidP="00AA0949">
            <w:pPr>
              <w:pStyle w:val="BodyText"/>
            </w:pPr>
            <w:r w:rsidRPr="00AA0949">
              <w:t>Competency in this unit requires the ability to respond to a protection operation, interpret and determine cause of protect</w:t>
            </w:r>
            <w:r w:rsidRPr="00AA0949">
              <w:t>ion operation, restore protection and complete documentation. Individuals will, in general, work under supervision, in a power generation facility as an operator.</w:t>
            </w:r>
          </w:p>
          <w:p w:rsidR="00000000" w:rsidRPr="00AA0949" w:rsidP="00AA0949">
            <w:pPr>
              <w:pStyle w:val="BodyText"/>
            </w:pPr>
            <w:r w:rsidRPr="00AA0949">
              <w:t>Power generation plant operators are typically trained and authorised to isolate, prepare pla</w:t>
            </w:r>
            <w:r w:rsidRPr="00AA0949">
              <w:t>nt and issue permits to work.</w:t>
            </w:r>
          </w:p>
          <w:p w:rsidR="00000000" w:rsidRPr="00AA0949" w:rsidP="00AA0949">
            <w:pPr>
              <w:pStyle w:val="BodyText"/>
            </w:pPr>
            <w:r w:rsidRPr="00AA0949">
              <w:t>No licensing, legislative or certification requirements apply to this unit at the time of publication.</w:t>
            </w:r>
          </w:p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Note: Workplace practice</w:t>
            </w:r>
          </w:p>
          <w:p w:rsidR="00000000" w:rsidRPr="00AA0949" w:rsidP="00AA0949">
            <w:pPr>
              <w:pStyle w:val="BodyText"/>
            </w:pPr>
            <w:r w:rsidRPr="00AA0949">
              <w:t>The application of the skills and knowledge described in this unit may require a licence or traini</w:t>
            </w:r>
            <w:r w:rsidRPr="00AA0949">
              <w:t>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3" w:name="O_984086"/>
      <w:bookmarkEnd w:id="3"/>
      <w:r w:rsidRPr="00AA09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UEPOPS3</w:t>
            </w:r>
            <w:r w:rsidRPr="00AA0949">
              <w:t>42 Interpret and analyse single operation protection devices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4" w:name="O_984087"/>
      <w:bookmarkEnd w:id="4"/>
      <w:r w:rsidRPr="00AA09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Operations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5" w:name="O_984088"/>
      <w:bookmarkEnd w:id="5"/>
      <w:r w:rsidRPr="00AA09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Electricity generation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6" w:name="O_984089"/>
      <w:bookmarkEnd w:id="6"/>
      <w:r w:rsidRPr="00AA09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PERFORMANCE CRITERIA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Performance criteria describe the performance needed to demonstrate achievement of the element.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Respond to multi</w:t>
            </w:r>
            <w:r w:rsidRPr="00AA0949">
              <w:t>-</w:t>
            </w:r>
            <w:r w:rsidRPr="00AA0949">
              <w:rPr>
                <w:rStyle w:val="SpecialBold"/>
              </w:rPr>
              <w:t xml:space="preserve"> operation</w:t>
            </w:r>
            <w:r w:rsidRPr="00AA0949">
              <w:t xml:space="preserve"> </w:t>
            </w:r>
            <w:r w:rsidRPr="00AA0949">
              <w:rPr>
                <w:rStyle w:val="SpecialBold"/>
              </w:rPr>
              <w:t>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Protection operation is confirmed and multi-operation protection devi</w:t>
            </w:r>
            <w:r w:rsidRPr="00AA0949">
              <w:t>ces are identified for use,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Apparatus affected is identified,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Targets, flags and alarms are identified and recorded,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Stakeholders are advised,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Interpret and determine cause of multi</w:t>
            </w:r>
            <w:r w:rsidRPr="00AA0949">
              <w:t>-</w:t>
            </w:r>
            <w:r w:rsidRPr="00AA0949">
              <w:rPr>
                <w:rStyle w:val="SpecialBold"/>
              </w:rPr>
              <w:t>operation</w:t>
            </w:r>
            <w:r w:rsidRPr="00AA0949">
              <w:t xml:space="preserve"> </w:t>
            </w:r>
            <w:r w:rsidRPr="00AA0949">
              <w:rPr>
                <w:rStyle w:val="SpecialBold"/>
              </w:rPr>
              <w:t>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Information to external stakeholders is recorded,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Information, for internal use, on use of multi-operation protection devices is collated and assessed,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Sequence of events prior to and following recognition of fault and use of multi-operation protection devices are identified and assessed,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Multiple-operation protection devices are assessed and evaluated, in ac</w:t>
            </w:r>
            <w:r w:rsidRPr="00AA0949">
              <w:t>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 xml:space="preserve">Findings from assessment of multi-operation devices are analysed, in accordance with workplace procedures, to determine most probable cause of fault 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Restore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 xml:space="preserve">Stakeholders are informed of analysis </w:t>
            </w:r>
            <w:r w:rsidRPr="00AA0949">
              <w:t>findings and plan of action,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>Multi-operation protection device indicators are reset, in accordance with workplace procedures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 xml:space="preserve">Corrective action is taken, in accordance with   workplace procedures, in relation to identified fault  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t xml:space="preserve">Records are maintained and all use of multi-operation </w:t>
            </w:r>
            <w:r w:rsidRPr="00AA0949">
              <w:t>protection devices are documented, in accordance with workplace pro</w:t>
            </w:r>
            <w:r w:rsidRPr="00AA0949">
              <w:t>cedures</w:t>
            </w:r>
          </w:p>
        </w:tc>
      </w:tr>
      <w:tr w:rsidTr="00AA09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49">
            <w:pPr>
              <w:pStyle w:val="BodyText"/>
              <w:rPr>
                <w:lang w:val="en-NZ"/>
              </w:rPr>
            </w:pPr>
            <w:r w:rsidRPr="00AA094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Reports are forwarded to authorised personnel, in accordance with workplace procedures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7" w:name="O_984090"/>
      <w:bookmarkEnd w:id="7"/>
      <w:r w:rsidRPr="00AA09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Foundation skills essential to performance are explicit in the performance criteria of this unit of competency.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8" w:name="O_984091"/>
      <w:bookmarkEnd w:id="8"/>
      <w:r w:rsidRPr="00AA09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Range is restricted to essential operating conditions and any other variables essential to the work environment.</w:t>
            </w:r>
          </w:p>
          <w:p w:rsidR="00000000" w:rsidRPr="00AA0949" w:rsidP="00AA0949">
            <w:pPr>
              <w:pStyle w:val="BodyText"/>
            </w:pPr>
            <w:r w:rsidRPr="00AA0949">
              <w:t>Non-essential conditions may be found in the Companion Volume Implementation Guide.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9" w:name="O_984092"/>
      <w:bookmarkEnd w:id="9"/>
      <w:r w:rsidRPr="00AA0949">
        <w:t>Unit</w:t>
      </w:r>
      <w:r w:rsidRPr="00AA0949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49" w:rsidP="00AA0949">
            <w:pPr>
              <w:pStyle w:val="BodyText"/>
            </w:pPr>
            <w:r w:rsidRPr="00AA0949">
              <w:t>This unit replaces and is equivalent to UEPOPS426B Interpret and analyse multi-operation protection devices.</w:t>
            </w:r>
          </w:p>
        </w:tc>
      </w:tr>
    </w:tbl>
    <w:p w:rsidR="00000000" w:rsidRPr="00AA0949" w:rsidP="00AA0949">
      <w:pPr>
        <w:pStyle w:val="NoPaddingFontSize1"/>
      </w:pPr>
    </w:p>
    <w:p w:rsidR="00000000" w:rsidRPr="00AA0949" w:rsidP="00AA0949">
      <w:pPr>
        <w:pStyle w:val="AllowPageBreak"/>
      </w:pPr>
    </w:p>
    <w:p w:rsidR="00000000" w:rsidRPr="00AA0949" w:rsidP="00AA0949">
      <w:pPr>
        <w:pStyle w:val="Heading1"/>
      </w:pPr>
      <w:bookmarkStart w:id="10" w:name="O_984099"/>
      <w:bookmarkEnd w:id="10"/>
      <w:r w:rsidRPr="00AA0949">
        <w:t>Links</w:t>
      </w:r>
    </w:p>
    <w:p w:rsidR="00000000" w:rsidRPr="00AA0949" w:rsidP="00E6044B">
      <w:pPr>
        <w:pStyle w:val="BodyText"/>
      </w:pPr>
      <w:r w:rsidRPr="00AA0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57EF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A0949" w:rsidP="00AA0949"/>
    <w:sectPr w:rsidSect="00AA09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9" w:rsidRPr="00E6044B" w:rsidP="00E60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4B" w:rsidP="00AA0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44B" w:rsidP="00AA0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044B" w:rsidP="00AA0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949" w:rsidRPr="00E6044B" w:rsidP="00E60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4B" w:rsidRPr="002D2AF8" w:rsidP="00AA0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UEPOPS426 Interpret and analyse multi-operation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6044B" w:rsidP="00AA0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949"/>
  </w:style>
  <w:style w:type="character" w:customStyle="1" w:styleId="Heading1Char">
    <w:name w:val="Heading 1 Char"/>
    <w:basedOn w:val="DefaultParagraphFont"/>
    <w:link w:val="Heading1"/>
    <w:rsid w:val="00AA0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9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0949"/>
    <w:rPr>
      <w:b/>
      <w:spacing w:val="0"/>
    </w:rPr>
  </w:style>
  <w:style w:type="paragraph" w:customStyle="1" w:styleId="SuperHeading">
    <w:name w:val="SuperHeading"/>
    <w:basedOn w:val="Normal"/>
    <w:rsid w:val="00AA0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0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9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9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0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9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949"/>
    <w:rPr>
      <w:i/>
    </w:rPr>
  </w:style>
  <w:style w:type="paragraph" w:styleId="Caption">
    <w:name w:val="caption"/>
    <w:basedOn w:val="BodyText"/>
    <w:next w:val="Normal"/>
    <w:qFormat/>
    <w:rsid w:val="00AA0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949"/>
  </w:style>
  <w:style w:type="paragraph" w:styleId="TableofFigures">
    <w:name w:val="table of figures"/>
    <w:basedOn w:val="Normal"/>
    <w:next w:val="Normal"/>
    <w:semiHidden/>
    <w:rsid w:val="00AA0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9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0949"/>
    <w:rPr>
      <w:rFonts w:ascii="Wingdings" w:hAnsi="Wingdings"/>
    </w:rPr>
  </w:style>
  <w:style w:type="paragraph" w:customStyle="1" w:styleId="TableHeading">
    <w:name w:val="Table Heading"/>
    <w:basedOn w:val="HeadingBase"/>
    <w:rsid w:val="00AA0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949"/>
    <w:rPr>
      <w:color w:val="0033CC"/>
      <w:u w:val="none"/>
    </w:rPr>
  </w:style>
  <w:style w:type="paragraph" w:customStyle="1" w:styleId="BodyTextRight">
    <w:name w:val="Body Text Right"/>
    <w:basedOn w:val="BodyText"/>
    <w:rsid w:val="00AA0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9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949"/>
    <w:rPr>
      <w:sz w:val="32"/>
    </w:rPr>
  </w:style>
  <w:style w:type="paragraph" w:customStyle="1" w:styleId="HeadingProcedure">
    <w:name w:val="Heading Procedure"/>
    <w:basedOn w:val="HeadingBase"/>
    <w:next w:val="Normal"/>
    <w:rsid w:val="00AA0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949"/>
    <w:pPr>
      <w:spacing w:before="60" w:after="60"/>
    </w:pPr>
  </w:style>
  <w:style w:type="paragraph" w:styleId="ListContinue">
    <w:name w:val="List Continue"/>
    <w:basedOn w:val="List"/>
    <w:rsid w:val="00AA0949"/>
    <w:pPr>
      <w:ind w:firstLine="0"/>
    </w:pPr>
  </w:style>
  <w:style w:type="paragraph" w:customStyle="1" w:styleId="ListNote">
    <w:name w:val="List Note"/>
    <w:basedOn w:val="List"/>
    <w:rsid w:val="00AA0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949"/>
    <w:rPr>
      <w:rFonts w:ascii="Courier New" w:hAnsi="Courier New"/>
    </w:rPr>
  </w:style>
  <w:style w:type="paragraph" w:customStyle="1" w:styleId="NoteBullet">
    <w:name w:val="Note Bullet"/>
    <w:basedOn w:val="Note"/>
    <w:rsid w:val="00AA0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9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0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949"/>
    <w:rPr>
      <w:b/>
      <w:smallCaps/>
    </w:rPr>
  </w:style>
  <w:style w:type="paragraph" w:customStyle="1" w:styleId="TableListNumber">
    <w:name w:val="Table List Number"/>
    <w:basedOn w:val="ListNumber"/>
    <w:rsid w:val="00AA0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949"/>
    <w:pPr>
      <w:numPr>
        <w:numId w:val="7"/>
      </w:numPr>
    </w:pPr>
  </w:style>
  <w:style w:type="paragraph" w:customStyle="1" w:styleId="ListAlpha2">
    <w:name w:val="List Alpha 2"/>
    <w:basedOn w:val="List2"/>
    <w:rsid w:val="00AA0949"/>
    <w:pPr>
      <w:numPr>
        <w:numId w:val="6"/>
      </w:numPr>
    </w:pPr>
  </w:style>
  <w:style w:type="paragraph" w:styleId="List2">
    <w:name w:val="List 2"/>
    <w:basedOn w:val="BodyText"/>
    <w:rsid w:val="00AA0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9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9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0949"/>
    <w:pPr>
      <w:numPr>
        <w:numId w:val="2"/>
      </w:numPr>
    </w:pPr>
  </w:style>
  <w:style w:type="paragraph" w:styleId="ListContinue2">
    <w:name w:val="List Continue 2"/>
    <w:basedOn w:val="List2"/>
    <w:rsid w:val="00AA0949"/>
    <w:pPr>
      <w:ind w:firstLine="0"/>
    </w:pPr>
  </w:style>
  <w:style w:type="paragraph" w:styleId="ListContinue3">
    <w:name w:val="List Continue 3"/>
    <w:basedOn w:val="List3"/>
    <w:rsid w:val="00AA0949"/>
    <w:pPr>
      <w:ind w:left="1021" w:firstLine="0"/>
    </w:pPr>
  </w:style>
  <w:style w:type="paragraph" w:styleId="ListContinue4">
    <w:name w:val="List Continue 4"/>
    <w:basedOn w:val="List4"/>
    <w:rsid w:val="00AA0949"/>
    <w:pPr>
      <w:ind w:firstLine="0"/>
    </w:pPr>
  </w:style>
  <w:style w:type="paragraph" w:styleId="ListContinue5">
    <w:name w:val="List Continue 5"/>
    <w:basedOn w:val="List5"/>
    <w:rsid w:val="00AA0949"/>
    <w:pPr>
      <w:ind w:firstLine="0"/>
    </w:pPr>
  </w:style>
  <w:style w:type="paragraph" w:styleId="ListNumber3">
    <w:name w:val="List Number 3"/>
    <w:basedOn w:val="List3"/>
    <w:rsid w:val="00AA0949"/>
    <w:pPr>
      <w:numPr>
        <w:numId w:val="3"/>
      </w:numPr>
    </w:pPr>
  </w:style>
  <w:style w:type="paragraph" w:styleId="ListNumber4">
    <w:name w:val="List Number 4"/>
    <w:basedOn w:val="List4"/>
    <w:rsid w:val="00AA0949"/>
    <w:pPr>
      <w:numPr>
        <w:numId w:val="4"/>
      </w:numPr>
    </w:pPr>
  </w:style>
  <w:style w:type="paragraph" w:styleId="ListNumber5">
    <w:name w:val="List Number 5"/>
    <w:basedOn w:val="List5"/>
    <w:rsid w:val="00AA0949"/>
    <w:pPr>
      <w:numPr>
        <w:numId w:val="5"/>
      </w:numPr>
    </w:pPr>
  </w:style>
  <w:style w:type="paragraph" w:styleId="BlockText">
    <w:name w:val="Block Text"/>
    <w:basedOn w:val="Normal"/>
    <w:rsid w:val="00AA0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949"/>
    <w:rPr>
      <w:sz w:val="16"/>
      <w:vertAlign w:val="superscript"/>
    </w:rPr>
  </w:style>
  <w:style w:type="character" w:customStyle="1" w:styleId="Symbols">
    <w:name w:val="Symbols"/>
    <w:basedOn w:val="DefaultParagraphFont"/>
    <w:rsid w:val="00AA0949"/>
    <w:rPr>
      <w:rFonts w:ascii="Symbol" w:hAnsi="Symbol"/>
    </w:rPr>
  </w:style>
  <w:style w:type="character" w:customStyle="1" w:styleId="MenuOptions">
    <w:name w:val="Menu Options"/>
    <w:basedOn w:val="DefaultParagraphFont"/>
    <w:rsid w:val="00AA0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949"/>
    <w:rPr>
      <w:b/>
    </w:rPr>
  </w:style>
  <w:style w:type="character" w:customStyle="1" w:styleId="Underlined">
    <w:name w:val="Underlined"/>
    <w:basedOn w:val="DefaultParagraphFont"/>
    <w:rsid w:val="00AA0949"/>
    <w:rPr>
      <w:u w:val="single"/>
    </w:rPr>
  </w:style>
  <w:style w:type="paragraph" w:customStyle="1" w:styleId="TableBodyTextRight">
    <w:name w:val="Table Body Text Right"/>
    <w:basedOn w:val="TableBodyText"/>
    <w:rsid w:val="00AA0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949"/>
    <w:rPr>
      <w:sz w:val="18"/>
    </w:rPr>
  </w:style>
  <w:style w:type="paragraph" w:customStyle="1" w:styleId="BodySmallRight">
    <w:name w:val="Body Small Right"/>
    <w:basedOn w:val="BodyTextRight"/>
    <w:rsid w:val="00AA0949"/>
    <w:rPr>
      <w:sz w:val="18"/>
      <w:szCs w:val="18"/>
    </w:rPr>
  </w:style>
  <w:style w:type="paragraph" w:customStyle="1" w:styleId="MarginEdition">
    <w:name w:val="Margin Edition"/>
    <w:basedOn w:val="MarginNote"/>
    <w:rsid w:val="00AA0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949"/>
    <w:rPr>
      <w:sz w:val="2"/>
      <w:szCs w:val="2"/>
    </w:rPr>
  </w:style>
  <w:style w:type="character" w:customStyle="1" w:styleId="Small">
    <w:name w:val="Small"/>
    <w:basedOn w:val="DefaultParagraphFont"/>
    <w:rsid w:val="00AA0949"/>
    <w:rPr>
      <w:sz w:val="16"/>
    </w:rPr>
  </w:style>
  <w:style w:type="paragraph" w:customStyle="1" w:styleId="WideTable">
    <w:name w:val="Wide Table"/>
    <w:basedOn w:val="Normal"/>
    <w:rsid w:val="00AA0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949"/>
  </w:style>
  <w:style w:type="paragraph" w:styleId="Quote">
    <w:name w:val="Quote"/>
    <w:basedOn w:val="Heading1"/>
    <w:link w:val="QuoteChar"/>
    <w:qFormat/>
    <w:rsid w:val="00AA0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949"/>
    <w:pPr>
      <w:pageBreakBefore/>
    </w:pPr>
  </w:style>
  <w:style w:type="paragraph" w:customStyle="1" w:styleId="Border">
    <w:name w:val="Border"/>
    <w:basedOn w:val="Normal"/>
    <w:qFormat/>
    <w:rsid w:val="00AA0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949"/>
    <w:rPr>
      <w:u w:val="single"/>
    </w:rPr>
  </w:style>
  <w:style w:type="character" w:customStyle="1" w:styleId="BoldandItalics">
    <w:name w:val="Bold and Italics"/>
    <w:qFormat/>
    <w:rsid w:val="00AA0949"/>
    <w:rPr>
      <w:b/>
      <w:i/>
      <w:u w:val="none"/>
    </w:rPr>
  </w:style>
  <w:style w:type="paragraph" w:styleId="BalloonText">
    <w:name w:val="Balloon Text"/>
    <w:basedOn w:val="Normal"/>
    <w:link w:val="BalloonTextChar"/>
    <w:rsid w:val="00AA0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949"/>
    <w:pPr>
      <w:spacing w:before="0" w:after="0"/>
    </w:pPr>
  </w:style>
  <w:style w:type="paragraph" w:customStyle="1" w:styleId="BodyTextBold">
    <w:name w:val="Body Text Bold"/>
    <w:basedOn w:val="BodyText"/>
    <w:qFormat/>
    <w:rsid w:val="00AA0949"/>
    <w:rPr>
      <w:b/>
    </w:rPr>
  </w:style>
  <w:style w:type="character" w:styleId="Hyperlink">
    <w:name w:val="Hyperlink"/>
    <w:basedOn w:val="DefaultParagraphFont"/>
    <w:uiPriority w:val="99"/>
    <w:unhideWhenUsed/>
    <w:rsid w:val="00E60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3899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UEPOPS426 Interpret and analyse multi-operation protection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2021-04-21T07:47:00Z</dcterms:created>
  <dcterms:modified xsi:type="dcterms:W3CDTF">2021-04-21T07:47:00Z</dcterms:modified>
</cp:coreProperties>
</file>