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0B50" w:rsidP="00060B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UEPOPS426 Interpret and analyse multi-operation protection devices</w:t>
      </w:r>
      <w:r>
        <w:fldChar w:fldCharType="end"/>
      </w:r>
    </w:p>
    <w:p w:rsidR="00060B50" w:rsidP="00060B50">
      <w:pPr>
        <w:pStyle w:val="Version"/>
        <w:sectPr w:rsidSect="00E40E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0E40" w:rsidP="00E40E40">
      <w:pPr>
        <w:pStyle w:val="SuperHeading"/>
      </w:pPr>
      <w:r w:rsidRPr="00E40E40">
        <w:t>UEPOPS426 Interpret and analyse multi-operation protection devices</w:t>
      </w:r>
    </w:p>
    <w:p w:rsidR="00000000" w:rsidRPr="00E40E40" w:rsidP="00E40E40">
      <w:pPr>
        <w:pStyle w:val="Heading1"/>
      </w:pPr>
      <w:bookmarkStart w:id="1" w:name="O_984084"/>
      <w:bookmarkEnd w:id="1"/>
      <w:r w:rsidRPr="00E40E4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0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E40" w:rsidP="00E40E40">
            <w:pPr>
              <w:pStyle w:val="BodyText"/>
            </w:pPr>
            <w:r w:rsidRPr="00E40E40">
              <w:rPr>
                <w:rStyle w:val="SpecialBold"/>
              </w:rPr>
              <w:t>Release 1.</w:t>
            </w:r>
            <w:r w:rsidRPr="00E40E40">
              <w:t xml:space="preserve"> This is the first release of this unit of competency in the UEP Generation Training Package.</w:t>
            </w:r>
          </w:p>
        </w:tc>
      </w:tr>
    </w:tbl>
    <w:p w:rsidR="00000000" w:rsidRPr="00E40E40" w:rsidP="00E40E40">
      <w:pPr>
        <w:pStyle w:val="NoPaddingFontSize1"/>
      </w:pPr>
    </w:p>
    <w:p w:rsidR="00000000" w:rsidRPr="00E40E40" w:rsidP="00E40E40">
      <w:pPr>
        <w:pStyle w:val="AllowPageBreak"/>
      </w:pPr>
    </w:p>
    <w:p w:rsidR="00000000" w:rsidRPr="00E40E40" w:rsidP="00E40E40">
      <w:pPr>
        <w:pStyle w:val="Heading1"/>
      </w:pPr>
      <w:bookmarkStart w:id="2" w:name="O_984085"/>
      <w:bookmarkEnd w:id="2"/>
      <w:r w:rsidRPr="00E40E4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0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E40" w:rsidP="00E40E40">
            <w:pPr>
              <w:pStyle w:val="BodyText"/>
            </w:pPr>
            <w:r w:rsidRPr="00E40E40">
              <w:t>This unit involves the skills and knowledge required to interpret and analyse multi-operation High Voltage (H.V.) protection devices.</w:t>
            </w:r>
          </w:p>
          <w:p w:rsidR="00000000" w:rsidRPr="00E40E40" w:rsidP="00E40E40">
            <w:pPr>
              <w:pStyle w:val="BodyText"/>
            </w:pPr>
            <w:r w:rsidRPr="00E40E40">
              <w:t>Power protection schemes aim to keep the power system stable by isolating only faulty plant or equipment, whilst leaving a</w:t>
            </w:r>
            <w:r w:rsidRPr="00E40E40">
              <w:t>s much of the network as possible in operation. The devices that are used to protect the power system are called protection devices.</w:t>
            </w:r>
          </w:p>
          <w:p w:rsidR="00000000" w:rsidRPr="00E40E40" w:rsidP="00E40E40">
            <w:pPr>
              <w:pStyle w:val="BodyText"/>
            </w:pPr>
            <w:r w:rsidRPr="00E40E40">
              <w:t>Competency in this unit requires the ability to respond to a protection operation, interpret and determine cause of protect</w:t>
            </w:r>
            <w:r w:rsidRPr="00E40E40">
              <w:t>ion operation, restore protection and complete documentation. Individuals will, in general, work under supervision, in a power generation facility as an operator.</w:t>
            </w:r>
          </w:p>
          <w:p w:rsidR="00000000" w:rsidRPr="00E40E40" w:rsidP="00E40E40">
            <w:pPr>
              <w:pStyle w:val="BodyText"/>
            </w:pPr>
            <w:r w:rsidRPr="00E40E40">
              <w:t>Power generation plant operators are typically trained and authorised to isolate, prepare pla</w:t>
            </w:r>
            <w:r w:rsidRPr="00E40E40">
              <w:t>nt and issue permits to work.</w:t>
            </w:r>
          </w:p>
          <w:p w:rsidR="00000000" w:rsidRPr="00E40E40" w:rsidP="00E40E40">
            <w:pPr>
              <w:pStyle w:val="BodyText"/>
            </w:pPr>
            <w:r w:rsidRPr="00E40E40">
              <w:t>No licensing, legislative or certification requirements apply to this unit at the time of publication.</w:t>
            </w:r>
          </w:p>
          <w:p w:rsidR="00000000" w:rsidRPr="00E40E40" w:rsidP="00E40E40">
            <w:pPr>
              <w:pStyle w:val="BodyText"/>
            </w:pPr>
            <w:r w:rsidRPr="00E40E40">
              <w:rPr>
                <w:rStyle w:val="SpecialBold"/>
              </w:rPr>
              <w:t>Note: Workplace practice</w:t>
            </w:r>
          </w:p>
          <w:p w:rsidR="00000000" w:rsidRPr="00E40E40" w:rsidP="00E40E40">
            <w:pPr>
              <w:pStyle w:val="BodyText"/>
            </w:pPr>
            <w:r w:rsidRPr="00E40E40">
              <w:t>The application of the skills and knowledge described in this unit may require a licence or traini</w:t>
            </w:r>
            <w:r w:rsidRPr="00E40E40">
              <w:t>ng permit to practice in the workplace where work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E40E40" w:rsidP="00E40E40">
      <w:pPr>
        <w:pStyle w:val="NoPaddingFontSize1"/>
      </w:pPr>
    </w:p>
    <w:p w:rsidR="00000000" w:rsidRPr="00E40E40" w:rsidP="00E40E40">
      <w:pPr>
        <w:pStyle w:val="AllowPageBreak"/>
      </w:pPr>
    </w:p>
    <w:p w:rsidR="00000000" w:rsidRPr="00E40E40" w:rsidP="00E40E40">
      <w:pPr>
        <w:pStyle w:val="Heading1"/>
      </w:pPr>
      <w:bookmarkStart w:id="3" w:name="O_984086"/>
      <w:bookmarkEnd w:id="3"/>
      <w:r w:rsidRPr="00E40E4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0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E40" w:rsidP="00E40E40">
            <w:pPr>
              <w:pStyle w:val="BodyText"/>
            </w:pPr>
            <w:r w:rsidRPr="00E40E40">
              <w:t>UEPOPS3</w:t>
            </w:r>
            <w:r w:rsidRPr="00E40E40">
              <w:t>42 Interpret and analyse single operation protection devices</w:t>
            </w:r>
          </w:p>
        </w:tc>
      </w:tr>
    </w:tbl>
    <w:p w:rsidR="00000000" w:rsidRPr="00E40E40" w:rsidP="00E40E40">
      <w:pPr>
        <w:pStyle w:val="NoPaddingFontSize1"/>
      </w:pPr>
    </w:p>
    <w:p w:rsidR="00000000" w:rsidRPr="00E40E40" w:rsidP="00E40E40">
      <w:pPr>
        <w:pStyle w:val="AllowPageBreak"/>
      </w:pPr>
    </w:p>
    <w:p w:rsidR="00000000" w:rsidRPr="00E40E40" w:rsidP="00E40E40">
      <w:pPr>
        <w:pStyle w:val="Heading1"/>
      </w:pPr>
      <w:bookmarkStart w:id="4" w:name="O_984087"/>
      <w:bookmarkEnd w:id="4"/>
      <w:r w:rsidRPr="00E40E4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0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E40" w:rsidP="00E40E40">
            <w:pPr>
              <w:pStyle w:val="BodyText"/>
            </w:pPr>
            <w:r w:rsidRPr="00E40E40">
              <w:t>Operations</w:t>
            </w:r>
          </w:p>
        </w:tc>
      </w:tr>
    </w:tbl>
    <w:p w:rsidR="00000000" w:rsidRPr="00E40E40" w:rsidP="00E40E40">
      <w:pPr>
        <w:pStyle w:val="NoPaddingFontSize1"/>
      </w:pPr>
    </w:p>
    <w:p w:rsidR="00000000" w:rsidRPr="00E40E40" w:rsidP="00E40E40">
      <w:pPr>
        <w:pStyle w:val="AllowPageBreak"/>
      </w:pPr>
    </w:p>
    <w:p w:rsidR="00000000" w:rsidRPr="00E40E40" w:rsidP="00E40E40">
      <w:pPr>
        <w:pStyle w:val="Heading1"/>
      </w:pPr>
      <w:bookmarkStart w:id="5" w:name="O_984088"/>
      <w:bookmarkEnd w:id="5"/>
      <w:r w:rsidRPr="00E40E4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0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E40" w:rsidP="00E40E40">
            <w:pPr>
              <w:pStyle w:val="BodyText"/>
            </w:pPr>
            <w:r w:rsidRPr="00E40E40">
              <w:t>Electricity generation</w:t>
            </w:r>
          </w:p>
        </w:tc>
      </w:tr>
    </w:tbl>
    <w:p w:rsidR="00000000" w:rsidRPr="00E40E40" w:rsidP="00E40E40">
      <w:pPr>
        <w:pStyle w:val="NoPaddingFontSize1"/>
      </w:pPr>
    </w:p>
    <w:p w:rsidR="00000000" w:rsidRPr="00E40E40" w:rsidP="00E40E40">
      <w:pPr>
        <w:pStyle w:val="AllowPageBreak"/>
      </w:pPr>
    </w:p>
    <w:p w:rsidR="00000000" w:rsidRPr="00E40E40" w:rsidP="00E40E40">
      <w:pPr>
        <w:pStyle w:val="Heading1"/>
      </w:pPr>
      <w:bookmarkStart w:id="6" w:name="O_984089"/>
      <w:bookmarkEnd w:id="6"/>
      <w:r w:rsidRPr="00E40E4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40E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E40" w:rsidP="00E40E40">
            <w:pPr>
              <w:pStyle w:val="BodyText"/>
            </w:pPr>
            <w:r w:rsidRPr="00E40E4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E40">
            <w:pPr>
              <w:pStyle w:val="BodyText"/>
              <w:rPr>
                <w:lang w:val="en-NZ"/>
              </w:rPr>
            </w:pPr>
            <w:r w:rsidRPr="00E40E40">
              <w:rPr>
                <w:rStyle w:val="SpecialBold"/>
              </w:rPr>
              <w:t>PERFORMANCE CRITERIA</w:t>
            </w:r>
          </w:p>
        </w:tc>
      </w:tr>
      <w:tr w:rsidTr="00E40E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E40">
            <w:pPr>
              <w:pStyle w:val="BodyText"/>
              <w:rPr>
                <w:lang w:val="en-NZ"/>
              </w:rPr>
            </w:pPr>
            <w:r w:rsidRPr="00E40E4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E40">
            <w:pPr>
              <w:pStyle w:val="BodyText"/>
              <w:rPr>
                <w:lang w:val="en-NZ"/>
              </w:rPr>
            </w:pPr>
            <w:r w:rsidRPr="00E40E40">
              <w:t>Performance criteria describe the performance needed to demonstrate achievement of the element.</w:t>
            </w:r>
          </w:p>
        </w:tc>
      </w:tr>
      <w:tr w:rsidTr="00E40E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E40" w:rsidP="00E40E40">
            <w:pPr>
              <w:pStyle w:val="BodyText"/>
            </w:pPr>
            <w:r w:rsidRPr="00E40E4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E40" w:rsidP="00E40E40">
            <w:pPr>
              <w:pStyle w:val="BodyText"/>
            </w:pPr>
            <w:r w:rsidRPr="00E40E40">
              <w:rPr>
                <w:rStyle w:val="SpecialBold"/>
              </w:rPr>
              <w:t>Respond to multi</w:t>
            </w:r>
            <w:r w:rsidRPr="00E40E40">
              <w:t>-</w:t>
            </w:r>
            <w:r w:rsidRPr="00E40E40">
              <w:rPr>
                <w:rStyle w:val="SpecialBold"/>
              </w:rPr>
              <w:t xml:space="preserve"> operation</w:t>
            </w:r>
            <w:r w:rsidRPr="00E40E40">
              <w:t xml:space="preserve"> </w:t>
            </w:r>
            <w:r w:rsidRPr="00E40E40">
              <w:rPr>
                <w:rStyle w:val="SpecialBold"/>
              </w:rPr>
              <w:t>protection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E40">
            <w:pPr>
              <w:pStyle w:val="BodyText"/>
              <w:rPr>
                <w:lang w:val="en-NZ"/>
              </w:rPr>
            </w:pPr>
            <w:r w:rsidRPr="00E40E4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E40">
            <w:pPr>
              <w:pStyle w:val="BodyText"/>
              <w:rPr>
                <w:lang w:val="en-NZ"/>
              </w:rPr>
            </w:pPr>
            <w:r w:rsidRPr="00E40E40">
              <w:t>Protection operation is confirmed and multi-operation protection devi</w:t>
            </w:r>
            <w:r w:rsidRPr="00E40E40">
              <w:t>ces are identified for use, in accordance with workplace procedures</w:t>
            </w:r>
          </w:p>
        </w:tc>
      </w:tr>
      <w:tr w:rsidTr="00E40E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E4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E40">
            <w:pPr>
              <w:pStyle w:val="BodyText"/>
              <w:rPr>
                <w:lang w:val="en-NZ"/>
              </w:rPr>
            </w:pPr>
            <w:r w:rsidRPr="00E40E4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E40">
            <w:pPr>
              <w:pStyle w:val="BodyText"/>
              <w:rPr>
                <w:lang w:val="en-NZ"/>
              </w:rPr>
            </w:pPr>
            <w:r w:rsidRPr="00E40E40">
              <w:t>Apparatus affected is identified, in accordance with workplace procedures</w:t>
            </w:r>
          </w:p>
        </w:tc>
      </w:tr>
      <w:tr w:rsidTr="00E40E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E4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E40">
            <w:pPr>
              <w:pStyle w:val="BodyText"/>
              <w:rPr>
                <w:lang w:val="en-NZ"/>
              </w:rPr>
            </w:pPr>
            <w:r w:rsidRPr="00E40E4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E40">
            <w:pPr>
              <w:pStyle w:val="BodyText"/>
              <w:rPr>
                <w:lang w:val="en-NZ"/>
              </w:rPr>
            </w:pPr>
            <w:r w:rsidRPr="00E40E40">
              <w:t>Targets, flags and alarms are identified and recorded, in accordance with workplace procedures</w:t>
            </w:r>
          </w:p>
        </w:tc>
      </w:tr>
      <w:tr w:rsidTr="00E40E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E4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E40">
            <w:pPr>
              <w:pStyle w:val="BodyText"/>
              <w:rPr>
                <w:lang w:val="en-NZ"/>
              </w:rPr>
            </w:pPr>
            <w:r w:rsidRPr="00E40E4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E40">
            <w:pPr>
              <w:pStyle w:val="BodyText"/>
              <w:rPr>
                <w:lang w:val="en-NZ"/>
              </w:rPr>
            </w:pPr>
            <w:r w:rsidRPr="00E40E40">
              <w:t>Stakeholders are advised, in accordance with workplace procedures</w:t>
            </w:r>
          </w:p>
        </w:tc>
      </w:tr>
      <w:tr w:rsidTr="00E40E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E40" w:rsidP="00E40E40">
            <w:pPr>
              <w:pStyle w:val="BodyText"/>
            </w:pPr>
            <w:r w:rsidRPr="00E40E4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E40" w:rsidP="00E40E40">
            <w:pPr>
              <w:pStyle w:val="BodyText"/>
            </w:pPr>
            <w:r w:rsidRPr="00E40E40">
              <w:rPr>
                <w:rStyle w:val="SpecialBold"/>
              </w:rPr>
              <w:t>Interpret and determine cause of multi</w:t>
            </w:r>
            <w:r w:rsidRPr="00E40E40">
              <w:t>-</w:t>
            </w:r>
            <w:r w:rsidRPr="00E40E40">
              <w:rPr>
                <w:rStyle w:val="SpecialBold"/>
              </w:rPr>
              <w:t>operation</w:t>
            </w:r>
            <w:r w:rsidRPr="00E40E40">
              <w:t xml:space="preserve"> </w:t>
            </w:r>
            <w:r w:rsidRPr="00E40E40">
              <w:rPr>
                <w:rStyle w:val="SpecialBold"/>
              </w:rPr>
              <w:t>protection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E40">
            <w:pPr>
              <w:pStyle w:val="BodyText"/>
              <w:rPr>
                <w:lang w:val="en-NZ"/>
              </w:rPr>
            </w:pPr>
            <w:r w:rsidRPr="00E40E4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E40">
            <w:pPr>
              <w:pStyle w:val="BodyText"/>
              <w:rPr>
                <w:lang w:val="en-NZ"/>
              </w:rPr>
            </w:pPr>
            <w:r w:rsidRPr="00E40E40">
              <w:t>Information to external stakeholders is recorded, in accordance with workplace procedures</w:t>
            </w:r>
          </w:p>
        </w:tc>
      </w:tr>
      <w:tr w:rsidTr="00E40E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E4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E40">
            <w:pPr>
              <w:pStyle w:val="BodyText"/>
              <w:rPr>
                <w:lang w:val="en-NZ"/>
              </w:rPr>
            </w:pPr>
            <w:r w:rsidRPr="00E40E4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E40">
            <w:pPr>
              <w:pStyle w:val="BodyText"/>
              <w:rPr>
                <w:lang w:val="en-NZ"/>
              </w:rPr>
            </w:pPr>
            <w:r w:rsidRPr="00E40E40">
              <w:t>Information, for inter</w:t>
            </w:r>
            <w:r w:rsidRPr="00E40E40">
              <w:t>nal use, on use of multi-operation protection devices is collated and assessed, in accordance with workplace procedures</w:t>
            </w:r>
          </w:p>
        </w:tc>
      </w:tr>
      <w:tr w:rsidTr="00E40E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E4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E40">
            <w:pPr>
              <w:pStyle w:val="BodyText"/>
              <w:rPr>
                <w:lang w:val="en-NZ"/>
              </w:rPr>
            </w:pPr>
            <w:r w:rsidRPr="00E40E4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E40">
            <w:pPr>
              <w:pStyle w:val="BodyText"/>
              <w:rPr>
                <w:lang w:val="en-NZ"/>
              </w:rPr>
            </w:pPr>
            <w:r w:rsidRPr="00E40E40">
              <w:t>Sequence of events prior to and following recognition of fault and use of multi-operation protection devices are identified and assessed, in accordance with workplace procedures</w:t>
            </w:r>
          </w:p>
        </w:tc>
      </w:tr>
      <w:tr w:rsidTr="00E40E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E4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E40">
            <w:pPr>
              <w:pStyle w:val="BodyText"/>
              <w:rPr>
                <w:lang w:val="en-NZ"/>
              </w:rPr>
            </w:pPr>
            <w:r w:rsidRPr="00E40E4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E40">
            <w:pPr>
              <w:pStyle w:val="BodyText"/>
              <w:rPr>
                <w:lang w:val="en-NZ"/>
              </w:rPr>
            </w:pPr>
            <w:r w:rsidRPr="00E40E40">
              <w:t>Multiple-operation protection devices are assessed and evaluated, in ac</w:t>
            </w:r>
            <w:r w:rsidRPr="00E40E40">
              <w:t>cordance with workplace procedures</w:t>
            </w:r>
          </w:p>
        </w:tc>
      </w:tr>
      <w:tr w:rsidTr="00E40E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E4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E40">
            <w:pPr>
              <w:pStyle w:val="BodyText"/>
              <w:rPr>
                <w:lang w:val="en-NZ"/>
              </w:rPr>
            </w:pPr>
            <w:r w:rsidRPr="00E40E4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E40">
            <w:pPr>
              <w:pStyle w:val="BodyText"/>
              <w:rPr>
                <w:lang w:val="en-NZ"/>
              </w:rPr>
            </w:pPr>
            <w:r w:rsidRPr="00E40E40">
              <w:t xml:space="preserve">Findings from assessment of multi-operation devices are analysed, in accordance with workplace procedures, to determine most probable cause of fault </w:t>
            </w:r>
          </w:p>
        </w:tc>
      </w:tr>
      <w:tr w:rsidTr="00E40E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E40" w:rsidP="00E40E40">
            <w:pPr>
              <w:pStyle w:val="BodyText"/>
            </w:pPr>
            <w:r w:rsidRPr="00E40E4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E40" w:rsidP="00E40E40">
            <w:pPr>
              <w:pStyle w:val="BodyText"/>
            </w:pPr>
            <w:r w:rsidRPr="00E40E40">
              <w:rPr>
                <w:rStyle w:val="SpecialBold"/>
              </w:rPr>
              <w:t>Restore protection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E40">
            <w:pPr>
              <w:pStyle w:val="BodyText"/>
              <w:rPr>
                <w:lang w:val="en-NZ"/>
              </w:rPr>
            </w:pPr>
            <w:r w:rsidRPr="00E40E4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E40">
            <w:pPr>
              <w:pStyle w:val="BodyText"/>
              <w:rPr>
                <w:lang w:val="en-NZ"/>
              </w:rPr>
            </w:pPr>
            <w:r w:rsidRPr="00E40E40">
              <w:t xml:space="preserve">Stakeholders are informed of analysis </w:t>
            </w:r>
            <w:r w:rsidRPr="00E40E40">
              <w:t>findings and plan of action, in accordance with workplace procedures</w:t>
            </w:r>
          </w:p>
        </w:tc>
      </w:tr>
      <w:tr w:rsidTr="00E40E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E4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E40">
            <w:pPr>
              <w:pStyle w:val="BodyText"/>
              <w:rPr>
                <w:lang w:val="en-NZ"/>
              </w:rPr>
            </w:pPr>
            <w:r w:rsidRPr="00E40E4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E40">
            <w:pPr>
              <w:pStyle w:val="BodyText"/>
              <w:rPr>
                <w:lang w:val="en-NZ"/>
              </w:rPr>
            </w:pPr>
            <w:r w:rsidRPr="00E40E40">
              <w:t>Multi-operation protection device indicators are reset, in accordance with workplace procedures</w:t>
            </w:r>
          </w:p>
        </w:tc>
      </w:tr>
      <w:tr w:rsidTr="00E40E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E4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E40">
            <w:pPr>
              <w:pStyle w:val="BodyText"/>
              <w:rPr>
                <w:lang w:val="en-NZ"/>
              </w:rPr>
            </w:pPr>
            <w:r w:rsidRPr="00E40E4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E40">
            <w:pPr>
              <w:pStyle w:val="BodyText"/>
              <w:rPr>
                <w:lang w:val="en-NZ"/>
              </w:rPr>
            </w:pPr>
            <w:r w:rsidRPr="00E40E40">
              <w:t xml:space="preserve">Corrective action is taken, in accordance with   workplace procedures, in relation to identified fault  </w:t>
            </w:r>
          </w:p>
        </w:tc>
      </w:tr>
      <w:tr w:rsidTr="00E40E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E40" w:rsidP="00E40E40">
            <w:pPr>
              <w:pStyle w:val="BodyText"/>
            </w:pPr>
            <w:r w:rsidRPr="00E40E40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E40" w:rsidP="00E40E40">
            <w:pPr>
              <w:pStyle w:val="BodyText"/>
            </w:pPr>
            <w:r w:rsidRPr="00E40E40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E40">
            <w:pPr>
              <w:pStyle w:val="BodyText"/>
              <w:rPr>
                <w:lang w:val="en-NZ"/>
              </w:rPr>
            </w:pPr>
            <w:r w:rsidRPr="00E40E4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E40">
            <w:pPr>
              <w:pStyle w:val="BodyText"/>
              <w:rPr>
                <w:lang w:val="en-NZ"/>
              </w:rPr>
            </w:pPr>
            <w:r w:rsidRPr="00E40E40">
              <w:t xml:space="preserve">Records are maintained and all use of multi-operation </w:t>
            </w:r>
            <w:r w:rsidRPr="00E40E40">
              <w:t>protection devices are documented, in accordance with workplace pro</w:t>
            </w:r>
            <w:r w:rsidRPr="00E40E40">
              <w:t>cedures</w:t>
            </w:r>
          </w:p>
        </w:tc>
      </w:tr>
      <w:tr w:rsidTr="00E40E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E4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E40">
            <w:pPr>
              <w:pStyle w:val="BodyText"/>
              <w:rPr>
                <w:lang w:val="en-NZ"/>
              </w:rPr>
            </w:pPr>
            <w:r w:rsidRPr="00E40E4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E40" w:rsidP="00E40E40">
            <w:pPr>
              <w:pStyle w:val="BodyText"/>
            </w:pPr>
            <w:r w:rsidRPr="00E40E40">
              <w:t>Reports are forwarded to authorised personnel, in accordance with workplace procedures</w:t>
            </w:r>
          </w:p>
        </w:tc>
      </w:tr>
    </w:tbl>
    <w:p w:rsidR="00000000" w:rsidRPr="00E40E40" w:rsidP="00E40E40">
      <w:pPr>
        <w:pStyle w:val="NoPaddingFontSize1"/>
      </w:pPr>
    </w:p>
    <w:p w:rsidR="00000000" w:rsidRPr="00E40E40" w:rsidP="00E40E40">
      <w:pPr>
        <w:pStyle w:val="AllowPageBreak"/>
      </w:pPr>
    </w:p>
    <w:p w:rsidR="00000000" w:rsidRPr="00E40E40" w:rsidP="00E40E40">
      <w:pPr>
        <w:pStyle w:val="Heading1"/>
      </w:pPr>
      <w:bookmarkStart w:id="7" w:name="O_984090"/>
      <w:bookmarkEnd w:id="7"/>
      <w:r w:rsidRPr="00E40E4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0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E40" w:rsidP="00E40E40">
            <w:pPr>
              <w:pStyle w:val="BodyText"/>
            </w:pPr>
            <w:r w:rsidRPr="00E40E40">
              <w:t>Foundation skills essential to performance are explicit in the performance criteria of this unit of competency.</w:t>
            </w:r>
          </w:p>
        </w:tc>
      </w:tr>
    </w:tbl>
    <w:p w:rsidR="00000000" w:rsidRPr="00E40E40" w:rsidP="00E40E40">
      <w:pPr>
        <w:pStyle w:val="NoPaddingFontSize1"/>
      </w:pPr>
    </w:p>
    <w:p w:rsidR="00000000" w:rsidRPr="00E40E40" w:rsidP="00E40E40">
      <w:pPr>
        <w:pStyle w:val="AllowPageBreak"/>
      </w:pPr>
    </w:p>
    <w:p w:rsidR="00000000" w:rsidRPr="00E40E40" w:rsidP="00E40E40">
      <w:pPr>
        <w:pStyle w:val="Heading1"/>
      </w:pPr>
      <w:bookmarkStart w:id="8" w:name="O_984091"/>
      <w:bookmarkEnd w:id="8"/>
      <w:r w:rsidRPr="00E40E4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0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E40" w:rsidP="00E40E40">
            <w:pPr>
              <w:pStyle w:val="BodyText"/>
            </w:pPr>
            <w:r w:rsidRPr="00E40E40">
              <w:t>Range is restricted to essential operating conditions and any other variables essential to the work environment.</w:t>
            </w:r>
          </w:p>
          <w:p w:rsidR="00000000" w:rsidRPr="00E40E40" w:rsidP="00E40E40">
            <w:pPr>
              <w:pStyle w:val="BodyText"/>
            </w:pPr>
            <w:r w:rsidRPr="00E40E40">
              <w:t>Non-essential conditions may be found in the Companion Volume Implementation Guide.</w:t>
            </w:r>
          </w:p>
        </w:tc>
      </w:tr>
    </w:tbl>
    <w:p w:rsidR="00000000" w:rsidRPr="00E40E40" w:rsidP="00E40E40">
      <w:pPr>
        <w:pStyle w:val="NoPaddingFontSize1"/>
      </w:pPr>
    </w:p>
    <w:p w:rsidR="00000000" w:rsidRPr="00E40E40" w:rsidP="00E40E40">
      <w:pPr>
        <w:pStyle w:val="AllowPageBreak"/>
      </w:pPr>
    </w:p>
    <w:p w:rsidR="00000000" w:rsidRPr="00E40E40" w:rsidP="00E40E40">
      <w:pPr>
        <w:pStyle w:val="Heading1"/>
      </w:pPr>
      <w:bookmarkStart w:id="9" w:name="O_984092"/>
      <w:bookmarkEnd w:id="9"/>
      <w:r w:rsidRPr="00E40E40">
        <w:t>Unit</w:t>
      </w:r>
      <w:r w:rsidRPr="00E40E40">
        <w:t xml:space="preserve">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0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E40" w:rsidP="00E40E40">
            <w:pPr>
              <w:pStyle w:val="BodyText"/>
            </w:pPr>
            <w:r w:rsidRPr="00E40E40">
              <w:t>This unit replaces and is equivalent to UEPOPS426B Interpret and analyse multi-operation protection devices.</w:t>
            </w:r>
          </w:p>
        </w:tc>
      </w:tr>
    </w:tbl>
    <w:p w:rsidR="00000000" w:rsidRPr="00E40E40" w:rsidP="00E40E40">
      <w:pPr>
        <w:pStyle w:val="NoPaddingFontSize1"/>
      </w:pPr>
    </w:p>
    <w:p w:rsidR="00000000" w:rsidRPr="00E40E40" w:rsidP="00E40E40">
      <w:pPr>
        <w:pStyle w:val="AllowPageBreak"/>
      </w:pPr>
    </w:p>
    <w:p w:rsidR="00000000" w:rsidRPr="00E40E40" w:rsidP="00E40E40">
      <w:pPr>
        <w:pStyle w:val="Heading1"/>
      </w:pPr>
      <w:bookmarkStart w:id="10" w:name="O_984099"/>
      <w:bookmarkEnd w:id="10"/>
      <w:r w:rsidRPr="00E40E40">
        <w:t>Links</w:t>
      </w:r>
    </w:p>
    <w:p w:rsidR="00000000" w:rsidRPr="00E40E40" w:rsidP="00060B50">
      <w:pPr>
        <w:pStyle w:val="BodyText"/>
      </w:pPr>
      <w:r w:rsidRPr="00E40E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495FF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40E40" w:rsidP="00060B50">
      <w:pPr>
        <w:pStyle w:val="BodyText"/>
        <w:sectPr w:rsidSect="00E40E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0E40" w:rsidP="00E40E40">
      <w:pPr>
        <w:pStyle w:val="SuperHeading"/>
      </w:pPr>
      <w:r w:rsidRPr="00E40E40">
        <w:t>Assessment Requirements for UEPOPS426 Interpret and analyse multi-operation protection devices</w:t>
      </w:r>
    </w:p>
    <w:p w:rsidR="00000000" w:rsidRPr="00E40E40" w:rsidP="00E40E40">
      <w:pPr>
        <w:pStyle w:val="Heading1"/>
      </w:pPr>
      <w:bookmarkStart w:id="11" w:name="O_984094"/>
      <w:bookmarkEnd w:id="11"/>
      <w:r w:rsidRPr="00E40E4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0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E40" w:rsidP="00E40E40">
            <w:pPr>
              <w:pStyle w:val="BodyText"/>
            </w:pPr>
            <w:r w:rsidRPr="00E40E40">
              <w:t>Release 1. This is the first release of this unit of competency in the UEP Generation Training Package.</w:t>
            </w:r>
          </w:p>
        </w:tc>
      </w:tr>
    </w:tbl>
    <w:p w:rsidR="00000000" w:rsidRPr="00E40E40" w:rsidP="00E40E40">
      <w:pPr>
        <w:pStyle w:val="NoPaddingFontSize1"/>
      </w:pPr>
    </w:p>
    <w:p w:rsidR="00000000" w:rsidRPr="00E40E40" w:rsidP="00E40E40">
      <w:pPr>
        <w:pStyle w:val="AllowPageBreak"/>
      </w:pPr>
    </w:p>
    <w:p w:rsidR="00000000" w:rsidRPr="00E40E40" w:rsidP="00E40E40">
      <w:pPr>
        <w:pStyle w:val="Heading1"/>
      </w:pPr>
      <w:bookmarkStart w:id="12" w:name="O_984095"/>
      <w:bookmarkEnd w:id="12"/>
      <w:r w:rsidRPr="00E40E4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0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E40">
            <w:pPr>
              <w:pStyle w:val="BodyText"/>
              <w:rPr>
                <w:lang w:val="en-NZ"/>
              </w:rPr>
            </w:pPr>
            <w:r w:rsidRPr="00E40E40">
              <w:t>Evidence required to demonstrate competence in this unit must be relevant to and satisfy all the requirements of</w:t>
            </w:r>
            <w:r w:rsidRPr="00E40E40">
              <w:t xml:space="preserve"> the elements, performance criteria and range of conditions on at least two separate occasions and includes: </w:t>
            </w:r>
          </w:p>
        </w:tc>
      </w:tr>
      <w:tr w:rsidTr="00E40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E40" w:rsidP="00E40E40">
            <w:pPr>
              <w:pStyle w:val="ListBullet"/>
            </w:pPr>
            <w:r w:rsidRPr="00E40E40">
              <w:t>applying Work, Health and Safety (WHS)/Occupational Health and Safety (OHS) requirements including:</w:t>
            </w:r>
          </w:p>
          <w:p w:rsidR="00000000" w:rsidRPr="00E40E40" w:rsidP="00E40E40">
            <w:pPr>
              <w:pStyle w:val="ListBullet2"/>
            </w:pPr>
            <w:r w:rsidRPr="00E40E40">
              <w:t>emergency procedures</w:t>
            </w:r>
          </w:p>
          <w:p w:rsidR="00000000" w:rsidRPr="00E40E40" w:rsidP="00E40E40">
            <w:pPr>
              <w:pStyle w:val="ListBullet2"/>
            </w:pPr>
            <w:r w:rsidRPr="00E40E40">
              <w:t>risk control measures</w:t>
            </w:r>
          </w:p>
          <w:p w:rsidR="00000000" w:rsidRPr="00E40E40" w:rsidP="00E40E40">
            <w:pPr>
              <w:pStyle w:val="ListBullet2"/>
            </w:pPr>
            <w:r w:rsidRPr="00E40E40">
              <w:t>safe working practices</w:t>
            </w:r>
          </w:p>
          <w:p w:rsidR="00000000" w:rsidRPr="00E40E40" w:rsidP="00E40E40">
            <w:pPr>
              <w:pStyle w:val="ListBullet"/>
            </w:pPr>
            <w:r w:rsidRPr="00E40E40">
              <w:t>communicating with stakeholders</w:t>
            </w:r>
          </w:p>
          <w:p w:rsidR="00000000" w:rsidRPr="00E40E40" w:rsidP="00E40E40">
            <w:pPr>
              <w:pStyle w:val="ListBullet"/>
            </w:pPr>
            <w:r w:rsidRPr="00E40E40">
              <w:t>completing documentation</w:t>
            </w:r>
          </w:p>
          <w:p w:rsidR="00000000" w:rsidRPr="00E40E40" w:rsidP="00E40E40">
            <w:pPr>
              <w:pStyle w:val="ListBullet"/>
            </w:pPr>
            <w:r w:rsidRPr="00E40E40">
              <w:t xml:space="preserve">determining cause of multi-operation protection device operation using diagnostic techniques </w:t>
            </w:r>
          </w:p>
          <w:p w:rsidR="00000000" w:rsidRPr="00E40E40" w:rsidP="00E40E40">
            <w:pPr>
              <w:pStyle w:val="ListBullet"/>
            </w:pPr>
            <w:r w:rsidRPr="00E40E40">
              <w:t>evaluating protection multi-operation protection device operation and determining</w:t>
            </w:r>
            <w:r w:rsidRPr="00E40E40">
              <w:t xml:space="preserve"> response</w:t>
            </w:r>
          </w:p>
          <w:p w:rsidR="00000000" w:rsidRPr="00E40E40" w:rsidP="00E40E40">
            <w:pPr>
              <w:pStyle w:val="ListBullet"/>
            </w:pPr>
            <w:r w:rsidRPr="00E40E40">
              <w:t>identifying power generation plant status</w:t>
            </w:r>
          </w:p>
          <w:p w:rsidR="00000000" w:rsidRPr="00E40E40" w:rsidP="00E40E40">
            <w:pPr>
              <w:pStyle w:val="ListBullet"/>
            </w:pPr>
            <w:r w:rsidRPr="00E40E40">
              <w:t>implementing legislation, industry standards, codes of practice and regulations</w:t>
            </w:r>
          </w:p>
          <w:p w:rsidR="00000000" w:rsidRPr="00E40E40" w:rsidP="00E40E40">
            <w:pPr>
              <w:pStyle w:val="ListBullet"/>
            </w:pPr>
            <w:r w:rsidRPr="00E40E40">
              <w:t>interpreting manufacturers</w:t>
            </w:r>
            <w:r>
              <w:t>’</w:t>
            </w:r>
            <w:r w:rsidRPr="00E40E40">
              <w:t xml:space="preserve"> specifications and manuals</w:t>
            </w:r>
          </w:p>
          <w:p w:rsidR="00000000" w:rsidRPr="00E40E40" w:rsidP="00E40E40">
            <w:pPr>
              <w:pStyle w:val="ListBullet"/>
            </w:pPr>
            <w:r w:rsidRPr="00E40E40">
              <w:t>recognising abnormal power generation plant, system and equipment ope</w:t>
            </w:r>
            <w:r w:rsidRPr="00E40E40">
              <w:t>rating conditions</w:t>
            </w:r>
          </w:p>
          <w:p w:rsidR="00000000" w:rsidRPr="00E40E40" w:rsidP="00E40E40">
            <w:pPr>
              <w:pStyle w:val="ListBullet"/>
            </w:pPr>
            <w:r w:rsidRPr="00E40E40">
              <w:t>responding to multi-operation protection device operation using data analysis techniques and tools</w:t>
            </w:r>
          </w:p>
          <w:p w:rsidR="00000000" w:rsidRPr="00E40E40" w:rsidP="00E40E40">
            <w:pPr>
              <w:pStyle w:val="ListBullet"/>
            </w:pPr>
            <w:r w:rsidRPr="00E40E40">
              <w:t xml:space="preserve">restoring power system through use of multi-operation protection devices </w:t>
            </w:r>
          </w:p>
          <w:p w:rsidR="00000000" w:rsidRPr="00E40E40" w:rsidP="00E40E40">
            <w:pPr>
              <w:pStyle w:val="ListBullet"/>
            </w:pPr>
            <w:r w:rsidRPr="00E40E40">
              <w:t xml:space="preserve">using appropriate corrective actions </w:t>
            </w:r>
          </w:p>
        </w:tc>
      </w:tr>
    </w:tbl>
    <w:p w:rsidR="00000000" w:rsidRPr="00E40E40" w:rsidP="00E40E40">
      <w:pPr>
        <w:pStyle w:val="NoPaddingFontSize1"/>
      </w:pPr>
    </w:p>
    <w:p w:rsidR="00000000" w:rsidRPr="00E40E40" w:rsidP="00E40E40">
      <w:pPr>
        <w:pStyle w:val="AllowPageBreak"/>
      </w:pPr>
    </w:p>
    <w:p w:rsidR="00000000" w:rsidRPr="00E40E40" w:rsidP="00E40E40">
      <w:pPr>
        <w:pStyle w:val="Heading1"/>
      </w:pPr>
      <w:bookmarkStart w:id="13" w:name="O_984096"/>
      <w:bookmarkEnd w:id="13"/>
      <w:r w:rsidRPr="00E40E4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0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E40">
            <w:pPr>
              <w:pStyle w:val="BodyText"/>
              <w:rPr>
                <w:lang w:val="en-NZ"/>
              </w:rPr>
            </w:pPr>
            <w:r w:rsidRPr="00E40E40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E40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E40" w:rsidP="00E40E40">
            <w:pPr>
              <w:pStyle w:val="ListBullet"/>
            </w:pPr>
            <w:r w:rsidRPr="00E40E40">
              <w:t xml:space="preserve">interpreting and determining cause </w:t>
            </w:r>
            <w:r w:rsidRPr="00E40E40">
              <w:t xml:space="preserve">of faults in power generation system </w:t>
            </w:r>
          </w:p>
          <w:p w:rsidR="00000000" w:rsidRPr="00E40E40" w:rsidP="00E40E40">
            <w:pPr>
              <w:pStyle w:val="ListBullet"/>
            </w:pPr>
            <w:r w:rsidRPr="00E40E40">
              <w:t>legislation, industry standards, codes of practice and regulations</w:t>
            </w:r>
          </w:p>
          <w:p w:rsidR="00000000" w:rsidRPr="00E40E40" w:rsidP="00E40E40">
            <w:pPr>
              <w:pStyle w:val="ListBullet"/>
            </w:pPr>
            <w:r w:rsidRPr="00E40E40">
              <w:t>manufacturers</w:t>
            </w:r>
            <w:r>
              <w:t>’</w:t>
            </w:r>
            <w:r w:rsidRPr="00E40E40">
              <w:t xml:space="preserve"> specifications and manuals</w:t>
            </w:r>
          </w:p>
          <w:p w:rsidR="00000000" w:rsidRPr="00E40E40" w:rsidP="00E40E40">
            <w:pPr>
              <w:pStyle w:val="ListBullet"/>
            </w:pPr>
            <w:r w:rsidRPr="00E40E40">
              <w:t>multi-operation protection devices and schemes</w:t>
            </w:r>
          </w:p>
          <w:p w:rsidR="00000000" w:rsidRPr="00E40E40" w:rsidP="00E40E40">
            <w:pPr>
              <w:pStyle w:val="ListBullet"/>
            </w:pPr>
            <w:r w:rsidRPr="00E40E40">
              <w:t>multi-operation protection devices operation</w:t>
            </w:r>
          </w:p>
          <w:p w:rsidR="00000000" w:rsidRPr="00E40E40" w:rsidP="00E40E40">
            <w:pPr>
              <w:pStyle w:val="ListBullet"/>
            </w:pPr>
            <w:r w:rsidRPr="00E40E40">
              <w:t xml:space="preserve">power generation </w:t>
            </w:r>
            <w:r w:rsidRPr="00E40E40">
              <w:t>plant and equipment, its location and operating parameters</w:t>
            </w:r>
          </w:p>
          <w:p w:rsidR="00000000" w:rsidRPr="00E40E40" w:rsidP="00E40E40">
            <w:pPr>
              <w:pStyle w:val="ListBullet"/>
            </w:pPr>
            <w:r w:rsidRPr="00E40E40">
              <w:t xml:space="preserve">power generation plant status </w:t>
            </w:r>
          </w:p>
          <w:p w:rsidR="00000000" w:rsidRPr="00E40E40" w:rsidP="00E40E40">
            <w:pPr>
              <w:pStyle w:val="ListBullet"/>
            </w:pPr>
            <w:r w:rsidRPr="00E40E40">
              <w:t>restoring protection to power generation system</w:t>
            </w:r>
          </w:p>
          <w:p w:rsidR="00000000" w:rsidRPr="00E40E40" w:rsidP="00E40E40">
            <w:pPr>
              <w:pStyle w:val="ListBullet"/>
            </w:pPr>
            <w:r w:rsidRPr="00E40E40">
              <w:t xml:space="preserve">typical arrangements of power production plant </w:t>
            </w:r>
          </w:p>
          <w:p w:rsidR="00000000" w:rsidRPr="00E40E40" w:rsidP="00E40E40">
            <w:pPr>
              <w:pStyle w:val="ListBullet"/>
            </w:pPr>
            <w:r w:rsidRPr="00E40E40">
              <w:t>WHS/OHS legislated requirements including:</w:t>
            </w:r>
          </w:p>
          <w:p w:rsidR="00000000" w:rsidRPr="00E40E40" w:rsidP="00E40E40">
            <w:pPr>
              <w:pStyle w:val="ListBullet2"/>
            </w:pPr>
            <w:r w:rsidRPr="00E40E40">
              <w:t>emergency procedures</w:t>
            </w:r>
          </w:p>
          <w:p w:rsidR="00000000" w:rsidRPr="00E40E40" w:rsidP="00E40E40">
            <w:pPr>
              <w:pStyle w:val="ListBullet2"/>
            </w:pPr>
            <w:r w:rsidRPr="00E40E40">
              <w:t>risk control measures</w:t>
            </w:r>
          </w:p>
          <w:p w:rsidR="00000000" w:rsidRPr="00E40E40" w:rsidP="00E40E40">
            <w:pPr>
              <w:pStyle w:val="ListBullet2"/>
            </w:pPr>
            <w:r w:rsidRPr="00E40E40">
              <w:t>safe working practices</w:t>
            </w:r>
          </w:p>
          <w:p w:rsidR="00000000" w:rsidRPr="00E40E40" w:rsidP="00E40E40">
            <w:pPr>
              <w:pStyle w:val="ListBullet"/>
            </w:pPr>
            <w:r w:rsidRPr="00E40E40">
              <w:t>workplace documentation</w:t>
            </w:r>
          </w:p>
          <w:p w:rsidR="00000000" w:rsidRPr="00E40E40" w:rsidP="00E40E40">
            <w:pPr>
              <w:pStyle w:val="ListBullet"/>
            </w:pPr>
            <w:r w:rsidRPr="00E40E40">
              <w:t>workplace policies and procedures</w:t>
            </w:r>
          </w:p>
        </w:tc>
      </w:tr>
    </w:tbl>
    <w:p w:rsidR="00000000" w:rsidRPr="00E40E40" w:rsidP="00E40E40">
      <w:pPr>
        <w:pStyle w:val="NoPaddingFontSize1"/>
      </w:pPr>
    </w:p>
    <w:p w:rsidR="00000000" w:rsidRPr="00E40E40" w:rsidP="00E40E40">
      <w:pPr>
        <w:pStyle w:val="AllowPageBreak"/>
      </w:pPr>
    </w:p>
    <w:p w:rsidR="00000000" w:rsidRPr="00E40E40" w:rsidP="00E40E40">
      <w:pPr>
        <w:pStyle w:val="Heading1"/>
      </w:pPr>
      <w:bookmarkStart w:id="14" w:name="O_984097"/>
      <w:bookmarkEnd w:id="14"/>
      <w:r w:rsidRPr="00E40E4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0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E40" w:rsidP="00E40E40">
            <w:pPr>
              <w:pStyle w:val="BodyText"/>
            </w:pPr>
            <w:r w:rsidRPr="00E40E40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E40E40" w:rsidP="00E40E40">
            <w:pPr>
              <w:pStyle w:val="BodyText"/>
            </w:pPr>
            <w:r w:rsidRPr="00E40E40">
              <w:t>As a minimum, assessment must satisfy applicable regulatory requi</w:t>
            </w:r>
            <w:r w:rsidRPr="00E40E40">
              <w:t>rements, which include requirements in the Standards for Registered Training Organisations current at the time of assessment.</w:t>
            </w:r>
          </w:p>
          <w:p w:rsidR="00000000" w:rsidRPr="00E40E40" w:rsidP="00E40E40">
            <w:pPr>
              <w:pStyle w:val="BodyText"/>
            </w:pPr>
            <w:r w:rsidRPr="00E40E40">
              <w:t>Assessment processes and techniques must be appropriate to the language, literacy and numeracy requirements of the work being perf</w:t>
            </w:r>
            <w:r w:rsidRPr="00E40E40">
              <w:t>ormed and the needs of the candidate.</w:t>
            </w:r>
          </w:p>
          <w:p w:rsidR="00000000" w:rsidRPr="00E40E40" w:rsidP="00E40E40">
            <w:pPr>
              <w:pStyle w:val="BodyText"/>
            </w:pPr>
            <w:r w:rsidRPr="00E40E40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E40E40" w:rsidP="00E40E40">
            <w:pPr>
              <w:pStyle w:val="BodyText"/>
            </w:pPr>
            <w:r w:rsidRPr="00E40E40">
              <w:t xml:space="preserve">Resources for assessment </w:t>
            </w:r>
            <w:r w:rsidRPr="00E40E40">
              <w:t>must include access to:</w:t>
            </w:r>
          </w:p>
          <w:p w:rsidR="00000000" w:rsidRPr="00E40E40" w:rsidP="00E40E40">
            <w:pPr>
              <w:pStyle w:val="ListBullet"/>
            </w:pPr>
            <w:r w:rsidRPr="00E40E40">
              <w:t>a range of relevant exercises, case studies and/or other simulations</w:t>
            </w:r>
          </w:p>
          <w:p w:rsidR="00000000" w:rsidRPr="00E40E40" w:rsidP="00E40E40">
            <w:pPr>
              <w:pStyle w:val="ListBullet"/>
            </w:pPr>
            <w:r w:rsidRPr="00E40E40">
              <w:t xml:space="preserve">relevant and appropriate materials, tools, equipment and personal protective equipment currently used in industry </w:t>
            </w:r>
          </w:p>
          <w:p w:rsidR="00000000" w:rsidRPr="00E40E40" w:rsidP="00E40E40">
            <w:pPr>
              <w:pStyle w:val="ListBullet"/>
            </w:pPr>
            <w:r w:rsidRPr="00E40E40">
              <w:t>applicable documentation including workplace pr</w:t>
            </w:r>
            <w:r w:rsidRPr="00E40E40">
              <w:t xml:space="preserve">ocedures, industry standards, equipment specifications, regulations, codes of practice and operation manuals. </w:t>
            </w:r>
          </w:p>
        </w:tc>
      </w:tr>
    </w:tbl>
    <w:p w:rsidR="00000000" w:rsidRPr="00E40E40" w:rsidP="00E40E40">
      <w:pPr>
        <w:pStyle w:val="NoPaddingFontSize1"/>
      </w:pPr>
    </w:p>
    <w:p w:rsidR="00000000" w:rsidRPr="00E40E40" w:rsidP="00E40E40">
      <w:pPr>
        <w:pStyle w:val="AllowPageBreak"/>
      </w:pPr>
    </w:p>
    <w:p w:rsidR="00000000" w:rsidRPr="00E40E40" w:rsidP="00E40E40">
      <w:pPr>
        <w:pStyle w:val="Heading1"/>
      </w:pPr>
      <w:bookmarkStart w:id="15" w:name="O_984100"/>
      <w:bookmarkEnd w:id="15"/>
      <w:r w:rsidRPr="00E40E40">
        <w:t>Links</w:t>
      </w:r>
    </w:p>
    <w:p w:rsidR="00000000" w:rsidRPr="00E40E40" w:rsidP="00060B50">
      <w:pPr>
        <w:pStyle w:val="BodyText"/>
      </w:pPr>
      <w:r w:rsidRPr="00E40E40">
        <w:t xml:space="preserve">Companion Volume </w:t>
      </w:r>
      <w:r w:rsidRPr="00E40E40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495FF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40E40" w:rsidP="00E40E40"/>
    <w:sectPr w:rsidSect="00E40E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E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E40" w:rsidRPr="00060B50" w:rsidP="00060B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E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B50" w:rsidP="00E40E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0B50" w:rsidP="00E40E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60B50" w:rsidP="00E40E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E40" w:rsidP="00E40E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0B50">
      <w:t>Approved</w:t>
    </w:r>
    <w:r w:rsidR="00060B5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0B5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0B50">
      <w:rPr>
        <w:noProof/>
      </w:rPr>
      <w:t>4</w:t>
    </w:r>
    <w:r>
      <w:rPr>
        <w:noProof/>
      </w:rPr>
      <w:fldChar w:fldCharType="end"/>
    </w:r>
  </w:p>
  <w:p w:rsidR="00E40E40" w:rsidP="00E40E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0B5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0B50">
      <w:t>Powering Skills Organisation</w:t>
    </w:r>
    <w:r w:rsidR="00060B50">
      <w:fldChar w:fldCharType="end"/>
    </w:r>
  </w:p>
  <w:p w:rsidR="00E40E40" w:rsidP="00E40E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E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B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0E40" w:rsidRPr="00060B50" w:rsidP="00060B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E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B50" w:rsidRPr="002D2AF8" w:rsidP="00E40E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UEPOPS426 Interpret and analyse multi-operation protection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60B50" w:rsidP="00E40E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E40" w:rsidRPr="002D2AF8" w:rsidP="00E40E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0B50">
      <w:t>UEPOPS426 Interpret and analyse multi-operation protection devices</w:t>
    </w:r>
    <w:r w:rsidR="00060B5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0B50">
      <w:rPr>
        <w:noProof/>
      </w:rPr>
      <w:t>2 March 2025</w:t>
    </w:r>
    <w:r>
      <w:fldChar w:fldCharType="end"/>
    </w:r>
  </w:p>
  <w:p w:rsidR="00E40E40" w:rsidP="00E40E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94F7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DEEE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E2B2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E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0E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0E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0E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0E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0E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0E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0E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0E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0E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0E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0E40"/>
  </w:style>
  <w:style w:type="character" w:customStyle="1" w:styleId="Heading1Char">
    <w:name w:val="Heading 1 Char"/>
    <w:basedOn w:val="DefaultParagraphFont"/>
    <w:link w:val="Heading1"/>
    <w:rsid w:val="00E40E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0E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0E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0E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0E40"/>
    <w:rPr>
      <w:b/>
      <w:spacing w:val="0"/>
    </w:rPr>
  </w:style>
  <w:style w:type="paragraph" w:styleId="ListBullet2">
    <w:name w:val="List Bullet 2"/>
    <w:basedOn w:val="List2"/>
    <w:rsid w:val="00E40E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0E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0E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40E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0E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0E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0E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0E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0E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0E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0E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0E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0E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0E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0E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0E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0E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0E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0E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0E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0E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0E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0E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0E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0E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0E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0E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0E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0E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0E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0E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0E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0E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0E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0E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0E40"/>
    <w:rPr>
      <w:i/>
    </w:rPr>
  </w:style>
  <w:style w:type="paragraph" w:styleId="Caption">
    <w:name w:val="caption"/>
    <w:basedOn w:val="BodyText"/>
    <w:next w:val="Normal"/>
    <w:qFormat/>
    <w:rsid w:val="00E40E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0E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0E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0E40"/>
  </w:style>
  <w:style w:type="paragraph" w:styleId="TableofFigures">
    <w:name w:val="table of figures"/>
    <w:basedOn w:val="Normal"/>
    <w:next w:val="Normal"/>
    <w:semiHidden/>
    <w:rsid w:val="00E40E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0E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0E40"/>
    <w:rPr>
      <w:rFonts w:ascii="Wingdings" w:hAnsi="Wingdings"/>
    </w:rPr>
  </w:style>
  <w:style w:type="paragraph" w:customStyle="1" w:styleId="TableHeading">
    <w:name w:val="Table Heading"/>
    <w:basedOn w:val="HeadingBase"/>
    <w:rsid w:val="00E40E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0E40"/>
    <w:rPr>
      <w:color w:val="0033CC"/>
      <w:u w:val="none"/>
    </w:rPr>
  </w:style>
  <w:style w:type="paragraph" w:customStyle="1" w:styleId="BodyTextRight">
    <w:name w:val="Body Text Right"/>
    <w:basedOn w:val="BodyText"/>
    <w:rsid w:val="00E40E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0E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0E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0E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0E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0E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0E40"/>
    <w:rPr>
      <w:sz w:val="32"/>
    </w:rPr>
  </w:style>
  <w:style w:type="paragraph" w:customStyle="1" w:styleId="HeadingProcedure">
    <w:name w:val="Heading Procedure"/>
    <w:basedOn w:val="HeadingBase"/>
    <w:next w:val="Normal"/>
    <w:rsid w:val="00E40E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0E40"/>
    <w:pPr>
      <w:spacing w:before="60" w:after="60"/>
    </w:pPr>
  </w:style>
  <w:style w:type="paragraph" w:styleId="ListContinue">
    <w:name w:val="List Continue"/>
    <w:basedOn w:val="List"/>
    <w:rsid w:val="00E40E40"/>
    <w:pPr>
      <w:ind w:firstLine="0"/>
    </w:pPr>
  </w:style>
  <w:style w:type="paragraph" w:customStyle="1" w:styleId="ListNote">
    <w:name w:val="List Note"/>
    <w:basedOn w:val="List"/>
    <w:rsid w:val="00E40E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0E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0E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0E40"/>
    <w:rPr>
      <w:rFonts w:ascii="Courier New" w:hAnsi="Courier New"/>
    </w:rPr>
  </w:style>
  <w:style w:type="paragraph" w:customStyle="1" w:styleId="NoteBullet">
    <w:name w:val="Note Bullet"/>
    <w:basedOn w:val="Note"/>
    <w:rsid w:val="00E40E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0E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0E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0E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0E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0E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0E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0E40"/>
    <w:rPr>
      <w:b/>
      <w:smallCaps/>
    </w:rPr>
  </w:style>
  <w:style w:type="paragraph" w:customStyle="1" w:styleId="TableListNumber">
    <w:name w:val="Table List Number"/>
    <w:basedOn w:val="ListNumber"/>
    <w:rsid w:val="00E40E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0E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0E40"/>
    <w:pPr>
      <w:numPr>
        <w:numId w:val="9"/>
      </w:numPr>
    </w:pPr>
  </w:style>
  <w:style w:type="paragraph" w:customStyle="1" w:styleId="ListAlpha2">
    <w:name w:val="List Alpha 2"/>
    <w:basedOn w:val="List2"/>
    <w:rsid w:val="00E40E40"/>
    <w:pPr>
      <w:numPr>
        <w:numId w:val="8"/>
      </w:numPr>
    </w:pPr>
  </w:style>
  <w:style w:type="paragraph" w:styleId="List2">
    <w:name w:val="List 2"/>
    <w:basedOn w:val="BodyText"/>
    <w:rsid w:val="00E40E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0E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0E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0E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0E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0E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0E40"/>
    <w:pPr>
      <w:numPr>
        <w:numId w:val="4"/>
      </w:numPr>
    </w:pPr>
  </w:style>
  <w:style w:type="paragraph" w:styleId="ListContinue2">
    <w:name w:val="List Continue 2"/>
    <w:basedOn w:val="List2"/>
    <w:rsid w:val="00E40E40"/>
    <w:pPr>
      <w:ind w:firstLine="0"/>
    </w:pPr>
  </w:style>
  <w:style w:type="paragraph" w:styleId="ListContinue3">
    <w:name w:val="List Continue 3"/>
    <w:basedOn w:val="List3"/>
    <w:rsid w:val="00E40E40"/>
    <w:pPr>
      <w:ind w:left="1021" w:firstLine="0"/>
    </w:pPr>
  </w:style>
  <w:style w:type="paragraph" w:styleId="ListContinue4">
    <w:name w:val="List Continue 4"/>
    <w:basedOn w:val="List4"/>
    <w:rsid w:val="00E40E40"/>
    <w:pPr>
      <w:ind w:firstLine="0"/>
    </w:pPr>
  </w:style>
  <w:style w:type="paragraph" w:styleId="ListContinue5">
    <w:name w:val="List Continue 5"/>
    <w:basedOn w:val="List5"/>
    <w:rsid w:val="00E40E40"/>
    <w:pPr>
      <w:ind w:firstLine="0"/>
    </w:pPr>
  </w:style>
  <w:style w:type="paragraph" w:styleId="ListNumber3">
    <w:name w:val="List Number 3"/>
    <w:basedOn w:val="List3"/>
    <w:rsid w:val="00E40E40"/>
    <w:pPr>
      <w:numPr>
        <w:numId w:val="5"/>
      </w:numPr>
    </w:pPr>
  </w:style>
  <w:style w:type="paragraph" w:styleId="ListNumber4">
    <w:name w:val="List Number 4"/>
    <w:basedOn w:val="List4"/>
    <w:rsid w:val="00E40E40"/>
    <w:pPr>
      <w:numPr>
        <w:numId w:val="6"/>
      </w:numPr>
    </w:pPr>
  </w:style>
  <w:style w:type="paragraph" w:styleId="ListNumber5">
    <w:name w:val="List Number 5"/>
    <w:basedOn w:val="List5"/>
    <w:rsid w:val="00E40E40"/>
    <w:pPr>
      <w:numPr>
        <w:numId w:val="7"/>
      </w:numPr>
    </w:pPr>
  </w:style>
  <w:style w:type="paragraph" w:styleId="BlockText">
    <w:name w:val="Block Text"/>
    <w:basedOn w:val="Normal"/>
    <w:rsid w:val="00E40E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0E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0E40"/>
    <w:rPr>
      <w:sz w:val="16"/>
      <w:vertAlign w:val="superscript"/>
    </w:rPr>
  </w:style>
  <w:style w:type="character" w:customStyle="1" w:styleId="Symbols">
    <w:name w:val="Symbols"/>
    <w:basedOn w:val="DefaultParagraphFont"/>
    <w:rsid w:val="00E40E40"/>
    <w:rPr>
      <w:rFonts w:ascii="Symbol" w:hAnsi="Symbol"/>
    </w:rPr>
  </w:style>
  <w:style w:type="character" w:customStyle="1" w:styleId="MenuOptions">
    <w:name w:val="Menu Options"/>
    <w:basedOn w:val="DefaultParagraphFont"/>
    <w:rsid w:val="00E40E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0E40"/>
    <w:rPr>
      <w:b/>
    </w:rPr>
  </w:style>
  <w:style w:type="character" w:customStyle="1" w:styleId="Underlined">
    <w:name w:val="Underlined"/>
    <w:basedOn w:val="DefaultParagraphFont"/>
    <w:rsid w:val="00E40E40"/>
    <w:rPr>
      <w:u w:val="single"/>
    </w:rPr>
  </w:style>
  <w:style w:type="paragraph" w:customStyle="1" w:styleId="TableBodyTextRight">
    <w:name w:val="Table Body Text Right"/>
    <w:basedOn w:val="TableBodyText"/>
    <w:rsid w:val="00E40E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0E40"/>
    <w:rPr>
      <w:sz w:val="18"/>
    </w:rPr>
  </w:style>
  <w:style w:type="paragraph" w:customStyle="1" w:styleId="BodySmallRight">
    <w:name w:val="Body Small Right"/>
    <w:basedOn w:val="BodyTextRight"/>
    <w:rsid w:val="00E40E40"/>
    <w:rPr>
      <w:sz w:val="18"/>
      <w:szCs w:val="18"/>
    </w:rPr>
  </w:style>
  <w:style w:type="paragraph" w:customStyle="1" w:styleId="MarginEdition">
    <w:name w:val="Margin Edition"/>
    <w:basedOn w:val="MarginNote"/>
    <w:rsid w:val="00E40E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0E40"/>
    <w:rPr>
      <w:sz w:val="2"/>
      <w:szCs w:val="2"/>
    </w:rPr>
  </w:style>
  <w:style w:type="character" w:customStyle="1" w:styleId="Small">
    <w:name w:val="Small"/>
    <w:basedOn w:val="DefaultParagraphFont"/>
    <w:rsid w:val="00E40E40"/>
    <w:rPr>
      <w:sz w:val="16"/>
    </w:rPr>
  </w:style>
  <w:style w:type="paragraph" w:customStyle="1" w:styleId="WideTable">
    <w:name w:val="Wide Table"/>
    <w:basedOn w:val="Normal"/>
    <w:rsid w:val="00E40E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0E40"/>
  </w:style>
  <w:style w:type="paragraph" w:styleId="Quote">
    <w:name w:val="Quote"/>
    <w:basedOn w:val="Heading1"/>
    <w:link w:val="QuoteChar"/>
    <w:qFormat/>
    <w:rsid w:val="00E40E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0E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0E40"/>
    <w:pPr>
      <w:pageBreakBefore/>
    </w:pPr>
  </w:style>
  <w:style w:type="paragraph" w:customStyle="1" w:styleId="Border">
    <w:name w:val="Border"/>
    <w:basedOn w:val="Normal"/>
    <w:qFormat/>
    <w:rsid w:val="00E40E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0E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E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E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0E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0E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0E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0E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0E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0E40"/>
    <w:rPr>
      <w:u w:val="single"/>
    </w:rPr>
  </w:style>
  <w:style w:type="character" w:customStyle="1" w:styleId="BoldandItalics">
    <w:name w:val="Bold and Italics"/>
    <w:qFormat/>
    <w:rsid w:val="00E40E40"/>
    <w:rPr>
      <w:b/>
      <w:i/>
      <w:u w:val="none"/>
    </w:rPr>
  </w:style>
  <w:style w:type="paragraph" w:styleId="BalloonText">
    <w:name w:val="Balloon Text"/>
    <w:basedOn w:val="Normal"/>
    <w:link w:val="BalloonTextChar"/>
    <w:rsid w:val="00E40E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0E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0E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0E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0E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0E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0E40"/>
    <w:pPr>
      <w:spacing w:before="0" w:after="0"/>
    </w:pPr>
  </w:style>
  <w:style w:type="paragraph" w:customStyle="1" w:styleId="BodyTextBold">
    <w:name w:val="Body Text Bold"/>
    <w:basedOn w:val="BodyText"/>
    <w:qFormat/>
    <w:rsid w:val="00E40E40"/>
    <w:rPr>
      <w:b/>
    </w:rPr>
  </w:style>
  <w:style w:type="character" w:styleId="Hyperlink">
    <w:name w:val="Hyperlink"/>
    <w:basedOn w:val="DefaultParagraphFont"/>
    <w:uiPriority w:val="99"/>
    <w:unhideWhenUsed/>
    <w:rsid w:val="00060B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1045</Words>
  <Characters>7091</Characters>
  <Application>Microsoft Office Word</Application>
  <DocSecurity>0</DocSecurity>
  <Lines>236</Lines>
  <Paragraphs>137</Paragraphs>
  <ScaleCrop>false</ScaleCrop>
  <Company>Author-it Software Corporation Ltd.</Company>
  <LinksUpToDate>false</LinksUpToDate>
  <CharactersWithSpaces>7999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UEPOPS426 Interpret and analyse multi-operation protection devices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2025-03-01T14:15:00Z</dcterms:created>
  <dcterms:modified xsi:type="dcterms:W3CDTF">2025-03-01T14:15:00Z</dcterms:modified>
</cp:coreProperties>
</file>