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81AF0" w:rsidP="00881AF0">
      <w:pPr>
        <w:pStyle w:val="Title"/>
      </w:pPr>
      <w:r>
        <w:fldChar w:fldCharType="begin"/>
      </w:r>
      <w:r>
        <w:instrText xml:space="preserve"> TITLE   \* MERGEFORMAT </w:instrText>
      </w:r>
      <w:r>
        <w:fldChar w:fldCharType="separate"/>
      </w:r>
      <w:r>
        <w:t>UEPOPS420 Coordinate network/system</w:t>
      </w:r>
      <w:r>
        <w:fldChar w:fldCharType="end"/>
      </w:r>
    </w:p>
    <w:p w:rsidR="00881AF0" w:rsidP="00881AF0">
      <w:pPr>
        <w:pStyle w:val="Version"/>
        <w:sectPr w:rsidSect="005C25C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C25C6" w:rsidP="005C25C6">
      <w:pPr>
        <w:pStyle w:val="SuperHeading"/>
      </w:pPr>
      <w:r w:rsidRPr="005C25C6">
        <w:t>UEPOPS420 Coordinate network/system</w:t>
      </w:r>
    </w:p>
    <w:p w:rsidR="00000000" w:rsidRPr="005C25C6" w:rsidP="005C25C6">
      <w:pPr>
        <w:pStyle w:val="Heading1"/>
      </w:pPr>
      <w:bookmarkStart w:id="1" w:name="O_983989"/>
      <w:bookmarkEnd w:id="1"/>
      <w:r w:rsidRPr="005C25C6">
        <w:t>Modification History</w:t>
      </w:r>
    </w:p>
    <w:tbl>
      <w:tblPr>
        <w:tblW w:w="9497" w:type="dxa"/>
        <w:tblLayout w:type="fixed"/>
        <w:tblCellMar>
          <w:left w:w="62" w:type="dxa"/>
          <w:right w:w="62" w:type="dxa"/>
        </w:tblCellMar>
        <w:tblLook w:val="0000"/>
      </w:tblPr>
      <w:tblGrid>
        <w:gridCol w:w="9497"/>
      </w:tblGrid>
      <w:tr w:rsidTr="005C25C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25C6" w:rsidP="005C25C6">
            <w:pPr>
              <w:pStyle w:val="BodyText"/>
            </w:pPr>
            <w:r w:rsidRPr="005C25C6">
              <w:rPr>
                <w:rStyle w:val="SpecialBold"/>
              </w:rPr>
              <w:t>Release 1</w:t>
            </w:r>
            <w:r w:rsidRPr="005C25C6">
              <w:t>. This is the first release of this unit of competency in the UEP Generation Training Package.</w:t>
            </w:r>
          </w:p>
        </w:tc>
      </w:tr>
    </w:tbl>
    <w:p w:rsidR="00000000" w:rsidRPr="005C25C6" w:rsidP="005C25C6">
      <w:pPr>
        <w:pStyle w:val="NoPaddingFontSize1"/>
      </w:pPr>
    </w:p>
    <w:p w:rsidR="00000000" w:rsidRPr="005C25C6" w:rsidP="005C25C6">
      <w:pPr>
        <w:pStyle w:val="AllowPageBreak"/>
      </w:pPr>
    </w:p>
    <w:p w:rsidR="00000000" w:rsidRPr="005C25C6" w:rsidP="005C25C6">
      <w:pPr>
        <w:pStyle w:val="Heading1"/>
      </w:pPr>
      <w:bookmarkStart w:id="2" w:name="O_983990"/>
      <w:bookmarkEnd w:id="2"/>
      <w:r w:rsidRPr="005C25C6">
        <w:t>Application</w:t>
      </w:r>
    </w:p>
    <w:tbl>
      <w:tblPr>
        <w:tblW w:w="9497" w:type="dxa"/>
        <w:tblLayout w:type="fixed"/>
        <w:tblCellMar>
          <w:left w:w="62" w:type="dxa"/>
          <w:right w:w="62" w:type="dxa"/>
        </w:tblCellMar>
        <w:tblLook w:val="0000"/>
      </w:tblPr>
      <w:tblGrid>
        <w:gridCol w:w="9497"/>
      </w:tblGrid>
      <w:tr w:rsidTr="005C25C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25C6" w:rsidP="005C25C6">
            <w:pPr>
              <w:pStyle w:val="BodyText"/>
            </w:pPr>
            <w:r w:rsidRPr="005C25C6">
              <w:t>This unit involves the skills and knowledge required for the coordination of a network and/or system</w:t>
            </w:r>
            <w:r w:rsidRPr="005C25C6">
              <w:t>. Networks and/or systems may be interconnected, remote or isolated.</w:t>
            </w:r>
          </w:p>
          <w:p w:rsidR="00000000" w:rsidRPr="005C25C6" w:rsidP="005C25C6">
            <w:pPr>
              <w:pStyle w:val="BodyText"/>
            </w:pPr>
            <w:r w:rsidRPr="005C25C6">
              <w:t>Power generation operators will typically manage varying levels of network and/or system complexity across facilities, as well as the networks and/or systems that exist within an individu</w:t>
            </w:r>
            <w:r w:rsidRPr="005C25C6">
              <w:t>al facility</w:t>
            </w:r>
            <w:r>
              <w:t>’</w:t>
            </w:r>
            <w:r w:rsidRPr="005C25C6">
              <w:t xml:space="preserve">s plant and equipment. </w:t>
            </w:r>
          </w:p>
          <w:p w:rsidR="00000000" w:rsidRPr="005C25C6" w:rsidP="005C25C6">
            <w:pPr>
              <w:pStyle w:val="BodyText"/>
            </w:pPr>
            <w:r w:rsidRPr="005C25C6">
              <w:t>Competency in this unit requires the ability to plan network and/or system operations, coordinate network and/or system, respond to network and/or system faults or incidents and complete all documentation. Individuals wi</w:t>
            </w:r>
            <w:r w:rsidRPr="005C25C6">
              <w:t xml:space="preserve">ll, in general, work as an operator with coordination responsibilities in network and/or system control in a power generation facility. </w:t>
            </w:r>
          </w:p>
          <w:p w:rsidR="00000000" w:rsidRPr="005C25C6" w:rsidP="005C25C6">
            <w:pPr>
              <w:pStyle w:val="BodyText"/>
            </w:pPr>
            <w:r w:rsidRPr="005C25C6">
              <w:t>Power generation plant operators are typically trained and authorised to isolate, prepare plant and issue permits to wo</w:t>
            </w:r>
            <w:r w:rsidRPr="005C25C6">
              <w:t>rk.</w:t>
            </w:r>
          </w:p>
          <w:p w:rsidR="00000000" w:rsidRPr="005C25C6" w:rsidP="005C25C6">
            <w:pPr>
              <w:pStyle w:val="BodyText"/>
            </w:pPr>
            <w:r w:rsidRPr="005C25C6">
              <w:t>No licensing, legislative or certification requirements apply to this unit at the time of publication.</w:t>
            </w:r>
          </w:p>
          <w:p w:rsidR="00000000" w:rsidRPr="005C25C6" w:rsidP="005C25C6">
            <w:pPr>
              <w:pStyle w:val="BodyText"/>
            </w:pPr>
            <w:r w:rsidRPr="005C25C6">
              <w:rPr>
                <w:rStyle w:val="SpecialBold"/>
              </w:rPr>
              <w:t>Note: Workplace practice</w:t>
            </w:r>
          </w:p>
          <w:p w:rsidR="00000000" w:rsidRPr="005C25C6" w:rsidP="005C25C6">
            <w:pPr>
              <w:pStyle w:val="BodyText"/>
            </w:pPr>
            <w:r w:rsidRPr="005C25C6">
              <w:t>The application of the skills and knowledge described in this unit may require a licence or training permit to practice in t</w:t>
            </w:r>
            <w:r w:rsidRPr="005C25C6">
              <w:t>he workplace where work is carried out on gas and electrical installations. Additional conditions may apply under state and territory legislative and regulatory licensing requirements.</w:t>
            </w:r>
          </w:p>
        </w:tc>
      </w:tr>
    </w:tbl>
    <w:p w:rsidR="00000000" w:rsidRPr="005C25C6" w:rsidP="005C25C6">
      <w:pPr>
        <w:pStyle w:val="NoPaddingFontSize1"/>
      </w:pPr>
    </w:p>
    <w:p w:rsidR="00000000" w:rsidRPr="005C25C6" w:rsidP="005C25C6">
      <w:pPr>
        <w:pStyle w:val="AllowPageBreak"/>
      </w:pPr>
    </w:p>
    <w:p w:rsidR="00000000" w:rsidRPr="005C25C6" w:rsidP="005C25C6">
      <w:pPr>
        <w:pStyle w:val="Heading1"/>
      </w:pPr>
      <w:bookmarkStart w:id="3" w:name="O_983991"/>
      <w:bookmarkEnd w:id="3"/>
      <w:r w:rsidRPr="005C25C6">
        <w:t>Pre-requisite Unit</w:t>
      </w:r>
    </w:p>
    <w:tbl>
      <w:tblPr>
        <w:tblW w:w="9497" w:type="dxa"/>
        <w:tblLayout w:type="fixed"/>
        <w:tblCellMar>
          <w:left w:w="62" w:type="dxa"/>
          <w:right w:w="62" w:type="dxa"/>
        </w:tblCellMar>
        <w:tblLook w:val="0000"/>
      </w:tblPr>
      <w:tblGrid>
        <w:gridCol w:w="9497"/>
      </w:tblGrid>
      <w:tr w:rsidTr="005C25C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25C6" w:rsidP="005C25C6">
            <w:pPr>
              <w:pStyle w:val="BodyText"/>
            </w:pPr>
            <w:r w:rsidRPr="005C25C6">
              <w:t>There are no prerequisite units.</w:t>
            </w:r>
          </w:p>
        </w:tc>
      </w:tr>
    </w:tbl>
    <w:p w:rsidR="00000000" w:rsidRPr="005C25C6" w:rsidP="005C25C6">
      <w:pPr>
        <w:pStyle w:val="NoPaddingFontSize1"/>
      </w:pPr>
    </w:p>
    <w:p w:rsidR="00000000" w:rsidRPr="005C25C6" w:rsidP="005C25C6">
      <w:pPr>
        <w:pStyle w:val="AllowPageBreak"/>
      </w:pPr>
    </w:p>
    <w:p w:rsidR="00000000" w:rsidRPr="005C25C6" w:rsidP="005C25C6">
      <w:pPr>
        <w:pStyle w:val="Heading1"/>
      </w:pPr>
      <w:bookmarkStart w:id="4" w:name="O_983992"/>
      <w:bookmarkEnd w:id="4"/>
      <w:r w:rsidRPr="005C25C6">
        <w:t>Competency Field</w:t>
      </w:r>
    </w:p>
    <w:tbl>
      <w:tblPr>
        <w:tblW w:w="9497" w:type="dxa"/>
        <w:tblLayout w:type="fixed"/>
        <w:tblCellMar>
          <w:left w:w="62" w:type="dxa"/>
          <w:right w:w="62" w:type="dxa"/>
        </w:tblCellMar>
        <w:tblLook w:val="0000"/>
      </w:tblPr>
      <w:tblGrid>
        <w:gridCol w:w="9497"/>
      </w:tblGrid>
      <w:tr w:rsidTr="005C25C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25C6" w:rsidP="005C25C6">
            <w:pPr>
              <w:pStyle w:val="BodyText"/>
            </w:pPr>
            <w:r w:rsidRPr="005C25C6">
              <w:t>Operations</w:t>
            </w:r>
          </w:p>
        </w:tc>
      </w:tr>
    </w:tbl>
    <w:p w:rsidR="00000000" w:rsidRPr="005C25C6" w:rsidP="005C25C6">
      <w:pPr>
        <w:pStyle w:val="NoPaddingFontSize1"/>
      </w:pPr>
    </w:p>
    <w:p w:rsidR="00000000" w:rsidRPr="005C25C6" w:rsidP="005C25C6">
      <w:pPr>
        <w:pStyle w:val="AllowPageBreak"/>
      </w:pPr>
    </w:p>
    <w:p w:rsidR="00000000" w:rsidRPr="005C25C6" w:rsidP="005C25C6">
      <w:pPr>
        <w:pStyle w:val="Heading1"/>
      </w:pPr>
      <w:bookmarkStart w:id="5" w:name="O_983993"/>
      <w:bookmarkEnd w:id="5"/>
      <w:r w:rsidRPr="005C25C6">
        <w:t>Unit Sector</w:t>
      </w:r>
    </w:p>
    <w:tbl>
      <w:tblPr>
        <w:tblW w:w="9497" w:type="dxa"/>
        <w:tblLayout w:type="fixed"/>
        <w:tblCellMar>
          <w:left w:w="62" w:type="dxa"/>
          <w:right w:w="62" w:type="dxa"/>
        </w:tblCellMar>
        <w:tblLook w:val="0000"/>
      </w:tblPr>
      <w:tblGrid>
        <w:gridCol w:w="9497"/>
      </w:tblGrid>
      <w:tr w:rsidTr="005C25C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25C6" w:rsidP="005C25C6">
            <w:pPr>
              <w:pStyle w:val="BodyText"/>
            </w:pPr>
            <w:r w:rsidRPr="005C25C6">
              <w:t>Electricity generation</w:t>
            </w:r>
          </w:p>
        </w:tc>
      </w:tr>
    </w:tbl>
    <w:p w:rsidR="00000000" w:rsidRPr="005C25C6" w:rsidP="005C25C6">
      <w:pPr>
        <w:pStyle w:val="NoPaddingFontSize1"/>
      </w:pPr>
    </w:p>
    <w:p w:rsidR="00000000" w:rsidRPr="005C25C6" w:rsidP="005C25C6">
      <w:pPr>
        <w:pStyle w:val="AllowPageBreak"/>
      </w:pPr>
    </w:p>
    <w:p w:rsidR="00000000" w:rsidRPr="005C25C6" w:rsidP="005C25C6">
      <w:pPr>
        <w:pStyle w:val="Heading1"/>
      </w:pPr>
      <w:bookmarkStart w:id="6" w:name="O_983994"/>
      <w:bookmarkEnd w:id="6"/>
      <w:r w:rsidRPr="005C25C6">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5C25C6">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5C25C6" w:rsidP="005C25C6">
            <w:pPr>
              <w:pStyle w:val="BodyText"/>
            </w:pPr>
            <w:r w:rsidRPr="005C25C6">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5C25C6">
            <w:pPr>
              <w:pStyle w:val="BodyText"/>
              <w:rPr>
                <w:lang w:val="en-NZ"/>
              </w:rPr>
            </w:pPr>
            <w:r w:rsidRPr="005C25C6">
              <w:rPr>
                <w:rStyle w:val="SpecialBold"/>
              </w:rPr>
              <w:t>PERFORMANCE CRITERIA</w:t>
            </w:r>
          </w:p>
        </w:tc>
      </w:tr>
      <w:tr w:rsidTr="005C25C6">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5C25C6">
            <w:pPr>
              <w:pStyle w:val="BodyText"/>
              <w:rPr>
                <w:lang w:val="en-NZ"/>
              </w:rPr>
            </w:pPr>
            <w:r w:rsidRPr="005C25C6">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5C25C6">
            <w:pPr>
              <w:pStyle w:val="BodyText"/>
              <w:rPr>
                <w:lang w:val="en-NZ"/>
              </w:rPr>
            </w:pPr>
            <w:r w:rsidRPr="005C25C6">
              <w:t>Performance criteria describe the performance needed to demonstrate achievement of the element.</w:t>
            </w:r>
          </w:p>
        </w:tc>
      </w:tr>
      <w:tr w:rsidTr="005C25C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C25C6" w:rsidP="005C25C6">
            <w:pPr>
              <w:pStyle w:val="BodyText"/>
            </w:pPr>
            <w:r w:rsidRPr="005C25C6">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5C25C6" w:rsidP="005C25C6">
            <w:pPr>
              <w:pStyle w:val="BodyText"/>
            </w:pPr>
            <w:r w:rsidRPr="005C25C6">
              <w:rPr>
                <w:rStyle w:val="SpecialBold"/>
              </w:rPr>
              <w:t>Plan and prepare network</w:t>
            </w:r>
            <w:r w:rsidRPr="005C25C6">
              <w:t>/</w:t>
            </w:r>
            <w:r w:rsidRPr="005C25C6">
              <w:rPr>
                <w:rStyle w:val="SpecialBold"/>
              </w:rPr>
              <w:t>system operations</w:t>
            </w:r>
          </w:p>
        </w:tc>
        <w:tc>
          <w:tcPr>
            <w:tcW w:w="697" w:type="dxa"/>
            <w:tcBorders>
              <w:top w:val="nil"/>
              <w:left w:val="nil"/>
              <w:bottom w:val="nil"/>
              <w:right w:val="nil"/>
            </w:tcBorders>
            <w:tcMar>
              <w:top w:w="0" w:type="dxa"/>
              <w:left w:w="62" w:type="dxa"/>
              <w:bottom w:w="0" w:type="dxa"/>
              <w:right w:w="62" w:type="dxa"/>
            </w:tcMar>
          </w:tcPr>
          <w:p w:rsidR="00000000" w:rsidP="005C25C6">
            <w:pPr>
              <w:pStyle w:val="BodyText"/>
              <w:rPr>
                <w:lang w:val="en-NZ"/>
              </w:rPr>
            </w:pPr>
            <w:r w:rsidRPr="005C25C6">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5C25C6">
            <w:pPr>
              <w:pStyle w:val="BodyText"/>
              <w:rPr>
                <w:lang w:val="en-NZ"/>
              </w:rPr>
            </w:pPr>
            <w:r w:rsidRPr="005C25C6">
              <w:t>Information and documentation is identified, assessed and evaluated, in accordance with workplace procedures</w:t>
            </w:r>
            <w:r w:rsidRPr="005C25C6">
              <w:t xml:space="preserve"> and network and/or system requirements</w:t>
            </w:r>
          </w:p>
        </w:tc>
      </w:tr>
      <w:tr w:rsidTr="005C25C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C25C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C25C6">
            <w:pPr>
              <w:pStyle w:val="BodyText"/>
              <w:rPr>
                <w:lang w:val="en-NZ"/>
              </w:rPr>
            </w:pPr>
            <w:r w:rsidRPr="005C25C6">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5C25C6">
            <w:pPr>
              <w:pStyle w:val="BodyText"/>
              <w:rPr>
                <w:lang w:val="en-NZ"/>
              </w:rPr>
            </w:pPr>
            <w:r w:rsidRPr="005C25C6">
              <w:t>Network and/or system and associated equipment operational prerequisites are determined, in accordance with workplace procedures</w:t>
            </w:r>
          </w:p>
        </w:tc>
      </w:tr>
      <w:tr w:rsidTr="005C25C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C25C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C25C6">
            <w:pPr>
              <w:pStyle w:val="BodyText"/>
              <w:rPr>
                <w:lang w:val="en-NZ"/>
              </w:rPr>
            </w:pPr>
            <w:r w:rsidRPr="005C25C6">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5C25C6">
            <w:pPr>
              <w:pStyle w:val="BodyText"/>
              <w:rPr>
                <w:lang w:val="en-NZ"/>
              </w:rPr>
            </w:pPr>
            <w:r w:rsidRPr="005C25C6">
              <w:t>Work priorities are determined to suit network and/or system circumstances, in accordance with workplace procedures</w:t>
            </w:r>
          </w:p>
        </w:tc>
      </w:tr>
      <w:tr w:rsidTr="005C25C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C25C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C25C6">
            <w:pPr>
              <w:pStyle w:val="BodyText"/>
              <w:rPr>
                <w:lang w:val="en-NZ"/>
              </w:rPr>
            </w:pPr>
            <w:r w:rsidRPr="005C25C6">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5C25C6">
            <w:pPr>
              <w:pStyle w:val="BodyText"/>
              <w:rPr>
                <w:lang w:val="en-NZ"/>
              </w:rPr>
            </w:pPr>
            <w:r w:rsidRPr="005C25C6">
              <w:t>Network and/or system limitations and performance are identified, in accordance with workplace procedures</w:t>
            </w:r>
          </w:p>
        </w:tc>
      </w:tr>
      <w:tr w:rsidTr="005C25C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C25C6" w:rsidP="005C25C6">
            <w:pPr>
              <w:pStyle w:val="BodyText"/>
            </w:pPr>
            <w:r w:rsidRPr="005C25C6">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5C25C6" w:rsidP="005C25C6">
            <w:pPr>
              <w:pStyle w:val="BodyText"/>
            </w:pPr>
            <w:r w:rsidRPr="005C25C6">
              <w:rPr>
                <w:rStyle w:val="SpecialBold"/>
              </w:rPr>
              <w:t>Coordinate network</w:t>
            </w:r>
            <w:r w:rsidRPr="005C25C6">
              <w:t xml:space="preserve">/ </w:t>
            </w:r>
            <w:r w:rsidRPr="005C25C6">
              <w:rPr>
                <w:rStyle w:val="SpecialBold"/>
              </w:rPr>
              <w:t>syst</w:t>
            </w:r>
            <w:r w:rsidRPr="005C25C6">
              <w:rPr>
                <w:rStyle w:val="SpecialBold"/>
              </w:rPr>
              <w:t>em</w:t>
            </w:r>
          </w:p>
        </w:tc>
        <w:tc>
          <w:tcPr>
            <w:tcW w:w="697" w:type="dxa"/>
            <w:tcBorders>
              <w:top w:val="nil"/>
              <w:left w:val="nil"/>
              <w:bottom w:val="nil"/>
              <w:right w:val="nil"/>
            </w:tcBorders>
            <w:tcMar>
              <w:top w:w="0" w:type="dxa"/>
              <w:left w:w="62" w:type="dxa"/>
              <w:bottom w:w="0" w:type="dxa"/>
              <w:right w:w="62" w:type="dxa"/>
            </w:tcMar>
          </w:tcPr>
          <w:p w:rsidR="00000000" w:rsidP="005C25C6">
            <w:pPr>
              <w:pStyle w:val="BodyText"/>
              <w:rPr>
                <w:lang w:val="en-NZ"/>
              </w:rPr>
            </w:pPr>
            <w:r w:rsidRPr="005C25C6">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5C25C6">
            <w:pPr>
              <w:pStyle w:val="BodyText"/>
              <w:rPr>
                <w:lang w:val="en-NZ"/>
              </w:rPr>
            </w:pPr>
            <w:r w:rsidRPr="005C25C6">
              <w:t>Network and/or system is operated, in accordance with workplace procedures</w:t>
            </w:r>
          </w:p>
        </w:tc>
      </w:tr>
      <w:tr w:rsidTr="005C25C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C25C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C25C6">
            <w:pPr>
              <w:pStyle w:val="BodyText"/>
              <w:rPr>
                <w:lang w:val="en-NZ"/>
              </w:rPr>
            </w:pPr>
            <w:r w:rsidRPr="005C25C6">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5C25C6">
            <w:pPr>
              <w:pStyle w:val="BodyText"/>
              <w:rPr>
                <w:lang w:val="en-NZ"/>
              </w:rPr>
            </w:pPr>
            <w:r w:rsidRPr="005C25C6">
              <w:t>Network and/or system demand is monitored, in accordance with workplace procedures to ensure the quality of supply and to maintain stability and system integrity</w:t>
            </w:r>
          </w:p>
        </w:tc>
      </w:tr>
      <w:tr w:rsidTr="005C25C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C25C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C25C6">
            <w:pPr>
              <w:pStyle w:val="BodyText"/>
              <w:rPr>
                <w:lang w:val="en-NZ"/>
              </w:rPr>
            </w:pPr>
            <w:r w:rsidRPr="005C25C6">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5C25C6">
            <w:pPr>
              <w:pStyle w:val="BodyText"/>
              <w:rPr>
                <w:lang w:val="en-NZ"/>
              </w:rPr>
            </w:pPr>
            <w:r w:rsidRPr="005C25C6">
              <w:t xml:space="preserve">Network and/or system load shedding sequence and priorities are monitored, in accordance with workplace procedures </w:t>
            </w:r>
          </w:p>
        </w:tc>
      </w:tr>
      <w:tr w:rsidTr="005C25C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C25C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C25C6">
            <w:pPr>
              <w:pStyle w:val="BodyText"/>
              <w:rPr>
                <w:lang w:val="en-NZ"/>
              </w:rPr>
            </w:pPr>
            <w:r w:rsidRPr="005C25C6">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5C25C6">
            <w:pPr>
              <w:pStyle w:val="BodyText"/>
              <w:rPr>
                <w:lang w:val="en-NZ"/>
              </w:rPr>
            </w:pPr>
            <w:r w:rsidRPr="005C25C6">
              <w:t>Network and/or system corrective actions to rectify deviations are implemented, in accordance with workplace procedures, followin</w:t>
            </w:r>
            <w:r w:rsidRPr="005C25C6">
              <w:t xml:space="preserve">g analysis of data </w:t>
            </w:r>
          </w:p>
        </w:tc>
      </w:tr>
      <w:tr w:rsidTr="005C25C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C25C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C25C6">
            <w:pPr>
              <w:pStyle w:val="BodyText"/>
              <w:rPr>
                <w:lang w:val="en-NZ"/>
              </w:rPr>
            </w:pPr>
            <w:r w:rsidRPr="005C25C6">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5C25C6">
            <w:pPr>
              <w:pStyle w:val="BodyText"/>
              <w:rPr>
                <w:lang w:val="en-NZ"/>
              </w:rPr>
            </w:pPr>
            <w:r w:rsidRPr="005C25C6">
              <w:t>Resources to meet network and/or system requirements are identified and coordinated, in accordance with workplace procedures</w:t>
            </w:r>
          </w:p>
        </w:tc>
      </w:tr>
      <w:tr w:rsidTr="005C25C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C25C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C25C6">
            <w:pPr>
              <w:pStyle w:val="BodyText"/>
              <w:rPr>
                <w:lang w:val="en-NZ"/>
              </w:rPr>
            </w:pPr>
            <w:r w:rsidRPr="005C25C6">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5C25C6">
            <w:pPr>
              <w:pStyle w:val="BodyText"/>
              <w:rPr>
                <w:lang w:val="en-NZ"/>
              </w:rPr>
            </w:pPr>
            <w:r w:rsidRPr="005C25C6">
              <w:t>Network and/or system operations are carried out, in accordance with workplace procedures and in consultation with team members</w:t>
            </w:r>
          </w:p>
        </w:tc>
      </w:tr>
      <w:tr w:rsidTr="005C25C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C25C6" w:rsidP="005C25C6">
            <w:pPr>
              <w:pStyle w:val="BodyText"/>
            </w:pPr>
            <w:r w:rsidRPr="005C25C6">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5C25C6" w:rsidP="005C25C6">
            <w:pPr>
              <w:pStyle w:val="BodyText"/>
            </w:pPr>
            <w:r w:rsidRPr="005C25C6">
              <w:rPr>
                <w:rStyle w:val="SpecialBold"/>
              </w:rPr>
              <w:t>Respond to network</w:t>
            </w:r>
            <w:r w:rsidRPr="005C25C6">
              <w:t>/</w:t>
            </w:r>
            <w:r w:rsidRPr="005C25C6">
              <w:rPr>
                <w:rStyle w:val="SpecialBold"/>
              </w:rPr>
              <w:t xml:space="preserve">system faults </w:t>
            </w:r>
          </w:p>
        </w:tc>
        <w:tc>
          <w:tcPr>
            <w:tcW w:w="697" w:type="dxa"/>
            <w:tcBorders>
              <w:top w:val="nil"/>
              <w:left w:val="nil"/>
              <w:bottom w:val="nil"/>
              <w:right w:val="nil"/>
            </w:tcBorders>
            <w:tcMar>
              <w:top w:w="0" w:type="dxa"/>
              <w:left w:w="62" w:type="dxa"/>
              <w:bottom w:w="0" w:type="dxa"/>
              <w:right w:w="62" w:type="dxa"/>
            </w:tcMar>
          </w:tcPr>
          <w:p w:rsidR="00000000" w:rsidP="005C25C6">
            <w:pPr>
              <w:pStyle w:val="BodyText"/>
              <w:rPr>
                <w:lang w:val="en-NZ"/>
              </w:rPr>
            </w:pPr>
            <w:r w:rsidRPr="005C25C6">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5C25C6">
            <w:pPr>
              <w:pStyle w:val="BodyText"/>
              <w:rPr>
                <w:lang w:val="en-NZ"/>
              </w:rPr>
            </w:pPr>
            <w:r w:rsidRPr="005C25C6">
              <w:t>Causes of abnormal network and/or system operating conditions are identified, in accord</w:t>
            </w:r>
            <w:r w:rsidRPr="005C25C6">
              <w:t xml:space="preserve">ance with workplace procedures and technical and operational information </w:t>
            </w:r>
          </w:p>
        </w:tc>
      </w:tr>
      <w:tr w:rsidTr="005C25C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C25C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C25C6">
            <w:pPr>
              <w:pStyle w:val="BodyText"/>
              <w:rPr>
                <w:lang w:val="en-NZ"/>
              </w:rPr>
            </w:pPr>
            <w:r w:rsidRPr="005C25C6">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5C25C6">
            <w:pPr>
              <w:pStyle w:val="BodyText"/>
              <w:rPr>
                <w:lang w:val="en-NZ"/>
              </w:rPr>
            </w:pPr>
            <w:r w:rsidRPr="005C25C6">
              <w:t>Operation of protection for network and/or system is identified and assessed, in accordance with workplace procedures, to evaluate the nature and cause of fault conditions</w:t>
            </w:r>
          </w:p>
        </w:tc>
      </w:tr>
      <w:tr w:rsidTr="005C25C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C25C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C25C6">
            <w:pPr>
              <w:pStyle w:val="BodyText"/>
              <w:rPr>
                <w:lang w:val="en-NZ"/>
              </w:rPr>
            </w:pPr>
            <w:r w:rsidRPr="005C25C6">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5C25C6">
            <w:pPr>
              <w:pStyle w:val="BodyText"/>
              <w:rPr>
                <w:lang w:val="en-NZ"/>
              </w:rPr>
            </w:pPr>
            <w:r w:rsidRPr="005C25C6">
              <w:t>Communication is established with key stakeholders, in accordance with workplace procedures to identify the nature and source of network system interference</w:t>
            </w:r>
          </w:p>
        </w:tc>
      </w:tr>
      <w:tr w:rsidTr="005C25C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C25C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C25C6">
            <w:pPr>
              <w:pStyle w:val="BodyText"/>
              <w:rPr>
                <w:lang w:val="en-NZ"/>
              </w:rPr>
            </w:pPr>
            <w:r w:rsidRPr="005C25C6">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5C25C6">
            <w:pPr>
              <w:pStyle w:val="BodyText"/>
              <w:rPr>
                <w:lang w:val="en-NZ"/>
              </w:rPr>
            </w:pPr>
            <w:r w:rsidRPr="005C25C6">
              <w:t>Corrective action is taken, in accordance with workplace procedures</w:t>
            </w:r>
          </w:p>
        </w:tc>
      </w:tr>
      <w:tr w:rsidTr="005C25C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C25C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C25C6">
            <w:pPr>
              <w:pStyle w:val="BodyText"/>
              <w:rPr>
                <w:lang w:val="en-NZ"/>
              </w:rPr>
            </w:pPr>
            <w:r w:rsidRPr="005C25C6">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5C25C6">
            <w:pPr>
              <w:pStyle w:val="BodyText"/>
              <w:rPr>
                <w:lang w:val="en-NZ"/>
              </w:rPr>
            </w:pPr>
            <w:r w:rsidRPr="005C25C6">
              <w:t>Network and/o</w:t>
            </w:r>
            <w:r w:rsidRPr="005C25C6">
              <w:t>r system integrity and safety are maintained, in accordance with workplace procedures, through consultation with personnel and reference to technical and operational documentation including contingency plans</w:t>
            </w:r>
          </w:p>
        </w:tc>
      </w:tr>
      <w:tr w:rsidTr="005C25C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C25C6" w:rsidP="005C25C6">
            <w:pPr>
              <w:pStyle w:val="BodyText"/>
            </w:pPr>
            <w:r w:rsidRPr="005C25C6">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5C25C6" w:rsidP="005C25C6">
            <w:pPr>
              <w:pStyle w:val="BodyText"/>
            </w:pPr>
            <w:r w:rsidRPr="005C25C6">
              <w:rPr>
                <w:rStyle w:val="SpecialBold"/>
              </w:rPr>
              <w:t>Complete documentation</w:t>
            </w:r>
          </w:p>
        </w:tc>
        <w:tc>
          <w:tcPr>
            <w:tcW w:w="697" w:type="dxa"/>
            <w:tcBorders>
              <w:top w:val="nil"/>
              <w:left w:val="nil"/>
              <w:bottom w:val="nil"/>
              <w:right w:val="nil"/>
            </w:tcBorders>
            <w:tcMar>
              <w:top w:w="0" w:type="dxa"/>
              <w:left w:w="62" w:type="dxa"/>
              <w:bottom w:w="0" w:type="dxa"/>
              <w:right w:w="62" w:type="dxa"/>
            </w:tcMar>
          </w:tcPr>
          <w:p w:rsidR="00000000" w:rsidP="005C25C6">
            <w:pPr>
              <w:pStyle w:val="BodyText"/>
              <w:rPr>
                <w:lang w:val="en-NZ"/>
              </w:rPr>
            </w:pPr>
            <w:r w:rsidRPr="005C25C6">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5C25C6">
            <w:pPr>
              <w:pStyle w:val="BodyText"/>
              <w:rPr>
                <w:lang w:val="en-NZ"/>
              </w:rPr>
            </w:pPr>
            <w:r w:rsidRPr="005C25C6">
              <w:t>Network and/or system problems, movements and status is reported, in accordance with workplace procedures</w:t>
            </w:r>
          </w:p>
        </w:tc>
      </w:tr>
      <w:tr w:rsidTr="005C25C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C25C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C25C6">
            <w:pPr>
              <w:pStyle w:val="BodyText"/>
              <w:rPr>
                <w:lang w:val="en-NZ"/>
              </w:rPr>
            </w:pPr>
            <w:r w:rsidRPr="005C25C6">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RPr="005C25C6" w:rsidP="005C25C6">
            <w:pPr>
              <w:pStyle w:val="BodyText"/>
            </w:pPr>
            <w:r w:rsidRPr="005C25C6">
              <w:t>Documentation is updated, in accordance with workplace procedures</w:t>
            </w:r>
          </w:p>
        </w:tc>
      </w:tr>
    </w:tbl>
    <w:p w:rsidR="00000000" w:rsidRPr="005C25C6" w:rsidP="005C25C6">
      <w:pPr>
        <w:pStyle w:val="NoPaddingFontSize1"/>
      </w:pPr>
    </w:p>
    <w:p w:rsidR="00000000" w:rsidRPr="005C25C6" w:rsidP="005C25C6">
      <w:pPr>
        <w:pStyle w:val="AllowPageBreak"/>
      </w:pPr>
    </w:p>
    <w:p w:rsidR="00000000" w:rsidRPr="005C25C6" w:rsidP="005C25C6">
      <w:pPr>
        <w:pStyle w:val="Heading1"/>
      </w:pPr>
      <w:bookmarkStart w:id="7" w:name="O_983995"/>
      <w:bookmarkEnd w:id="7"/>
      <w:r w:rsidRPr="005C25C6">
        <w:t>Foundation Skills</w:t>
      </w:r>
    </w:p>
    <w:tbl>
      <w:tblPr>
        <w:tblW w:w="9497" w:type="dxa"/>
        <w:tblLayout w:type="fixed"/>
        <w:tblCellMar>
          <w:left w:w="62" w:type="dxa"/>
          <w:right w:w="62" w:type="dxa"/>
        </w:tblCellMar>
        <w:tblLook w:val="0000"/>
      </w:tblPr>
      <w:tblGrid>
        <w:gridCol w:w="9497"/>
      </w:tblGrid>
      <w:tr w:rsidTr="005C25C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25C6" w:rsidP="005C25C6">
            <w:pPr>
              <w:pStyle w:val="BodyText"/>
            </w:pPr>
            <w:r w:rsidRPr="005C25C6">
              <w:t>Foundation skills essential to performan</w:t>
            </w:r>
            <w:r w:rsidRPr="005C25C6">
              <w:t>ce are explicit in the performance criteria of this unit of competency.</w:t>
            </w:r>
          </w:p>
        </w:tc>
      </w:tr>
    </w:tbl>
    <w:p w:rsidR="00000000" w:rsidRPr="005C25C6" w:rsidP="005C25C6">
      <w:pPr>
        <w:pStyle w:val="NoPaddingFontSize1"/>
      </w:pPr>
    </w:p>
    <w:p w:rsidR="00000000" w:rsidRPr="005C25C6" w:rsidP="005C25C6">
      <w:pPr>
        <w:pStyle w:val="AllowPageBreak"/>
      </w:pPr>
    </w:p>
    <w:p w:rsidR="00000000" w:rsidRPr="005C25C6" w:rsidP="005C25C6">
      <w:pPr>
        <w:pStyle w:val="Heading1"/>
      </w:pPr>
      <w:bookmarkStart w:id="8" w:name="O_983996"/>
      <w:bookmarkEnd w:id="8"/>
      <w:r w:rsidRPr="005C25C6">
        <w:t>Range of Conditions</w:t>
      </w:r>
    </w:p>
    <w:tbl>
      <w:tblPr>
        <w:tblW w:w="9497" w:type="dxa"/>
        <w:tblLayout w:type="fixed"/>
        <w:tblCellMar>
          <w:left w:w="62" w:type="dxa"/>
          <w:right w:w="62" w:type="dxa"/>
        </w:tblCellMar>
        <w:tblLook w:val="0000"/>
      </w:tblPr>
      <w:tblGrid>
        <w:gridCol w:w="9497"/>
      </w:tblGrid>
      <w:tr w:rsidTr="005C25C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25C6" w:rsidP="005C25C6">
            <w:pPr>
              <w:pStyle w:val="BodyText"/>
            </w:pPr>
            <w:r w:rsidRPr="005C25C6">
              <w:t>Range is restricted to essential operating conditions and any other variables essential to the work environment.</w:t>
            </w:r>
          </w:p>
          <w:p w:rsidR="00000000" w:rsidRPr="005C25C6" w:rsidP="005C25C6">
            <w:pPr>
              <w:pStyle w:val="BodyText"/>
            </w:pPr>
            <w:r w:rsidRPr="005C25C6">
              <w:t>Non-essential conditions may be found in the Companion Volume Implementation Guide.</w:t>
            </w:r>
          </w:p>
        </w:tc>
      </w:tr>
    </w:tbl>
    <w:p w:rsidR="00000000" w:rsidRPr="005C25C6" w:rsidP="005C25C6">
      <w:pPr>
        <w:pStyle w:val="NoPaddingFontSize1"/>
      </w:pPr>
    </w:p>
    <w:p w:rsidR="00000000" w:rsidRPr="005C25C6" w:rsidP="005C25C6">
      <w:pPr>
        <w:pStyle w:val="AllowPageBreak"/>
      </w:pPr>
    </w:p>
    <w:p w:rsidR="00000000" w:rsidRPr="005C25C6" w:rsidP="005C25C6">
      <w:pPr>
        <w:pStyle w:val="Heading1"/>
      </w:pPr>
      <w:bookmarkStart w:id="9" w:name="O_983997"/>
      <w:bookmarkEnd w:id="9"/>
      <w:r w:rsidRPr="005C25C6">
        <w:t>Unit Mapping Information</w:t>
      </w:r>
    </w:p>
    <w:tbl>
      <w:tblPr>
        <w:tblW w:w="9497" w:type="dxa"/>
        <w:tblLayout w:type="fixed"/>
        <w:tblCellMar>
          <w:left w:w="62" w:type="dxa"/>
          <w:right w:w="62" w:type="dxa"/>
        </w:tblCellMar>
        <w:tblLook w:val="0000"/>
      </w:tblPr>
      <w:tblGrid>
        <w:gridCol w:w="9497"/>
      </w:tblGrid>
      <w:tr w:rsidTr="005C25C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25C6" w:rsidP="005C25C6">
            <w:pPr>
              <w:pStyle w:val="BodyText"/>
            </w:pPr>
            <w:r w:rsidRPr="005C25C6">
              <w:t>This unit replaces and is equivalent to UEPOPS420B Coordinate the network/system.</w:t>
            </w:r>
          </w:p>
        </w:tc>
      </w:tr>
    </w:tbl>
    <w:p w:rsidR="00000000" w:rsidRPr="005C25C6" w:rsidP="005C25C6">
      <w:pPr>
        <w:pStyle w:val="NoPaddingFontSize1"/>
      </w:pPr>
    </w:p>
    <w:p w:rsidR="00000000" w:rsidRPr="005C25C6" w:rsidP="005C25C6">
      <w:pPr>
        <w:pStyle w:val="AllowPageBreak"/>
      </w:pPr>
    </w:p>
    <w:p w:rsidR="00000000" w:rsidRPr="005C25C6" w:rsidP="005C25C6">
      <w:pPr>
        <w:pStyle w:val="Heading1"/>
      </w:pPr>
      <w:bookmarkStart w:id="10" w:name="O_984004"/>
      <w:bookmarkEnd w:id="10"/>
      <w:r w:rsidRPr="005C25C6">
        <w:t>Links</w:t>
      </w:r>
    </w:p>
    <w:p w:rsidR="00000000" w:rsidRPr="005C25C6" w:rsidP="00881AF0">
      <w:pPr>
        <w:pStyle w:val="BodyText"/>
      </w:pPr>
      <w:r w:rsidRPr="005C25C6">
        <w:t>Companion Volume impl</w:t>
      </w:r>
      <w:r w:rsidRPr="005C25C6">
        <w:t xml:space="preserve">ementation guides are found in VETNet - </w:t>
      </w:r>
      <w:r>
        <w:fldChar w:fldCharType="begin"/>
      </w:r>
      <w:r>
        <w:instrText xml:space="preserve"> HYPERLINK "https://vetnet.gov.au/Pages/TrainingDocs.aspx?q=1715b9fa-e7bd-441c-bb8d-cf22c9c825a8" </w:instrText>
      </w:r>
      <w:r>
        <w:fldChar w:fldCharType="separate"/>
      </w:r>
      <w:r w:rsidRPr="00170A2C">
        <w:rPr>
          <w:rStyle w:val="Hyperlink"/>
        </w:rPr>
        <w:t>https://vetnet.gov.au/Pages/TrainingDocs.aspx?q=1715b9fa-e7bd-441c-bb8d-cf22c9c825a8</w:t>
      </w:r>
      <w:r>
        <w:fldChar w:fldCharType="end"/>
      </w:r>
    </w:p>
    <w:p w:rsidR="00000000" w:rsidRPr="005C25C6" w:rsidP="00881AF0">
      <w:pPr>
        <w:pStyle w:val="BodyText"/>
        <w:sectPr w:rsidSect="005C25C6">
          <w:headerReference w:type="default" r:id="rId10"/>
          <w:footerReference w:type="default" r:id="rId11"/>
          <w:pgSz w:w="11908" w:h="16833"/>
          <w:pgMar w:top="1702" w:right="1418" w:bottom="1702" w:left="1418" w:header="992" w:footer="992" w:gutter="0"/>
          <w:cols w:space="720"/>
          <w:noEndnote/>
          <w:docGrid w:linePitch="299"/>
        </w:sectPr>
      </w:pPr>
    </w:p>
    <w:p w:rsidR="00000000" w:rsidRPr="005C25C6" w:rsidP="005C25C6">
      <w:pPr>
        <w:pStyle w:val="SuperHeading"/>
      </w:pPr>
      <w:r w:rsidRPr="005C25C6">
        <w:t>Assessment Requirements for UEPOPS420 Coordinate network/system</w:t>
      </w:r>
    </w:p>
    <w:p w:rsidR="00000000" w:rsidRPr="005C25C6" w:rsidP="005C25C6">
      <w:pPr>
        <w:pStyle w:val="Heading1"/>
      </w:pPr>
      <w:bookmarkStart w:id="11" w:name="O_983999"/>
      <w:bookmarkEnd w:id="11"/>
      <w:r w:rsidRPr="005C25C6">
        <w:t>Modi</w:t>
      </w:r>
      <w:r w:rsidRPr="005C25C6">
        <w:t>fication History</w:t>
      </w:r>
    </w:p>
    <w:tbl>
      <w:tblPr>
        <w:tblW w:w="9497" w:type="dxa"/>
        <w:tblLayout w:type="fixed"/>
        <w:tblCellMar>
          <w:left w:w="62" w:type="dxa"/>
          <w:right w:w="62" w:type="dxa"/>
        </w:tblCellMar>
        <w:tblLook w:val="0000"/>
      </w:tblPr>
      <w:tblGrid>
        <w:gridCol w:w="9497"/>
      </w:tblGrid>
      <w:tr w:rsidTr="005C25C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25C6" w:rsidP="005C25C6">
            <w:pPr>
              <w:pStyle w:val="BodyText"/>
            </w:pPr>
            <w:r w:rsidRPr="005C25C6">
              <w:t>Release 1. This is the first release of this unit of competency in the UEP Generation Training Package.</w:t>
            </w:r>
          </w:p>
        </w:tc>
      </w:tr>
    </w:tbl>
    <w:p w:rsidR="00000000" w:rsidRPr="005C25C6" w:rsidP="005C25C6">
      <w:pPr>
        <w:pStyle w:val="NoPaddingFontSize1"/>
      </w:pPr>
    </w:p>
    <w:p w:rsidR="00000000" w:rsidRPr="005C25C6" w:rsidP="005C25C6">
      <w:pPr>
        <w:pStyle w:val="AllowPageBreak"/>
      </w:pPr>
    </w:p>
    <w:p w:rsidR="00000000" w:rsidRPr="005C25C6" w:rsidP="005C25C6">
      <w:pPr>
        <w:pStyle w:val="Heading1"/>
      </w:pPr>
      <w:bookmarkStart w:id="12" w:name="O_984000"/>
      <w:bookmarkEnd w:id="12"/>
      <w:r w:rsidRPr="005C25C6">
        <w:t>Performance Evidence</w:t>
      </w:r>
    </w:p>
    <w:tbl>
      <w:tblPr>
        <w:tblW w:w="9497" w:type="dxa"/>
        <w:tblLayout w:type="fixed"/>
        <w:tblCellMar>
          <w:left w:w="62" w:type="dxa"/>
          <w:right w:w="62" w:type="dxa"/>
        </w:tblCellMar>
        <w:tblLook w:val="0000"/>
      </w:tblPr>
      <w:tblGrid>
        <w:gridCol w:w="9497"/>
      </w:tblGrid>
      <w:tr w:rsidTr="005C25C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C25C6">
            <w:pPr>
              <w:pStyle w:val="BodyText"/>
              <w:rPr>
                <w:lang w:val="en-NZ"/>
              </w:rPr>
            </w:pPr>
            <w:r w:rsidRPr="005C25C6">
              <w:t xml:space="preserve">Evidence required to demonstrate competence in this unit must be relevant to and satisfy all the requirements of the elements, performance criteria and range of conditions on at least two separate occasions and includes: </w:t>
            </w:r>
          </w:p>
        </w:tc>
      </w:tr>
      <w:tr w:rsidTr="005C25C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25C6" w:rsidP="005C25C6">
            <w:pPr>
              <w:pStyle w:val="ListBullet"/>
            </w:pPr>
            <w:r w:rsidRPr="005C25C6">
              <w:t>applying Work, Health and Safety</w:t>
            </w:r>
            <w:r w:rsidRPr="005C25C6">
              <w:t xml:space="preserve"> (WHS)/Occupational Health and Safety (OHS) requirements including:</w:t>
            </w:r>
          </w:p>
          <w:p w:rsidR="00000000" w:rsidRPr="005C25C6" w:rsidP="005C25C6">
            <w:pPr>
              <w:pStyle w:val="ListBullet2"/>
            </w:pPr>
            <w:r w:rsidRPr="005C25C6">
              <w:t>emergency procedures</w:t>
            </w:r>
          </w:p>
          <w:p w:rsidR="00000000" w:rsidRPr="005C25C6" w:rsidP="005C25C6">
            <w:pPr>
              <w:pStyle w:val="ListBullet2"/>
            </w:pPr>
            <w:r w:rsidRPr="005C25C6">
              <w:t>risk control measures</w:t>
            </w:r>
          </w:p>
          <w:p w:rsidR="00000000" w:rsidRPr="005C25C6" w:rsidP="005C25C6">
            <w:pPr>
              <w:pStyle w:val="ListBullet2"/>
            </w:pPr>
            <w:r w:rsidRPr="005C25C6">
              <w:t>safe working practices</w:t>
            </w:r>
          </w:p>
          <w:p w:rsidR="00000000" w:rsidRPr="005C25C6" w:rsidP="005C25C6">
            <w:pPr>
              <w:pStyle w:val="ListBullet"/>
            </w:pPr>
            <w:r w:rsidRPr="005C25C6">
              <w:t xml:space="preserve">communicating with external agencies </w:t>
            </w:r>
          </w:p>
          <w:p w:rsidR="00000000" w:rsidRPr="005C25C6" w:rsidP="005C25C6">
            <w:pPr>
              <w:pStyle w:val="ListBullet"/>
            </w:pPr>
            <w:r w:rsidRPr="005C25C6">
              <w:t>communicating with personnel</w:t>
            </w:r>
          </w:p>
          <w:p w:rsidR="00000000" w:rsidRPr="005C25C6" w:rsidP="005C25C6">
            <w:pPr>
              <w:pStyle w:val="ListBullet"/>
            </w:pPr>
            <w:r w:rsidRPr="005C25C6">
              <w:t xml:space="preserve">completing documentation using recording procedures </w:t>
            </w:r>
          </w:p>
          <w:p w:rsidR="00000000" w:rsidRPr="005C25C6" w:rsidP="005C25C6">
            <w:pPr>
              <w:pStyle w:val="ListBullet"/>
            </w:pPr>
            <w:r w:rsidRPr="005C25C6">
              <w:t>coordinating and controlling network and/or system to maintain power generating plant integrity</w:t>
            </w:r>
          </w:p>
          <w:p w:rsidR="00000000" w:rsidRPr="005C25C6" w:rsidP="005C25C6">
            <w:pPr>
              <w:pStyle w:val="ListBullet"/>
            </w:pPr>
            <w:r w:rsidRPr="005C25C6">
              <w:t>coordinating personnel</w:t>
            </w:r>
          </w:p>
          <w:p w:rsidR="00000000" w:rsidRPr="005C25C6" w:rsidP="005C25C6">
            <w:pPr>
              <w:pStyle w:val="ListBullet"/>
            </w:pPr>
            <w:r w:rsidRPr="005C25C6">
              <w:t>diagnosing continuity of supply for optimum efficiency</w:t>
            </w:r>
          </w:p>
          <w:p w:rsidR="00000000" w:rsidRPr="005C25C6" w:rsidP="005C25C6">
            <w:pPr>
              <w:pStyle w:val="ListBullet"/>
            </w:pPr>
            <w:r w:rsidRPr="005C25C6">
              <w:t>identifying power generating plant status</w:t>
            </w:r>
          </w:p>
          <w:p w:rsidR="00000000" w:rsidRPr="005C25C6" w:rsidP="005C25C6">
            <w:pPr>
              <w:pStyle w:val="ListBullet"/>
            </w:pPr>
            <w:r w:rsidRPr="005C25C6">
              <w:t>implementing legislation, industry stand</w:t>
            </w:r>
            <w:r w:rsidRPr="005C25C6">
              <w:t>ards, codes of practice and regulations</w:t>
            </w:r>
          </w:p>
          <w:p w:rsidR="00000000" w:rsidRPr="005C25C6" w:rsidP="005C25C6">
            <w:pPr>
              <w:pStyle w:val="ListBullet"/>
            </w:pPr>
            <w:r w:rsidRPr="005C25C6">
              <w:t>interpreting plant drawings, manufacturers</w:t>
            </w:r>
            <w:r>
              <w:t>’</w:t>
            </w:r>
            <w:r w:rsidRPr="005C25C6">
              <w:t xml:space="preserve"> specifications and manuals</w:t>
            </w:r>
          </w:p>
          <w:p w:rsidR="00000000" w:rsidRPr="005C25C6" w:rsidP="005C25C6">
            <w:pPr>
              <w:pStyle w:val="ListBullet"/>
            </w:pPr>
            <w:r w:rsidRPr="005C25C6">
              <w:t>planning and preparing network and/or system operations</w:t>
            </w:r>
          </w:p>
          <w:p w:rsidR="00000000" w:rsidRPr="005C25C6" w:rsidP="005C25C6">
            <w:pPr>
              <w:pStyle w:val="ListBullet"/>
            </w:pPr>
            <w:r w:rsidRPr="005C25C6">
              <w:t xml:space="preserve">recognising and responding to network system faults and abnormal operating conditions </w:t>
            </w:r>
          </w:p>
          <w:p w:rsidR="00000000" w:rsidRPr="005C25C6" w:rsidP="005C25C6">
            <w:pPr>
              <w:pStyle w:val="ListBullet"/>
            </w:pPr>
            <w:r w:rsidRPr="005C25C6">
              <w:t>selecting appropriate load shedding</w:t>
            </w:r>
          </w:p>
          <w:p w:rsidR="00000000" w:rsidRPr="005C25C6" w:rsidP="005C25C6">
            <w:pPr>
              <w:pStyle w:val="ListBullet"/>
            </w:pPr>
            <w:r w:rsidRPr="005C25C6">
              <w:t>using contingency plans</w:t>
            </w:r>
          </w:p>
        </w:tc>
      </w:tr>
    </w:tbl>
    <w:p w:rsidR="00000000" w:rsidRPr="005C25C6" w:rsidP="005C25C6">
      <w:pPr>
        <w:pStyle w:val="NoPaddingFontSize1"/>
      </w:pPr>
    </w:p>
    <w:p w:rsidR="00000000" w:rsidRPr="005C25C6" w:rsidP="005C25C6">
      <w:pPr>
        <w:pStyle w:val="AllowPageBreak"/>
      </w:pPr>
    </w:p>
    <w:p w:rsidR="00000000" w:rsidRPr="005C25C6" w:rsidP="005C25C6">
      <w:pPr>
        <w:pStyle w:val="Heading1"/>
      </w:pPr>
      <w:bookmarkStart w:id="13" w:name="O_984001"/>
      <w:bookmarkEnd w:id="13"/>
      <w:r w:rsidRPr="005C25C6">
        <w:t>Knowledge Evidence</w:t>
      </w:r>
    </w:p>
    <w:tbl>
      <w:tblPr>
        <w:tblW w:w="9497" w:type="dxa"/>
        <w:tblLayout w:type="fixed"/>
        <w:tblCellMar>
          <w:left w:w="62" w:type="dxa"/>
          <w:right w:w="62" w:type="dxa"/>
        </w:tblCellMar>
        <w:tblLook w:val="0000"/>
      </w:tblPr>
      <w:tblGrid>
        <w:gridCol w:w="9497"/>
      </w:tblGrid>
      <w:tr w:rsidTr="005C25C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C25C6">
            <w:pPr>
              <w:pStyle w:val="BodyText"/>
              <w:rPr>
                <w:lang w:val="en-NZ"/>
              </w:rPr>
            </w:pPr>
            <w:r w:rsidRPr="005C25C6">
              <w:t xml:space="preserve">Evidence required to demonstrate competence in this unit must be relevant to and satisfy all the requirements of the elements, performance criteria and range </w:t>
            </w:r>
            <w:r w:rsidRPr="005C25C6">
              <w:t xml:space="preserve">of conditions and includes knowledge of: </w:t>
            </w:r>
          </w:p>
        </w:tc>
      </w:tr>
      <w:tr w:rsidTr="005C25C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25C6" w:rsidP="005C25C6">
            <w:pPr>
              <w:pStyle w:val="ListBullet"/>
            </w:pPr>
            <w:r w:rsidRPr="005C25C6">
              <w:t>coordination of a network and/or system operation</w:t>
            </w:r>
          </w:p>
          <w:p w:rsidR="00000000" w:rsidRPr="005C25C6" w:rsidP="005C25C6">
            <w:pPr>
              <w:pStyle w:val="ListBullet"/>
            </w:pPr>
            <w:r w:rsidRPr="005C25C6">
              <w:t>legislation, industry standards, codes of practice and regulations</w:t>
            </w:r>
          </w:p>
          <w:p w:rsidR="00000000" w:rsidRPr="005C25C6" w:rsidP="005C25C6">
            <w:pPr>
              <w:pStyle w:val="ListBullet"/>
            </w:pPr>
            <w:r w:rsidRPr="005C25C6">
              <w:t xml:space="preserve">network and/or system faults and abnormal system operating condition </w:t>
            </w:r>
          </w:p>
          <w:p w:rsidR="00000000" w:rsidRPr="005C25C6" w:rsidP="005C25C6">
            <w:pPr>
              <w:pStyle w:val="ListBullet"/>
            </w:pPr>
            <w:r w:rsidRPr="005C25C6">
              <w:t>network and/or system typ</w:t>
            </w:r>
            <w:r w:rsidRPr="005C25C6">
              <w:t>es and characteristics</w:t>
            </w:r>
          </w:p>
          <w:p w:rsidR="00000000" w:rsidRPr="005C25C6" w:rsidP="005C25C6">
            <w:pPr>
              <w:pStyle w:val="ListBullet"/>
            </w:pPr>
            <w:r w:rsidRPr="005C25C6">
              <w:t>plant drawings, manufacturers</w:t>
            </w:r>
            <w:r>
              <w:t>’</w:t>
            </w:r>
            <w:r w:rsidRPr="005C25C6">
              <w:t xml:space="preserve"> specifications and manuals</w:t>
            </w:r>
          </w:p>
          <w:p w:rsidR="00000000" w:rsidRPr="005C25C6" w:rsidP="005C25C6">
            <w:pPr>
              <w:pStyle w:val="ListBullet"/>
            </w:pPr>
            <w:r w:rsidRPr="005C25C6">
              <w:t>power generating plant and equipment, its location and operating parameters</w:t>
            </w:r>
          </w:p>
          <w:p w:rsidR="00000000" w:rsidRPr="005C25C6" w:rsidP="005C25C6">
            <w:pPr>
              <w:pStyle w:val="ListBullet"/>
            </w:pPr>
            <w:r w:rsidRPr="005C25C6">
              <w:t>power generating plant status</w:t>
            </w:r>
          </w:p>
          <w:p w:rsidR="00000000" w:rsidRPr="005C25C6" w:rsidP="005C25C6">
            <w:pPr>
              <w:pStyle w:val="ListBullet"/>
            </w:pPr>
            <w:r w:rsidRPr="005C25C6">
              <w:t>typical arrangements of power production plant</w:t>
            </w:r>
          </w:p>
          <w:p w:rsidR="00000000" w:rsidRPr="005C25C6" w:rsidP="005C25C6">
            <w:pPr>
              <w:pStyle w:val="ListBullet"/>
            </w:pPr>
            <w:r w:rsidRPr="005C25C6">
              <w:t>WHS/OHS legislated requirements including:</w:t>
            </w:r>
          </w:p>
          <w:p w:rsidR="00000000" w:rsidRPr="005C25C6" w:rsidP="005C25C6">
            <w:pPr>
              <w:pStyle w:val="ListBullet2"/>
            </w:pPr>
            <w:r w:rsidRPr="005C25C6">
              <w:t>emergency procedures</w:t>
            </w:r>
          </w:p>
          <w:p w:rsidR="00000000" w:rsidRPr="005C25C6" w:rsidP="005C25C6">
            <w:pPr>
              <w:pStyle w:val="ListBullet2"/>
            </w:pPr>
            <w:r w:rsidRPr="005C25C6">
              <w:t>risk control measures</w:t>
            </w:r>
          </w:p>
          <w:p w:rsidR="00000000" w:rsidRPr="005C25C6" w:rsidP="005C25C6">
            <w:pPr>
              <w:pStyle w:val="ListBullet2"/>
            </w:pPr>
            <w:r w:rsidRPr="005C25C6">
              <w:t>safe working practices</w:t>
            </w:r>
          </w:p>
          <w:p w:rsidR="00000000" w:rsidRPr="005C25C6" w:rsidP="005C25C6">
            <w:pPr>
              <w:pStyle w:val="ListBullet"/>
            </w:pPr>
            <w:r w:rsidRPr="005C25C6">
              <w:t>workplace documentation</w:t>
            </w:r>
          </w:p>
          <w:p w:rsidR="00000000" w:rsidRPr="005C25C6" w:rsidP="005C25C6">
            <w:pPr>
              <w:pStyle w:val="ListBullet"/>
            </w:pPr>
            <w:r w:rsidRPr="005C25C6">
              <w:t>workplace policies and procedures</w:t>
            </w:r>
          </w:p>
        </w:tc>
      </w:tr>
    </w:tbl>
    <w:p w:rsidR="00000000" w:rsidRPr="005C25C6" w:rsidP="005C25C6">
      <w:pPr>
        <w:pStyle w:val="NoPaddingFontSize1"/>
      </w:pPr>
    </w:p>
    <w:p w:rsidR="00000000" w:rsidRPr="005C25C6" w:rsidP="005C25C6">
      <w:pPr>
        <w:pStyle w:val="AllowPageBreak"/>
      </w:pPr>
    </w:p>
    <w:p w:rsidR="00000000" w:rsidRPr="005C25C6" w:rsidP="005C25C6">
      <w:pPr>
        <w:pStyle w:val="Heading1"/>
      </w:pPr>
      <w:bookmarkStart w:id="14" w:name="O_984002"/>
      <w:bookmarkEnd w:id="14"/>
      <w:r w:rsidRPr="005C25C6">
        <w:t>Assessment Conditions</w:t>
      </w:r>
    </w:p>
    <w:tbl>
      <w:tblPr>
        <w:tblW w:w="9497" w:type="dxa"/>
        <w:tblLayout w:type="fixed"/>
        <w:tblCellMar>
          <w:left w:w="62" w:type="dxa"/>
          <w:right w:w="62" w:type="dxa"/>
        </w:tblCellMar>
        <w:tblLook w:val="0000"/>
      </w:tblPr>
      <w:tblGrid>
        <w:gridCol w:w="9497"/>
      </w:tblGrid>
      <w:tr w:rsidTr="005C25C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25C6" w:rsidP="005C25C6">
            <w:pPr>
              <w:pStyle w:val="BodyText"/>
            </w:pPr>
            <w:r w:rsidRPr="005C25C6">
              <w:t>As a minimum, assessors must satisfy ap</w:t>
            </w:r>
            <w:r w:rsidRPr="005C25C6">
              <w:t xml:space="preserve">plicable regulatory requirements, which include requirements in the Standards for Registered Training Organisations current at the time of assessment. </w:t>
            </w:r>
          </w:p>
          <w:p w:rsidR="00000000" w:rsidRPr="005C25C6" w:rsidP="005C25C6">
            <w:pPr>
              <w:pStyle w:val="BodyText"/>
            </w:pPr>
            <w:r w:rsidRPr="005C25C6">
              <w:t xml:space="preserve">As a minimum, assessment must satisfy applicable regulatory requirements, which include requirements in </w:t>
            </w:r>
            <w:r w:rsidRPr="005C25C6">
              <w:t>the Standards for Registered Training Organisations current at the time of assessment.</w:t>
            </w:r>
          </w:p>
          <w:p w:rsidR="00000000" w:rsidRPr="005C25C6" w:rsidP="005C25C6">
            <w:pPr>
              <w:pStyle w:val="BodyText"/>
            </w:pPr>
            <w:r w:rsidRPr="005C25C6">
              <w:t>Assessment processes and techniques must be appropriate to the language, literacy and numeracy requirements of the work being performed and the needs of the candidate.</w:t>
            </w:r>
          </w:p>
          <w:p w:rsidR="00000000" w:rsidRPr="005C25C6" w:rsidP="005C25C6">
            <w:pPr>
              <w:pStyle w:val="BodyText"/>
            </w:pPr>
            <w:r w:rsidRPr="005C25C6">
              <w:t>A</w:t>
            </w:r>
            <w:r w:rsidRPr="005C25C6">
              <w:t>ssessment must occur in workplace operational situations. Where this is not appropriate, assessment must occur in simulated workplace operational situations that reflect workplace conditions.</w:t>
            </w:r>
          </w:p>
          <w:p w:rsidR="00000000" w:rsidRPr="005C25C6" w:rsidP="005C25C6">
            <w:pPr>
              <w:pStyle w:val="BodyText"/>
            </w:pPr>
            <w:r w:rsidRPr="005C25C6">
              <w:t>Resources for assessment must include access to:</w:t>
            </w:r>
          </w:p>
          <w:p w:rsidR="00000000" w:rsidRPr="005C25C6" w:rsidP="005C25C6">
            <w:pPr>
              <w:pStyle w:val="ListBullet"/>
            </w:pPr>
            <w:r w:rsidRPr="005C25C6">
              <w:t>a range of rel</w:t>
            </w:r>
            <w:r w:rsidRPr="005C25C6">
              <w:t>evant exercises, case studies and/or other simulations</w:t>
            </w:r>
          </w:p>
          <w:p w:rsidR="00000000" w:rsidRPr="005C25C6" w:rsidP="005C25C6">
            <w:pPr>
              <w:pStyle w:val="ListBullet"/>
            </w:pPr>
            <w:r w:rsidRPr="005C25C6">
              <w:t xml:space="preserve">relevant and appropriate materials, tools, equipment and personal protective equipment currently used in industry </w:t>
            </w:r>
          </w:p>
          <w:p w:rsidR="00000000" w:rsidRPr="005C25C6" w:rsidP="005C25C6">
            <w:pPr>
              <w:pStyle w:val="ListBullet"/>
            </w:pPr>
            <w:r w:rsidRPr="005C25C6">
              <w:t>applicable documentation including workplace procedures, industry standards, equipment</w:t>
            </w:r>
            <w:r w:rsidRPr="005C25C6">
              <w:t xml:space="preserve"> specifications, regulations, codes of practice and operation manuals.</w:t>
            </w:r>
          </w:p>
        </w:tc>
      </w:tr>
    </w:tbl>
    <w:p w:rsidR="00000000" w:rsidRPr="005C25C6" w:rsidP="005C25C6">
      <w:pPr>
        <w:pStyle w:val="NoPaddingFontSize1"/>
      </w:pPr>
    </w:p>
    <w:p w:rsidR="00000000" w:rsidRPr="005C25C6" w:rsidP="005C25C6">
      <w:pPr>
        <w:pStyle w:val="AllowPageBreak"/>
      </w:pPr>
    </w:p>
    <w:p w:rsidR="00000000" w:rsidRPr="005C25C6" w:rsidP="005C25C6">
      <w:pPr>
        <w:pStyle w:val="Heading1"/>
      </w:pPr>
      <w:bookmarkStart w:id="15" w:name="O_984005"/>
      <w:bookmarkEnd w:id="15"/>
      <w:r w:rsidRPr="005C25C6">
        <w:t>Links</w:t>
      </w:r>
    </w:p>
    <w:p w:rsidR="00000000" w:rsidRPr="005C25C6" w:rsidP="00881AF0">
      <w:pPr>
        <w:pStyle w:val="BodyText"/>
      </w:pPr>
      <w:r w:rsidRPr="005C25C6">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170A2C">
        <w:rPr>
          <w:rStyle w:val="Hyperlink"/>
        </w:rPr>
        <w:t>https://vetnet.gov.au/Pages/TrainingDocs.aspx?q=1715b9fa-e7bd-441c-bb8d-cf22c9c825a8</w:t>
      </w:r>
      <w:r>
        <w:fldChar w:fldCharType="end"/>
      </w:r>
    </w:p>
    <w:p w:rsidR="00000000" w:rsidRPr="005C25C6" w:rsidP="005C25C6"/>
    <w:sectPr w:rsidSect="005C25C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25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25C6" w:rsidRPr="00881AF0" w:rsidP="00881A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25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AF0" w:rsidP="005C25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81AF0" w:rsidP="005C25C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881AF0" w:rsidP="005C25C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25C6" w:rsidP="005C25C6">
    <w:pPr>
      <w:pStyle w:val="Footer"/>
      <w:framePr w:wrap="around"/>
    </w:pPr>
    <w:r>
      <w:fldChar w:fldCharType="begin"/>
    </w:r>
    <w:r>
      <w:instrText xml:space="preserve"> DOCPROPERTY  Subject  \* MERGEFORMAT </w:instrText>
    </w:r>
    <w:r>
      <w:fldChar w:fldCharType="separate"/>
    </w:r>
    <w:r w:rsidR="00881AF0">
      <w:t>Approved</w:t>
    </w:r>
    <w:r w:rsidR="00881AF0">
      <w:fldChar w:fldCharType="end"/>
    </w:r>
    <w:r>
      <w:tab/>
      <w:t xml:space="preserve">Page </w:t>
    </w:r>
    <w:r>
      <w:fldChar w:fldCharType="begin"/>
    </w:r>
    <w:r>
      <w:instrText xml:space="preserve"> PAGE  \* Arabic  \* MERGEFORMAT </w:instrText>
    </w:r>
    <w:r>
      <w:fldChar w:fldCharType="separate"/>
    </w:r>
    <w:r w:rsidR="00881AF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81AF0">
      <w:rPr>
        <w:noProof/>
      </w:rPr>
      <w:t>4</w:t>
    </w:r>
    <w:r>
      <w:rPr>
        <w:noProof/>
      </w:rPr>
      <w:fldChar w:fldCharType="end"/>
    </w:r>
  </w:p>
  <w:p w:rsidR="005C25C6" w:rsidP="005C25C6">
    <w:pPr>
      <w:pStyle w:val="Footer"/>
      <w:framePr w:wrap="around"/>
    </w:pPr>
    <w:r>
      <w:t xml:space="preserve">© Commonwealth of Australia, </w:t>
    </w:r>
    <w:r>
      <w:fldChar w:fldCharType="begin"/>
    </w:r>
    <w:r>
      <w:instrText xml:space="preserve"> DATE  \@ "yyyy"  \* MERGEFORMAT </w:instrText>
    </w:r>
    <w:r>
      <w:fldChar w:fldCharType="separate"/>
    </w:r>
    <w:r w:rsidR="00881AF0">
      <w:rPr>
        <w:noProof/>
      </w:rPr>
      <w:t>2025</w:t>
    </w:r>
    <w:r>
      <w:fldChar w:fldCharType="end"/>
    </w:r>
    <w:r>
      <w:tab/>
    </w:r>
    <w:r>
      <w:fldChar w:fldCharType="begin"/>
    </w:r>
    <w:r>
      <w:instrText xml:space="preserve"> DOCPROPERTY  Author  \* MERGEFORMAT </w:instrText>
    </w:r>
    <w:r>
      <w:fldChar w:fldCharType="separate"/>
    </w:r>
    <w:r w:rsidR="00881AF0">
      <w:t>Powering Skills Organisation</w:t>
    </w:r>
    <w:r w:rsidR="00881AF0">
      <w:fldChar w:fldCharType="end"/>
    </w:r>
  </w:p>
  <w:p w:rsidR="005C25C6" w:rsidP="005C25C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25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AF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C25C6" w:rsidRPr="00881AF0" w:rsidP="00881AF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25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AF0" w:rsidRPr="002D2AF8" w:rsidP="005C25C6">
    <w:pPr>
      <w:pStyle w:val="Header"/>
      <w:framePr w:wrap="around"/>
    </w:pPr>
    <w:r>
      <w:fldChar w:fldCharType="begin"/>
    </w:r>
    <w:r>
      <w:instrText xml:space="preserve"> TITLE   \* MERGEFORMAT </w:instrText>
    </w:r>
    <w:r>
      <w:fldChar w:fldCharType="separate"/>
    </w:r>
    <w:r>
      <w:t>UEPOPS420 Coordinate network/system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81AF0" w:rsidP="005C25C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25C6" w:rsidRPr="002D2AF8" w:rsidP="005C25C6">
    <w:pPr>
      <w:pStyle w:val="Header"/>
      <w:framePr w:wrap="around"/>
    </w:pPr>
    <w:r>
      <w:fldChar w:fldCharType="begin"/>
    </w:r>
    <w:r>
      <w:instrText xml:space="preserve"> TITLE   \* MERGEFORMAT </w:instrText>
    </w:r>
    <w:r>
      <w:fldChar w:fldCharType="separate"/>
    </w:r>
    <w:r w:rsidR="00881AF0">
      <w:t>UEPOPS420 Coordinate network/system</w:t>
    </w:r>
    <w:r w:rsidR="00881AF0">
      <w:fldChar w:fldCharType="end"/>
    </w:r>
    <w:r>
      <w:tab/>
      <w:t xml:space="preserve">Date this document was generated: </w:t>
    </w:r>
    <w:r>
      <w:fldChar w:fldCharType="begin"/>
    </w:r>
    <w:r>
      <w:instrText xml:space="preserve"> CREATEDATE  \@ "d MMMM yyyy"  \* MERGEFORMAT </w:instrText>
    </w:r>
    <w:r>
      <w:fldChar w:fldCharType="separate"/>
    </w:r>
    <w:r w:rsidR="00881AF0">
      <w:rPr>
        <w:noProof/>
      </w:rPr>
      <w:t>2 March 2025</w:t>
    </w:r>
    <w:r>
      <w:fldChar w:fldCharType="end"/>
    </w:r>
  </w:p>
  <w:p w:rsidR="005C25C6" w:rsidP="005C25C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91E6D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E0804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F10FB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25C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C25C6"/>
    <w:pPr>
      <w:spacing w:before="360" w:after="60"/>
      <w:outlineLvl w:val="0"/>
    </w:pPr>
    <w:rPr>
      <w:sz w:val="32"/>
    </w:rPr>
  </w:style>
  <w:style w:type="paragraph" w:styleId="Heading2">
    <w:name w:val="heading 2"/>
    <w:basedOn w:val="HeadingBase"/>
    <w:next w:val="BodyText"/>
    <w:link w:val="Heading2Char"/>
    <w:qFormat/>
    <w:rsid w:val="005C25C6"/>
    <w:pPr>
      <w:keepLines/>
      <w:spacing w:before="240" w:after="120"/>
      <w:outlineLvl w:val="1"/>
    </w:pPr>
    <w:rPr>
      <w:sz w:val="28"/>
      <w:szCs w:val="40"/>
    </w:rPr>
  </w:style>
  <w:style w:type="paragraph" w:styleId="Heading3">
    <w:name w:val="heading 3"/>
    <w:basedOn w:val="HeadingBase"/>
    <w:next w:val="BodyText"/>
    <w:link w:val="Heading3Char"/>
    <w:qFormat/>
    <w:rsid w:val="005C25C6"/>
    <w:pPr>
      <w:spacing w:before="180" w:after="120"/>
      <w:outlineLvl w:val="2"/>
    </w:pPr>
    <w:rPr>
      <w:spacing w:val="-10"/>
      <w:kern w:val="32"/>
    </w:rPr>
  </w:style>
  <w:style w:type="paragraph" w:styleId="Heading4">
    <w:name w:val="heading 4"/>
    <w:basedOn w:val="HeadingBase"/>
    <w:next w:val="BodyText"/>
    <w:link w:val="Heading4Char"/>
    <w:qFormat/>
    <w:rsid w:val="005C25C6"/>
    <w:pPr>
      <w:spacing w:before="160" w:after="120"/>
      <w:outlineLvl w:val="3"/>
    </w:pPr>
    <w:rPr>
      <w:sz w:val="22"/>
    </w:rPr>
  </w:style>
  <w:style w:type="paragraph" w:styleId="Heading5">
    <w:name w:val="heading 5"/>
    <w:basedOn w:val="HeadingBase"/>
    <w:next w:val="Normal"/>
    <w:link w:val="Heading5Char"/>
    <w:qFormat/>
    <w:rsid w:val="005C25C6"/>
    <w:pPr>
      <w:spacing w:before="80"/>
      <w:outlineLvl w:val="4"/>
    </w:pPr>
    <w:rPr>
      <w:color w:val="918585"/>
      <w:sz w:val="20"/>
    </w:rPr>
  </w:style>
  <w:style w:type="paragraph" w:styleId="Heading6">
    <w:name w:val="heading 6"/>
    <w:basedOn w:val="HeadingBase"/>
    <w:next w:val="Normal"/>
    <w:link w:val="Heading6Char"/>
    <w:qFormat/>
    <w:rsid w:val="005C25C6"/>
    <w:pPr>
      <w:spacing w:before="60"/>
      <w:outlineLvl w:val="5"/>
    </w:pPr>
    <w:rPr>
      <w:color w:val="918585"/>
      <w:sz w:val="20"/>
    </w:rPr>
  </w:style>
  <w:style w:type="paragraph" w:styleId="Heading7">
    <w:name w:val="heading 7"/>
    <w:basedOn w:val="Normal"/>
    <w:next w:val="Normal"/>
    <w:link w:val="Heading7Char"/>
    <w:qFormat/>
    <w:rsid w:val="005C25C6"/>
    <w:pPr>
      <w:ind w:left="720"/>
      <w:outlineLvl w:val="6"/>
    </w:pPr>
    <w:rPr>
      <w:i/>
    </w:rPr>
  </w:style>
  <w:style w:type="paragraph" w:styleId="Heading8">
    <w:name w:val="heading 8"/>
    <w:basedOn w:val="Normal"/>
    <w:next w:val="Normal"/>
    <w:link w:val="Heading8Char"/>
    <w:qFormat/>
    <w:rsid w:val="005C25C6"/>
    <w:pPr>
      <w:ind w:left="720"/>
      <w:outlineLvl w:val="7"/>
    </w:pPr>
    <w:rPr>
      <w:i/>
    </w:rPr>
  </w:style>
  <w:style w:type="paragraph" w:styleId="Heading9">
    <w:name w:val="heading 9"/>
    <w:basedOn w:val="Normal"/>
    <w:next w:val="Normal"/>
    <w:link w:val="Heading9Char"/>
    <w:qFormat/>
    <w:rsid w:val="005C25C6"/>
    <w:pPr>
      <w:ind w:left="720"/>
      <w:outlineLvl w:val="8"/>
    </w:pPr>
    <w:rPr>
      <w:i/>
    </w:rPr>
  </w:style>
  <w:style w:type="character" w:default="1" w:styleId="DefaultParagraphFont">
    <w:name w:val="Default Paragraph Font"/>
    <w:uiPriority w:val="1"/>
    <w:unhideWhenUsed/>
    <w:rsid w:val="005C25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C25C6"/>
  </w:style>
  <w:style w:type="character" w:customStyle="1" w:styleId="Heading1Char">
    <w:name w:val="Heading 1 Char"/>
    <w:basedOn w:val="DefaultParagraphFont"/>
    <w:link w:val="Heading1"/>
    <w:rsid w:val="005C25C6"/>
    <w:rPr>
      <w:rFonts w:ascii="Times New Roman" w:eastAsia="Times New Roman" w:hAnsi="Times New Roman" w:cs="Times New Roman"/>
      <w:b/>
      <w:sz w:val="32"/>
      <w:szCs w:val="20"/>
      <w:lang w:eastAsia="en-US"/>
    </w:rPr>
  </w:style>
  <w:style w:type="paragraph" w:styleId="BodyText">
    <w:name w:val="Body Text"/>
    <w:basedOn w:val="Normal"/>
    <w:link w:val="BodyTextChar"/>
    <w:rsid w:val="005C25C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C25C6"/>
    <w:rPr>
      <w:rFonts w:ascii="Times New Roman" w:eastAsia="Times New Roman" w:hAnsi="Times New Roman" w:cs="Times New Roman"/>
      <w:sz w:val="24"/>
      <w:lang w:eastAsia="en-US"/>
    </w:rPr>
  </w:style>
  <w:style w:type="paragraph" w:styleId="ListBullet">
    <w:name w:val="List Bullet"/>
    <w:basedOn w:val="List"/>
    <w:rsid w:val="005C25C6"/>
    <w:pPr>
      <w:numPr>
        <w:numId w:val="12"/>
      </w:numPr>
      <w:tabs>
        <w:tab w:val="clear" w:pos="340"/>
      </w:tabs>
      <w:spacing w:before="40" w:after="40"/>
    </w:pPr>
  </w:style>
  <w:style w:type="character" w:customStyle="1" w:styleId="SpecialBold">
    <w:name w:val="Special Bold"/>
    <w:basedOn w:val="DefaultParagraphFont"/>
    <w:rsid w:val="005C25C6"/>
    <w:rPr>
      <w:b/>
      <w:spacing w:val="0"/>
    </w:rPr>
  </w:style>
  <w:style w:type="paragraph" w:styleId="ListBullet2">
    <w:name w:val="List Bullet 2"/>
    <w:basedOn w:val="List2"/>
    <w:rsid w:val="005C25C6"/>
    <w:pPr>
      <w:numPr>
        <w:numId w:val="13"/>
      </w:numPr>
      <w:tabs>
        <w:tab w:val="clear" w:pos="680"/>
      </w:tabs>
    </w:pPr>
  </w:style>
  <w:style w:type="paragraph" w:customStyle="1" w:styleId="SuperHeading">
    <w:name w:val="SuperHeading"/>
    <w:basedOn w:val="Normal"/>
    <w:rsid w:val="005C25C6"/>
    <w:pPr>
      <w:spacing w:before="240" w:after="120"/>
      <w:outlineLvl w:val="0"/>
    </w:pPr>
    <w:rPr>
      <w:rFonts w:ascii="Times New Roman" w:hAnsi="Times New Roman"/>
      <w:b/>
      <w:sz w:val="32"/>
    </w:rPr>
  </w:style>
  <w:style w:type="paragraph" w:customStyle="1" w:styleId="AllowPageBreak">
    <w:name w:val="AllowPageBreak"/>
    <w:rsid w:val="005C25C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C25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C25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C25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C25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C25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C25C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C25C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C25C6"/>
    <w:rPr>
      <w:rFonts w:ascii="Courier New" w:eastAsia="Times New Roman" w:hAnsi="Courier New" w:cs="Times New Roman"/>
      <w:i/>
      <w:szCs w:val="20"/>
      <w:lang w:eastAsia="en-US"/>
    </w:rPr>
  </w:style>
  <w:style w:type="paragraph" w:customStyle="1" w:styleId="HeadingBase">
    <w:name w:val="Heading Base"/>
    <w:rsid w:val="005C25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C25C6"/>
    <w:pPr>
      <w:tabs>
        <w:tab w:val="right" w:leader="dot" w:pos="9072"/>
      </w:tabs>
      <w:ind w:left="567"/>
    </w:pPr>
    <w:rPr>
      <w:szCs w:val="22"/>
    </w:rPr>
  </w:style>
  <w:style w:type="paragraph" w:customStyle="1" w:styleId="TOCBase">
    <w:name w:val="TOC Base"/>
    <w:rsid w:val="005C25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C25C6"/>
    <w:pPr>
      <w:tabs>
        <w:tab w:val="right" w:leader="dot" w:pos="9072"/>
      </w:tabs>
      <w:spacing w:before="40" w:after="40"/>
      <w:ind w:left="284"/>
    </w:pPr>
    <w:rPr>
      <w:rFonts w:ascii="Times New Roman" w:hAnsi="Times New Roman"/>
    </w:rPr>
  </w:style>
  <w:style w:type="paragraph" w:styleId="TOC1">
    <w:name w:val="toc 1"/>
    <w:basedOn w:val="TOCBase"/>
    <w:next w:val="Normal"/>
    <w:rsid w:val="005C25C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C25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C25C6"/>
    <w:rPr>
      <w:rFonts w:ascii="Times New Roman" w:eastAsia="Times New Roman" w:hAnsi="Times New Roman" w:cs="Times New Roman"/>
      <w:sz w:val="16"/>
      <w:lang w:eastAsia="en-US"/>
    </w:rPr>
  </w:style>
  <w:style w:type="paragraph" w:styleId="Title">
    <w:name w:val="Title"/>
    <w:basedOn w:val="HeadingBase"/>
    <w:link w:val="TitleChar"/>
    <w:qFormat/>
    <w:rsid w:val="005C25C6"/>
    <w:pPr>
      <w:spacing w:before="5040"/>
      <w:jc w:val="center"/>
    </w:pPr>
    <w:rPr>
      <w:sz w:val="48"/>
      <w:szCs w:val="72"/>
      <w:lang w:val="en-US"/>
    </w:rPr>
  </w:style>
  <w:style w:type="character" w:customStyle="1" w:styleId="TitleChar">
    <w:name w:val="Title Char"/>
    <w:basedOn w:val="DefaultParagraphFont"/>
    <w:link w:val="Title"/>
    <w:rsid w:val="005C25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C25C6"/>
    <w:pPr>
      <w:tabs>
        <w:tab w:val="left" w:pos="3600"/>
        <w:tab w:val="left" w:pos="3958"/>
      </w:tabs>
    </w:pPr>
  </w:style>
  <w:style w:type="paragraph" w:styleId="List">
    <w:name w:val="List"/>
    <w:basedOn w:val="BodyText"/>
    <w:next w:val="BodyText"/>
    <w:rsid w:val="005C25C6"/>
    <w:pPr>
      <w:tabs>
        <w:tab w:val="left" w:pos="340"/>
      </w:tabs>
      <w:spacing w:before="60" w:after="60"/>
      <w:ind w:left="340" w:hanging="340"/>
    </w:pPr>
  </w:style>
  <w:style w:type="paragraph" w:customStyle="1" w:styleId="Note">
    <w:name w:val="Note"/>
    <w:basedOn w:val="BodyText"/>
    <w:rsid w:val="005C25C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C25C6"/>
    <w:pPr>
      <w:framePr w:wrap="auto" w:hAnchor="text" w:y="6049"/>
    </w:pPr>
    <w:rPr>
      <w:color w:val="000000"/>
      <w:sz w:val="40"/>
    </w:rPr>
  </w:style>
  <w:style w:type="paragraph" w:customStyle="1" w:styleId="TOCTitle">
    <w:name w:val="TOCTitle"/>
    <w:basedOn w:val="Heading1"/>
    <w:rsid w:val="005C25C6"/>
    <w:pPr>
      <w:spacing w:after="240"/>
      <w:jc w:val="center"/>
      <w:outlineLvl w:val="9"/>
    </w:pPr>
    <w:rPr>
      <w:caps/>
    </w:rPr>
  </w:style>
  <w:style w:type="paragraph" w:customStyle="1" w:styleId="Version">
    <w:name w:val="Version"/>
    <w:rsid w:val="005C25C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C25C6"/>
    <w:pPr>
      <w:keepNext w:val="0"/>
      <w:tabs>
        <w:tab w:val="right" w:pos="4176"/>
      </w:tabs>
      <w:ind w:left="198" w:hanging="198"/>
    </w:pPr>
    <w:rPr>
      <w:rFonts w:ascii="Garamond" w:hAnsi="Garamond"/>
    </w:rPr>
  </w:style>
  <w:style w:type="paragraph" w:styleId="IndexHeading">
    <w:name w:val="index heading"/>
    <w:basedOn w:val="Normal"/>
    <w:next w:val="Index1"/>
    <w:semiHidden/>
    <w:rsid w:val="005C25C6"/>
    <w:pPr>
      <w:spacing w:before="120" w:after="120"/>
    </w:pPr>
    <w:rPr>
      <w:rFonts w:ascii="Arial" w:hAnsi="Arial"/>
      <w:b/>
      <w:color w:val="918585"/>
      <w:sz w:val="24"/>
    </w:rPr>
  </w:style>
  <w:style w:type="paragraph" w:styleId="Header">
    <w:name w:val="header"/>
    <w:basedOn w:val="Normal"/>
    <w:link w:val="HeaderChar"/>
    <w:rsid w:val="005C25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C25C6"/>
    <w:rPr>
      <w:rFonts w:ascii="Times New Roman" w:eastAsia="Times New Roman" w:hAnsi="Times New Roman" w:cs="Times New Roman"/>
      <w:sz w:val="16"/>
      <w:szCs w:val="20"/>
      <w:lang w:val="en-GB" w:eastAsia="en-US"/>
    </w:rPr>
  </w:style>
  <w:style w:type="paragraph" w:customStyle="1" w:styleId="Chapter">
    <w:name w:val="Chapter"/>
    <w:basedOn w:val="Normal"/>
    <w:rsid w:val="005C25C6"/>
    <w:pPr>
      <w:spacing w:before="240"/>
    </w:pPr>
    <w:rPr>
      <w:rFonts w:ascii="Times New Roman" w:hAnsi="Times New Roman"/>
      <w:smallCaps/>
      <w:spacing w:val="80"/>
      <w:sz w:val="28"/>
    </w:rPr>
  </w:style>
  <w:style w:type="paragraph" w:customStyle="1" w:styleId="InChapter">
    <w:name w:val="InChapter"/>
    <w:basedOn w:val="Heading3"/>
    <w:rsid w:val="005C25C6"/>
    <w:pPr>
      <w:spacing w:after="240"/>
      <w:outlineLvl w:val="9"/>
    </w:pPr>
    <w:rPr>
      <w:noProof/>
    </w:rPr>
  </w:style>
  <w:style w:type="paragraph" w:styleId="Index2">
    <w:name w:val="index 2"/>
    <w:basedOn w:val="Normal"/>
    <w:next w:val="Normal"/>
    <w:semiHidden/>
    <w:rsid w:val="005C25C6"/>
    <w:pPr>
      <w:tabs>
        <w:tab w:val="right" w:pos="4176"/>
      </w:tabs>
      <w:ind w:left="568" w:hanging="284"/>
    </w:pPr>
    <w:rPr>
      <w:rFonts w:ascii="Garamond" w:hAnsi="Garamond"/>
    </w:rPr>
  </w:style>
  <w:style w:type="paragraph" w:customStyle="1" w:styleId="Byline">
    <w:name w:val="Byline"/>
    <w:rsid w:val="005C25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C25C6"/>
    <w:pPr>
      <w:tabs>
        <w:tab w:val="clear" w:pos="3600"/>
        <w:tab w:val="clear" w:pos="3958"/>
      </w:tabs>
      <w:jc w:val="right"/>
    </w:pPr>
  </w:style>
  <w:style w:type="character" w:styleId="Emphasis">
    <w:name w:val="Emphasis"/>
    <w:basedOn w:val="DefaultParagraphFont"/>
    <w:qFormat/>
    <w:rsid w:val="005C25C6"/>
    <w:rPr>
      <w:i/>
    </w:rPr>
  </w:style>
  <w:style w:type="paragraph" w:styleId="Caption">
    <w:name w:val="caption"/>
    <w:basedOn w:val="BodyText"/>
    <w:next w:val="Normal"/>
    <w:qFormat/>
    <w:rsid w:val="005C25C6"/>
    <w:pPr>
      <w:framePr w:w="2268" w:hSpace="181" w:vSpace="181" w:wrap="around" w:vAnchor="text" w:hAnchor="page" w:x="1135" w:y="285" w:anchorLock="1"/>
    </w:pPr>
    <w:rPr>
      <w:i/>
    </w:rPr>
  </w:style>
  <w:style w:type="paragraph" w:customStyle="1" w:styleId="MiniTOCTitle">
    <w:name w:val="MiniTOCTitle"/>
    <w:basedOn w:val="Heading4"/>
    <w:rsid w:val="005C25C6"/>
    <w:pPr>
      <w:spacing w:before="240"/>
      <w:outlineLvl w:val="9"/>
    </w:pPr>
    <w:rPr>
      <w:noProof/>
      <w:sz w:val="24"/>
    </w:rPr>
  </w:style>
  <w:style w:type="paragraph" w:customStyle="1" w:styleId="MiniTOCItem">
    <w:name w:val="MiniTOCItem"/>
    <w:basedOn w:val="ListBullet"/>
    <w:rsid w:val="005C25C6"/>
    <w:pPr>
      <w:numPr>
        <w:numId w:val="0"/>
      </w:numPr>
      <w:tabs>
        <w:tab w:val="right" w:leader="dot" w:pos="6521"/>
      </w:tabs>
      <w:spacing w:before="0" w:after="0"/>
    </w:pPr>
  </w:style>
  <w:style w:type="paragraph" w:customStyle="1" w:styleId="TOFTitle">
    <w:name w:val="TOFTitle"/>
    <w:basedOn w:val="TOCTitle"/>
    <w:rsid w:val="005C25C6"/>
  </w:style>
  <w:style w:type="paragraph" w:styleId="TableofFigures">
    <w:name w:val="table of figures"/>
    <w:basedOn w:val="Normal"/>
    <w:next w:val="Normal"/>
    <w:semiHidden/>
    <w:rsid w:val="005C25C6"/>
    <w:pPr>
      <w:tabs>
        <w:tab w:val="right" w:leader="dot" w:pos="9072"/>
      </w:tabs>
      <w:ind w:left="970" w:hanging="403"/>
    </w:pPr>
    <w:rPr>
      <w:rFonts w:ascii="Times New Roman" w:hAnsi="Times New Roman"/>
      <w:b/>
    </w:rPr>
  </w:style>
  <w:style w:type="paragraph" w:styleId="ListNumber">
    <w:name w:val="List Number"/>
    <w:basedOn w:val="List"/>
    <w:rsid w:val="005C25C6"/>
    <w:pPr>
      <w:numPr>
        <w:numId w:val="15"/>
      </w:numPr>
      <w:tabs>
        <w:tab w:val="clear" w:pos="340"/>
      </w:tabs>
    </w:pPr>
  </w:style>
  <w:style w:type="character" w:customStyle="1" w:styleId="WingdingSymbols">
    <w:name w:val="Wingding Symbols"/>
    <w:rsid w:val="005C25C6"/>
    <w:rPr>
      <w:rFonts w:ascii="Wingdings" w:hAnsi="Wingdings"/>
    </w:rPr>
  </w:style>
  <w:style w:type="paragraph" w:customStyle="1" w:styleId="TableHeading">
    <w:name w:val="Table Heading"/>
    <w:basedOn w:val="HeadingBase"/>
    <w:rsid w:val="005C25C6"/>
    <w:pPr>
      <w:keepLines/>
      <w:pBdr>
        <w:bottom w:val="single" w:sz="6" w:space="1" w:color="918585"/>
      </w:pBdr>
      <w:spacing w:before="240"/>
    </w:pPr>
  </w:style>
  <w:style w:type="character" w:customStyle="1" w:styleId="HotSpot">
    <w:name w:val="HotSpot"/>
    <w:rsid w:val="005C25C6"/>
    <w:rPr>
      <w:color w:val="0033CC"/>
      <w:u w:val="none"/>
    </w:rPr>
  </w:style>
  <w:style w:type="paragraph" w:customStyle="1" w:styleId="BodyTextRight">
    <w:name w:val="Body Text Right"/>
    <w:basedOn w:val="BodyText"/>
    <w:rsid w:val="005C25C6"/>
    <w:pPr>
      <w:spacing w:before="0" w:after="0"/>
      <w:jc w:val="right"/>
    </w:pPr>
  </w:style>
  <w:style w:type="paragraph" w:styleId="Index3">
    <w:name w:val="index 3"/>
    <w:basedOn w:val="ListNumber2"/>
    <w:next w:val="Normal"/>
    <w:semiHidden/>
    <w:rsid w:val="005C25C6"/>
    <w:pPr>
      <w:numPr>
        <w:numId w:val="0"/>
      </w:numPr>
      <w:tabs>
        <w:tab w:val="right" w:leader="dot" w:pos="4176"/>
      </w:tabs>
    </w:pPr>
  </w:style>
  <w:style w:type="paragraph" w:styleId="ListNumber2">
    <w:name w:val="List Number 2"/>
    <w:basedOn w:val="List2"/>
    <w:rsid w:val="005C25C6"/>
    <w:pPr>
      <w:numPr>
        <w:numId w:val="10"/>
      </w:numPr>
      <w:tabs>
        <w:tab w:val="clear" w:pos="1060"/>
      </w:tabs>
    </w:pPr>
  </w:style>
  <w:style w:type="paragraph" w:customStyle="1" w:styleId="MarginNote">
    <w:name w:val="Margin Note"/>
    <w:basedOn w:val="BodyText"/>
    <w:rsid w:val="005C25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C25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C25C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C25C6"/>
    <w:rPr>
      <w:sz w:val="32"/>
    </w:rPr>
  </w:style>
  <w:style w:type="paragraph" w:customStyle="1" w:styleId="HeadingProcedure">
    <w:name w:val="Heading Procedure"/>
    <w:basedOn w:val="HeadingBase"/>
    <w:next w:val="Normal"/>
    <w:rsid w:val="005C25C6"/>
    <w:pPr>
      <w:tabs>
        <w:tab w:val="left" w:pos="0"/>
      </w:tabs>
      <w:spacing w:before="120" w:after="60"/>
    </w:pPr>
    <w:rPr>
      <w:i/>
      <w:color w:val="918585"/>
      <w:sz w:val="22"/>
    </w:rPr>
  </w:style>
  <w:style w:type="paragraph" w:customStyle="1" w:styleId="TableBodyText">
    <w:name w:val="Table Body Text"/>
    <w:basedOn w:val="BodyText"/>
    <w:rsid w:val="005C25C6"/>
    <w:pPr>
      <w:spacing w:before="60" w:after="60"/>
    </w:pPr>
  </w:style>
  <w:style w:type="paragraph" w:styleId="ListContinue">
    <w:name w:val="List Continue"/>
    <w:basedOn w:val="List"/>
    <w:rsid w:val="005C25C6"/>
    <w:pPr>
      <w:ind w:firstLine="0"/>
    </w:pPr>
  </w:style>
  <w:style w:type="paragraph" w:customStyle="1" w:styleId="ListNote">
    <w:name w:val="List Note"/>
    <w:basedOn w:val="List"/>
    <w:rsid w:val="005C25C6"/>
    <w:pPr>
      <w:pBdr>
        <w:top w:val="single" w:sz="6" w:space="2" w:color="918585"/>
        <w:bottom w:val="single" w:sz="6" w:space="2" w:color="918585"/>
      </w:pBdr>
      <w:tabs>
        <w:tab w:val="left" w:pos="1021"/>
      </w:tabs>
      <w:ind w:firstLine="0"/>
    </w:pPr>
  </w:style>
  <w:style w:type="paragraph" w:customStyle="1" w:styleId="Warning">
    <w:name w:val="Warning"/>
    <w:basedOn w:val="BodyText"/>
    <w:rsid w:val="005C25C6"/>
    <w:pPr>
      <w:shd w:val="clear" w:color="auto" w:fill="D9D9D9"/>
      <w:tabs>
        <w:tab w:val="left" w:pos="992"/>
      </w:tabs>
      <w:ind w:left="119" w:right="119"/>
    </w:pPr>
    <w:rPr>
      <w:sz w:val="20"/>
    </w:rPr>
  </w:style>
  <w:style w:type="paragraph" w:customStyle="1" w:styleId="MarginIcons">
    <w:name w:val="Margin Icons"/>
    <w:basedOn w:val="BodyText"/>
    <w:rsid w:val="005C25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C25C6"/>
    <w:rPr>
      <w:rFonts w:ascii="Courier New" w:hAnsi="Courier New"/>
    </w:rPr>
  </w:style>
  <w:style w:type="paragraph" w:customStyle="1" w:styleId="NoteBullet">
    <w:name w:val="Note Bullet"/>
    <w:basedOn w:val="Note"/>
    <w:rsid w:val="005C25C6"/>
    <w:pPr>
      <w:tabs>
        <w:tab w:val="clear" w:pos="680"/>
      </w:tabs>
      <w:spacing w:before="60" w:after="60"/>
    </w:pPr>
  </w:style>
  <w:style w:type="paragraph" w:customStyle="1" w:styleId="SubHeading2">
    <w:name w:val="SubHeading2"/>
    <w:basedOn w:val="HeadingBase"/>
    <w:rsid w:val="005C25C6"/>
    <w:pPr>
      <w:spacing w:before="240" w:after="60"/>
    </w:pPr>
    <w:rPr>
      <w:sz w:val="20"/>
    </w:rPr>
  </w:style>
  <w:style w:type="paragraph" w:customStyle="1" w:styleId="SubHeading1">
    <w:name w:val="SubHeading1"/>
    <w:basedOn w:val="HeadingBase"/>
    <w:rsid w:val="005C25C6"/>
    <w:pPr>
      <w:spacing w:before="240" w:after="60"/>
    </w:pPr>
    <w:rPr>
      <w:color w:val="918585"/>
      <w:sz w:val="22"/>
    </w:rPr>
  </w:style>
  <w:style w:type="paragraph" w:customStyle="1" w:styleId="SideHeading">
    <w:name w:val="Side Heading"/>
    <w:basedOn w:val="HeadingBase"/>
    <w:rsid w:val="005C25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C25C6"/>
    <w:pPr>
      <w:tabs>
        <w:tab w:val="num" w:pos="360"/>
      </w:tabs>
    </w:pPr>
  </w:style>
  <w:style w:type="paragraph" w:styleId="PlainText">
    <w:name w:val="Plain Text"/>
    <w:basedOn w:val="Normal"/>
    <w:link w:val="PlainTextChar"/>
    <w:rsid w:val="005C25C6"/>
    <w:rPr>
      <w:sz w:val="20"/>
    </w:rPr>
  </w:style>
  <w:style w:type="character" w:customStyle="1" w:styleId="PlainTextChar">
    <w:name w:val="Plain Text Char"/>
    <w:basedOn w:val="DefaultParagraphFont"/>
    <w:link w:val="PlainText"/>
    <w:rsid w:val="005C25C6"/>
    <w:rPr>
      <w:rFonts w:ascii="Courier New" w:eastAsia="Times New Roman" w:hAnsi="Courier New" w:cs="Times New Roman"/>
      <w:sz w:val="20"/>
      <w:szCs w:val="20"/>
      <w:lang w:eastAsia="en-US"/>
    </w:rPr>
  </w:style>
  <w:style w:type="character" w:customStyle="1" w:styleId="MenuOption">
    <w:name w:val="Menu Option"/>
    <w:basedOn w:val="DefaultParagraphFont"/>
    <w:rsid w:val="005C25C6"/>
    <w:rPr>
      <w:b/>
      <w:smallCaps/>
    </w:rPr>
  </w:style>
  <w:style w:type="paragraph" w:customStyle="1" w:styleId="TableListNumber">
    <w:name w:val="Table List Number"/>
    <w:basedOn w:val="ListNumber"/>
    <w:rsid w:val="005C25C6"/>
    <w:pPr>
      <w:numPr>
        <w:numId w:val="0"/>
      </w:numPr>
    </w:pPr>
  </w:style>
  <w:style w:type="paragraph" w:styleId="TOC4">
    <w:name w:val="toc 4"/>
    <w:basedOn w:val="TOCBase"/>
    <w:next w:val="Normal"/>
    <w:semiHidden/>
    <w:rsid w:val="005C25C6"/>
    <w:pPr>
      <w:tabs>
        <w:tab w:val="right" w:leader="dot" w:pos="9071"/>
      </w:tabs>
      <w:ind w:left="1701"/>
    </w:pPr>
  </w:style>
  <w:style w:type="paragraph" w:customStyle="1" w:styleId="ListAlpha">
    <w:name w:val="List Alpha"/>
    <w:basedOn w:val="List"/>
    <w:rsid w:val="005C25C6"/>
    <w:pPr>
      <w:numPr>
        <w:numId w:val="9"/>
      </w:numPr>
    </w:pPr>
  </w:style>
  <w:style w:type="paragraph" w:customStyle="1" w:styleId="ListAlpha2">
    <w:name w:val="List Alpha 2"/>
    <w:basedOn w:val="List2"/>
    <w:rsid w:val="005C25C6"/>
    <w:pPr>
      <w:numPr>
        <w:numId w:val="8"/>
      </w:numPr>
    </w:pPr>
  </w:style>
  <w:style w:type="paragraph" w:styleId="List2">
    <w:name w:val="List 2"/>
    <w:basedOn w:val="BodyText"/>
    <w:rsid w:val="005C25C6"/>
    <w:pPr>
      <w:tabs>
        <w:tab w:val="left" w:pos="680"/>
      </w:tabs>
      <w:spacing w:before="60" w:after="60"/>
      <w:ind w:left="680" w:hanging="340"/>
    </w:pPr>
  </w:style>
  <w:style w:type="paragraph" w:styleId="List3">
    <w:name w:val="List 3"/>
    <w:basedOn w:val="BodyText"/>
    <w:rsid w:val="005C25C6"/>
    <w:pPr>
      <w:tabs>
        <w:tab w:val="left" w:pos="1021"/>
      </w:tabs>
      <w:spacing w:before="60" w:after="60"/>
      <w:ind w:left="1020" w:hanging="340"/>
    </w:pPr>
  </w:style>
  <w:style w:type="paragraph" w:styleId="List4">
    <w:name w:val="List 4"/>
    <w:basedOn w:val="BodyText"/>
    <w:rsid w:val="005C25C6"/>
    <w:pPr>
      <w:tabs>
        <w:tab w:val="left" w:pos="1361"/>
      </w:tabs>
      <w:spacing w:before="60" w:after="60"/>
      <w:ind w:left="1361" w:hanging="340"/>
    </w:pPr>
  </w:style>
  <w:style w:type="paragraph" w:styleId="List5">
    <w:name w:val="List 5"/>
    <w:basedOn w:val="BodyText"/>
    <w:rsid w:val="005C25C6"/>
    <w:pPr>
      <w:tabs>
        <w:tab w:val="left" w:pos="1701"/>
      </w:tabs>
      <w:spacing w:before="60" w:after="60"/>
      <w:ind w:left="1701" w:hanging="340"/>
    </w:pPr>
  </w:style>
  <w:style w:type="paragraph" w:styleId="ListBullet3">
    <w:name w:val="List Bullet 3"/>
    <w:basedOn w:val="List3"/>
    <w:rsid w:val="005C25C6"/>
    <w:pPr>
      <w:numPr>
        <w:numId w:val="14"/>
      </w:numPr>
      <w:tabs>
        <w:tab w:val="clear" w:pos="1021"/>
      </w:tabs>
      <w:ind w:left="1037" w:hanging="357"/>
    </w:pPr>
  </w:style>
  <w:style w:type="paragraph" w:styleId="ListBullet4">
    <w:name w:val="List Bullet 4"/>
    <w:basedOn w:val="List4"/>
    <w:rsid w:val="005C25C6"/>
    <w:pPr>
      <w:numPr>
        <w:numId w:val="3"/>
      </w:numPr>
      <w:tabs>
        <w:tab w:val="clear" w:pos="1361"/>
      </w:tabs>
    </w:pPr>
  </w:style>
  <w:style w:type="paragraph" w:styleId="ListBullet5">
    <w:name w:val="List Bullet 5"/>
    <w:basedOn w:val="List5"/>
    <w:rsid w:val="005C25C6"/>
    <w:pPr>
      <w:numPr>
        <w:numId w:val="4"/>
      </w:numPr>
    </w:pPr>
  </w:style>
  <w:style w:type="paragraph" w:styleId="ListContinue2">
    <w:name w:val="List Continue 2"/>
    <w:basedOn w:val="List2"/>
    <w:rsid w:val="005C25C6"/>
    <w:pPr>
      <w:ind w:firstLine="0"/>
    </w:pPr>
  </w:style>
  <w:style w:type="paragraph" w:styleId="ListContinue3">
    <w:name w:val="List Continue 3"/>
    <w:basedOn w:val="List3"/>
    <w:rsid w:val="005C25C6"/>
    <w:pPr>
      <w:ind w:left="1021" w:firstLine="0"/>
    </w:pPr>
  </w:style>
  <w:style w:type="paragraph" w:styleId="ListContinue4">
    <w:name w:val="List Continue 4"/>
    <w:basedOn w:val="List4"/>
    <w:rsid w:val="005C25C6"/>
    <w:pPr>
      <w:ind w:firstLine="0"/>
    </w:pPr>
  </w:style>
  <w:style w:type="paragraph" w:styleId="ListContinue5">
    <w:name w:val="List Continue 5"/>
    <w:basedOn w:val="List5"/>
    <w:rsid w:val="005C25C6"/>
    <w:pPr>
      <w:ind w:firstLine="0"/>
    </w:pPr>
  </w:style>
  <w:style w:type="paragraph" w:styleId="ListNumber3">
    <w:name w:val="List Number 3"/>
    <w:basedOn w:val="List3"/>
    <w:rsid w:val="005C25C6"/>
    <w:pPr>
      <w:numPr>
        <w:numId w:val="5"/>
      </w:numPr>
    </w:pPr>
  </w:style>
  <w:style w:type="paragraph" w:styleId="ListNumber4">
    <w:name w:val="List Number 4"/>
    <w:basedOn w:val="List4"/>
    <w:rsid w:val="005C25C6"/>
    <w:pPr>
      <w:numPr>
        <w:numId w:val="6"/>
      </w:numPr>
    </w:pPr>
  </w:style>
  <w:style w:type="paragraph" w:styleId="ListNumber5">
    <w:name w:val="List Number 5"/>
    <w:basedOn w:val="List5"/>
    <w:rsid w:val="005C25C6"/>
    <w:pPr>
      <w:numPr>
        <w:numId w:val="7"/>
      </w:numPr>
    </w:pPr>
  </w:style>
  <w:style w:type="paragraph" w:styleId="BlockText">
    <w:name w:val="Block Text"/>
    <w:basedOn w:val="Normal"/>
    <w:rsid w:val="005C25C6"/>
    <w:pPr>
      <w:spacing w:after="120"/>
      <w:ind w:left="1440" w:right="1440"/>
    </w:pPr>
  </w:style>
  <w:style w:type="character" w:customStyle="1" w:styleId="Subscript">
    <w:name w:val="Subscript"/>
    <w:basedOn w:val="DefaultParagraphFont"/>
    <w:rsid w:val="005C25C6"/>
    <w:rPr>
      <w:sz w:val="16"/>
      <w:vertAlign w:val="subscript"/>
    </w:rPr>
  </w:style>
  <w:style w:type="character" w:customStyle="1" w:styleId="Superscript">
    <w:name w:val="Superscript"/>
    <w:basedOn w:val="DefaultParagraphFont"/>
    <w:rsid w:val="005C25C6"/>
    <w:rPr>
      <w:sz w:val="16"/>
      <w:vertAlign w:val="superscript"/>
    </w:rPr>
  </w:style>
  <w:style w:type="character" w:customStyle="1" w:styleId="Symbols">
    <w:name w:val="Symbols"/>
    <w:basedOn w:val="DefaultParagraphFont"/>
    <w:rsid w:val="005C25C6"/>
    <w:rPr>
      <w:rFonts w:ascii="Symbol" w:hAnsi="Symbol"/>
    </w:rPr>
  </w:style>
  <w:style w:type="character" w:customStyle="1" w:styleId="MenuOptions">
    <w:name w:val="Menu Options"/>
    <w:basedOn w:val="DefaultParagraphFont"/>
    <w:rsid w:val="005C25C6"/>
    <w:rPr>
      <w:rFonts w:ascii="Arial Narrow" w:hAnsi="Arial Narrow"/>
      <w:smallCaps/>
    </w:rPr>
  </w:style>
  <w:style w:type="character" w:customStyle="1" w:styleId="Buttons">
    <w:name w:val="Buttons"/>
    <w:basedOn w:val="DefaultParagraphFont"/>
    <w:rsid w:val="005C25C6"/>
    <w:rPr>
      <w:b/>
    </w:rPr>
  </w:style>
  <w:style w:type="character" w:customStyle="1" w:styleId="Underlined">
    <w:name w:val="Underlined"/>
    <w:basedOn w:val="DefaultParagraphFont"/>
    <w:rsid w:val="005C25C6"/>
    <w:rPr>
      <w:u w:val="single"/>
    </w:rPr>
  </w:style>
  <w:style w:type="paragraph" w:customStyle="1" w:styleId="TableBodyTextRight">
    <w:name w:val="Table Body Text Right"/>
    <w:basedOn w:val="TableBodyText"/>
    <w:rsid w:val="005C25C6"/>
    <w:pPr>
      <w:widowControl w:val="0"/>
      <w:autoSpaceDE w:val="0"/>
      <w:autoSpaceDN w:val="0"/>
      <w:adjustRightInd w:val="0"/>
      <w:jc w:val="right"/>
    </w:pPr>
    <w:rPr>
      <w:rFonts w:cs="Arial"/>
      <w:szCs w:val="18"/>
    </w:rPr>
  </w:style>
  <w:style w:type="paragraph" w:customStyle="1" w:styleId="CopyrightText">
    <w:name w:val="Copyright Text"/>
    <w:basedOn w:val="BodyText"/>
    <w:rsid w:val="005C25C6"/>
    <w:rPr>
      <w:sz w:val="18"/>
    </w:rPr>
  </w:style>
  <w:style w:type="paragraph" w:customStyle="1" w:styleId="BodySmallRight">
    <w:name w:val="Body Small Right"/>
    <w:basedOn w:val="BodyTextRight"/>
    <w:rsid w:val="005C25C6"/>
    <w:rPr>
      <w:sz w:val="18"/>
      <w:szCs w:val="18"/>
    </w:rPr>
  </w:style>
  <w:style w:type="paragraph" w:customStyle="1" w:styleId="MarginEdition">
    <w:name w:val="Margin Edition"/>
    <w:basedOn w:val="MarginNote"/>
    <w:rsid w:val="005C25C6"/>
    <w:pPr>
      <w:spacing w:before="0" w:after="0"/>
    </w:pPr>
    <w:rPr>
      <w:rFonts w:ascii="Times New Roman" w:hAnsi="Times New Roman"/>
      <w:color w:val="999999"/>
    </w:rPr>
  </w:style>
  <w:style w:type="paragraph" w:customStyle="1" w:styleId="Spacer">
    <w:name w:val="Spacer"/>
    <w:basedOn w:val="Normal"/>
    <w:rsid w:val="005C25C6"/>
    <w:rPr>
      <w:sz w:val="2"/>
      <w:szCs w:val="2"/>
    </w:rPr>
  </w:style>
  <w:style w:type="character" w:customStyle="1" w:styleId="Small">
    <w:name w:val="Small"/>
    <w:basedOn w:val="DefaultParagraphFont"/>
    <w:rsid w:val="005C25C6"/>
    <w:rPr>
      <w:sz w:val="16"/>
    </w:rPr>
  </w:style>
  <w:style w:type="paragraph" w:customStyle="1" w:styleId="WideTable">
    <w:name w:val="Wide Table"/>
    <w:basedOn w:val="Normal"/>
    <w:rsid w:val="005C25C6"/>
    <w:pPr>
      <w:ind w:left="-1418"/>
    </w:pPr>
    <w:rPr>
      <w:sz w:val="2"/>
      <w:szCs w:val="2"/>
    </w:rPr>
  </w:style>
  <w:style w:type="character" w:styleId="PageNumber">
    <w:name w:val="page number"/>
    <w:basedOn w:val="DefaultParagraphFont"/>
    <w:rsid w:val="005C25C6"/>
  </w:style>
  <w:style w:type="paragraph" w:styleId="Quote">
    <w:name w:val="Quote"/>
    <w:basedOn w:val="Heading1"/>
    <w:link w:val="QuoteChar"/>
    <w:qFormat/>
    <w:rsid w:val="005C25C6"/>
    <w:rPr>
      <w:b w:val="0"/>
      <w:sz w:val="72"/>
      <w:szCs w:val="72"/>
      <w:lang w:val="en-NZ"/>
    </w:rPr>
  </w:style>
  <w:style w:type="character" w:customStyle="1" w:styleId="QuoteChar">
    <w:name w:val="Quote Char"/>
    <w:basedOn w:val="DefaultParagraphFont"/>
    <w:link w:val="Quote"/>
    <w:rsid w:val="005C25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C25C6"/>
    <w:pPr>
      <w:pageBreakBefore/>
    </w:pPr>
  </w:style>
  <w:style w:type="paragraph" w:customStyle="1" w:styleId="Border">
    <w:name w:val="Border"/>
    <w:basedOn w:val="Normal"/>
    <w:qFormat/>
    <w:rsid w:val="005C25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C25C6"/>
    <w:rPr>
      <w:b/>
      <w:bCs/>
      <w:i/>
      <w:iCs/>
      <w:color w:val="auto"/>
    </w:rPr>
  </w:style>
  <w:style w:type="paragraph" w:styleId="IntenseQuote">
    <w:name w:val="Intense Quote"/>
    <w:basedOn w:val="Normal"/>
    <w:next w:val="Normal"/>
    <w:link w:val="IntenseQuoteChar"/>
    <w:uiPriority w:val="30"/>
    <w:qFormat/>
    <w:rsid w:val="005C25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C25C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C25C6"/>
    <w:rPr>
      <w:smallCaps/>
      <w:color w:val="auto"/>
      <w:u w:val="single"/>
    </w:rPr>
  </w:style>
  <w:style w:type="character" w:styleId="IntenseReference">
    <w:name w:val="Intense Reference"/>
    <w:basedOn w:val="DefaultParagraphFont"/>
    <w:uiPriority w:val="32"/>
    <w:qFormat/>
    <w:rsid w:val="005C25C6"/>
    <w:rPr>
      <w:b/>
      <w:bCs/>
      <w:smallCaps/>
      <w:color w:val="auto"/>
      <w:spacing w:val="5"/>
      <w:u w:val="single"/>
    </w:rPr>
  </w:style>
  <w:style w:type="paragraph" w:customStyle="1" w:styleId="2ColumnHeading">
    <w:name w:val="2Column Heading"/>
    <w:basedOn w:val="BodyText"/>
    <w:qFormat/>
    <w:rsid w:val="005C25C6"/>
    <w:pPr>
      <w:spacing w:after="60"/>
      <w:ind w:left="-2268"/>
    </w:pPr>
    <w:rPr>
      <w:b/>
    </w:rPr>
  </w:style>
  <w:style w:type="paragraph" w:customStyle="1" w:styleId="Heading1TOC">
    <w:name w:val="Heading1 TOC"/>
    <w:basedOn w:val="Normal"/>
    <w:qFormat/>
    <w:rsid w:val="005C25C6"/>
    <w:pPr>
      <w:spacing w:before="240" w:after="120"/>
    </w:pPr>
    <w:rPr>
      <w:rFonts w:ascii="Times New Roman" w:hAnsi="Times New Roman"/>
      <w:b/>
      <w:sz w:val="32"/>
    </w:rPr>
  </w:style>
  <w:style w:type="paragraph" w:customStyle="1" w:styleId="Heading2TOC">
    <w:name w:val="Heading2 TOC"/>
    <w:basedOn w:val="Normal"/>
    <w:qFormat/>
    <w:rsid w:val="005C25C6"/>
    <w:pPr>
      <w:spacing w:before="240" w:after="60"/>
    </w:pPr>
    <w:rPr>
      <w:rFonts w:ascii="Times New Roman" w:hAnsi="Times New Roman"/>
      <w:b/>
      <w:sz w:val="28"/>
    </w:rPr>
  </w:style>
  <w:style w:type="character" w:customStyle="1" w:styleId="Underline">
    <w:name w:val="Underline"/>
    <w:basedOn w:val="DefaultParagraphFont"/>
    <w:qFormat/>
    <w:rsid w:val="005C25C6"/>
    <w:rPr>
      <w:u w:val="single"/>
    </w:rPr>
  </w:style>
  <w:style w:type="character" w:customStyle="1" w:styleId="BoldandItalics">
    <w:name w:val="Bold and Italics"/>
    <w:qFormat/>
    <w:rsid w:val="005C25C6"/>
    <w:rPr>
      <w:b/>
      <w:i/>
      <w:u w:val="none"/>
    </w:rPr>
  </w:style>
  <w:style w:type="paragraph" w:styleId="BalloonText">
    <w:name w:val="Balloon Text"/>
    <w:basedOn w:val="Normal"/>
    <w:link w:val="BalloonTextChar"/>
    <w:rsid w:val="005C25C6"/>
    <w:rPr>
      <w:rFonts w:ascii="Tahoma" w:hAnsi="Tahoma" w:cs="Tahoma"/>
      <w:sz w:val="16"/>
      <w:szCs w:val="16"/>
    </w:rPr>
  </w:style>
  <w:style w:type="character" w:customStyle="1" w:styleId="BalloonTextChar">
    <w:name w:val="Balloon Text Char"/>
    <w:basedOn w:val="DefaultParagraphFont"/>
    <w:link w:val="BalloonText"/>
    <w:rsid w:val="005C25C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C25C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C25C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C25C6"/>
    <w:rPr>
      <w:b/>
      <w:color w:val="660033"/>
      <w:spacing w:val="0"/>
    </w:rPr>
  </w:style>
  <w:style w:type="paragraph" w:customStyle="1" w:styleId="Nameditemlist">
    <w:name w:val="Named item list"/>
    <w:basedOn w:val="BodyText"/>
    <w:qFormat/>
    <w:rsid w:val="005C25C6"/>
    <w:pPr>
      <w:tabs>
        <w:tab w:val="left" w:pos="2835"/>
      </w:tabs>
      <w:ind w:left="2835" w:hanging="2835"/>
    </w:pPr>
  </w:style>
  <w:style w:type="paragraph" w:customStyle="1" w:styleId="BodyTextnopadding">
    <w:name w:val="Body Text no padding"/>
    <w:basedOn w:val="BodyText"/>
    <w:qFormat/>
    <w:rsid w:val="005C25C6"/>
    <w:pPr>
      <w:spacing w:before="0" w:after="0"/>
    </w:pPr>
  </w:style>
  <w:style w:type="paragraph" w:customStyle="1" w:styleId="BodyTextBold">
    <w:name w:val="Body Text Bold"/>
    <w:basedOn w:val="BodyText"/>
    <w:qFormat/>
    <w:rsid w:val="005C25C6"/>
    <w:rPr>
      <w:b/>
    </w:rPr>
  </w:style>
  <w:style w:type="character" w:styleId="Hyperlink">
    <w:name w:val="Hyperlink"/>
    <w:basedOn w:val="DefaultParagraphFont"/>
    <w:uiPriority w:val="99"/>
    <w:unhideWhenUsed/>
    <w:rsid w:val="00881AF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1119</Words>
  <Characters>7527</Characters>
  <Application>Microsoft Office Word</Application>
  <DocSecurity>0</DocSecurity>
  <Lines>268</Lines>
  <Paragraphs>146</Paragraphs>
  <ScaleCrop>false</ScaleCrop>
  <Company>Author-it Software Corporation Ltd.</Company>
  <LinksUpToDate>false</LinksUpToDate>
  <CharactersWithSpaces>8500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UEPOPS420 Coordinate network/system</dc:title>
  <dc:subject>Approved</dc:subject>
  <dc:creator>Powering Skills Organisation</dc:creator>
  <cp:keywords>Release: 1</cp:keywords>
  <dc:description>Review Date: 12 April 2008</dc:description>
  <cp:lastModifiedBy>HSD_TPCMSd.prod</cp:lastModifiedBy>
  <cp:revision>3</cp:revision>
  <dcterms:created xsi:type="dcterms:W3CDTF">2025-03-02T00:15:00Z</dcterms:created>
  <dcterms:modified xsi:type="dcterms:W3CDTF">2025-03-02T00:15:00Z</dcterms:modified>
</cp:coreProperties>
</file>