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2F6" w:rsidP="003072F6">
      <w:pPr>
        <w:pStyle w:val="Title"/>
      </w:pPr>
      <w:r>
        <w:fldChar w:fldCharType="begin"/>
      </w:r>
      <w:r>
        <w:instrText xml:space="preserve"> TITLE   \* MERGEFORMAT </w:instrText>
      </w:r>
      <w:r>
        <w:fldChar w:fldCharType="separate"/>
      </w:r>
      <w:r>
        <w:t>UEPOPS411 Run up a steam turbine</w:t>
      </w:r>
      <w:r>
        <w:fldChar w:fldCharType="end"/>
      </w:r>
    </w:p>
    <w:p w:rsidR="003072F6" w:rsidP="003072F6">
      <w:pPr>
        <w:pStyle w:val="Version"/>
        <w:sectPr w:rsidSect="00A965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541" w:rsidP="00A96541">
      <w:pPr>
        <w:pStyle w:val="SuperHeading"/>
      </w:pPr>
      <w:r w:rsidRPr="00A96541">
        <w:t>UEPOPS411 Run up a steam turbine</w:t>
      </w:r>
    </w:p>
    <w:p w:rsidR="00000000" w:rsidRPr="00A96541" w:rsidP="00A96541">
      <w:pPr>
        <w:pStyle w:val="Heading1"/>
      </w:pPr>
      <w:bookmarkStart w:id="1" w:name="O_983856"/>
      <w:bookmarkEnd w:id="1"/>
      <w:r w:rsidRPr="00A96541">
        <w:t>Modification History</w:t>
      </w:r>
    </w:p>
    <w:tbl>
      <w:tblPr>
        <w:tblW w:w="9497" w:type="dxa"/>
        <w:tblLayout w:type="fixed"/>
        <w:tblCellMar>
          <w:left w:w="62" w:type="dxa"/>
          <w:right w:w="62" w:type="dxa"/>
        </w:tblCellMar>
        <w:tblLook w:val="0000"/>
      </w:tblPr>
      <w:tblGrid>
        <w:gridCol w:w="9497"/>
      </w:tblGrid>
      <w:tr w:rsidTr="00A965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rPr>
                <w:rStyle w:val="SpecialBold"/>
              </w:rPr>
              <w:t>Release 1.</w:t>
            </w:r>
            <w:r w:rsidRPr="00A96541">
              <w:t xml:space="preserve"> This is the first release of this unit of competency in the UEP Generation Training Package.</w:t>
            </w:r>
          </w:p>
        </w:tc>
      </w:tr>
    </w:tbl>
    <w:p w:rsidR="00000000" w:rsidRPr="00A96541" w:rsidP="00A96541">
      <w:pPr>
        <w:pStyle w:val="NoPaddingFontSize1"/>
      </w:pPr>
    </w:p>
    <w:p w:rsidR="00000000" w:rsidRPr="00A96541" w:rsidP="00A96541">
      <w:pPr>
        <w:pStyle w:val="AllowPageBreak"/>
      </w:pPr>
    </w:p>
    <w:p w:rsidR="00000000" w:rsidRPr="00A96541" w:rsidP="00A96541">
      <w:pPr>
        <w:pStyle w:val="Heading1"/>
      </w:pPr>
      <w:bookmarkStart w:id="2" w:name="O_983857"/>
      <w:bookmarkEnd w:id="2"/>
      <w:r w:rsidRPr="00A96541">
        <w:t>Application</w:t>
      </w:r>
    </w:p>
    <w:tbl>
      <w:tblPr>
        <w:tblW w:w="9497" w:type="dxa"/>
        <w:tblLayout w:type="fixed"/>
        <w:tblCellMar>
          <w:left w:w="62" w:type="dxa"/>
          <w:right w:w="62" w:type="dxa"/>
        </w:tblCellMar>
        <w:tblLook w:val="0000"/>
      </w:tblPr>
      <w:tblGrid>
        <w:gridCol w:w="9497"/>
      </w:tblGrid>
      <w:tr w:rsidTr="00A965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t>This unit involves the skills and knowledge required to conduct a steam turbine run up to a stable o</w:t>
            </w:r>
            <w:r w:rsidRPr="00A96541">
              <w:t>perating condition.</w:t>
            </w:r>
          </w:p>
          <w:p w:rsidR="00000000" w:rsidRPr="00A96541" w:rsidP="00A96541">
            <w:pPr>
              <w:pStyle w:val="BodyText"/>
            </w:pPr>
            <w:r w:rsidRPr="00A96541">
              <w:t>Run up of a steam turbine will involve the operator making a sequence of checks prior to and during start up. This ensures that loading the turbine is completed in a safe and consistent manner. </w:t>
            </w:r>
          </w:p>
          <w:p w:rsidR="00000000" w:rsidRPr="00A96541" w:rsidP="00A96541">
            <w:pPr>
              <w:pStyle w:val="BodyText"/>
            </w:pPr>
            <w:r w:rsidRPr="00A96541">
              <w:t>Competency in this unit requires the abil</w:t>
            </w:r>
            <w:r w:rsidRPr="00A96541">
              <w:t>ity to plan and prepare steam turbine run up work, conduct steam turbine run up, test steam turbine and complete documentation. Individuals will, in general, work under supervision, in a power generation facility as an operator.</w:t>
            </w:r>
          </w:p>
          <w:p w:rsidR="00000000" w:rsidRPr="00A96541" w:rsidP="00A96541">
            <w:pPr>
              <w:pStyle w:val="BodyText"/>
            </w:pPr>
            <w:r w:rsidRPr="00A96541">
              <w:t>Power generation plant oper</w:t>
            </w:r>
            <w:r w:rsidRPr="00A96541">
              <w:t>ators are typically trained and authorised to isolate, prepare plant and issue permits to work.</w:t>
            </w:r>
          </w:p>
          <w:p w:rsidR="00000000" w:rsidRPr="00A96541" w:rsidP="00A96541">
            <w:pPr>
              <w:pStyle w:val="BodyText"/>
            </w:pPr>
            <w:r w:rsidRPr="00A96541">
              <w:t>No licensing, legislative or certification requirements apply to this unit at the time of publication.</w:t>
            </w:r>
          </w:p>
          <w:p w:rsidR="00000000" w:rsidRPr="00A96541" w:rsidP="00A96541">
            <w:pPr>
              <w:pStyle w:val="BodyText"/>
            </w:pPr>
            <w:r w:rsidRPr="00A96541">
              <w:rPr>
                <w:rStyle w:val="SpecialBold"/>
              </w:rPr>
              <w:t>Note: Workplace practice</w:t>
            </w:r>
          </w:p>
          <w:p w:rsidR="00000000" w:rsidRPr="00A96541" w:rsidP="00A96541">
            <w:pPr>
              <w:pStyle w:val="BodyText"/>
            </w:pPr>
            <w:r w:rsidRPr="00A96541">
              <w:t>The application of the skills an</w:t>
            </w:r>
            <w:r w:rsidRPr="00A96541">
              <w:t>d knowledge described in this unit may require a licence or training permit to practice in the workplace where work is carried out on gas and electrical installations. Additional conditions may apply under state and territory legislative and regulatory lic</w:t>
            </w:r>
            <w:r w:rsidRPr="00A96541">
              <w:t>ensing requirements.</w:t>
            </w:r>
          </w:p>
        </w:tc>
      </w:tr>
    </w:tbl>
    <w:p w:rsidR="00000000" w:rsidRPr="00A96541" w:rsidP="00A96541">
      <w:pPr>
        <w:pStyle w:val="NoPaddingFontSize1"/>
      </w:pPr>
    </w:p>
    <w:p w:rsidR="00000000" w:rsidRPr="00A96541" w:rsidP="00A96541">
      <w:pPr>
        <w:pStyle w:val="AllowPageBreak"/>
      </w:pPr>
    </w:p>
    <w:p w:rsidR="00000000" w:rsidRPr="00A96541" w:rsidP="00A96541">
      <w:pPr>
        <w:pStyle w:val="Heading1"/>
      </w:pPr>
      <w:bookmarkStart w:id="3" w:name="O_983858"/>
      <w:bookmarkEnd w:id="3"/>
      <w:r w:rsidRPr="00A96541">
        <w:t>Pre-requisite Unit</w:t>
      </w:r>
    </w:p>
    <w:tbl>
      <w:tblPr>
        <w:tblW w:w="9497" w:type="dxa"/>
        <w:tblLayout w:type="fixed"/>
        <w:tblCellMar>
          <w:left w:w="62" w:type="dxa"/>
          <w:right w:w="62" w:type="dxa"/>
        </w:tblCellMar>
        <w:tblLook w:val="0000"/>
      </w:tblPr>
      <w:tblGrid>
        <w:gridCol w:w="9497"/>
      </w:tblGrid>
      <w:tr w:rsidTr="00A965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t>There are no prerequisite units.</w:t>
            </w:r>
          </w:p>
        </w:tc>
      </w:tr>
    </w:tbl>
    <w:p w:rsidR="00000000" w:rsidRPr="00A96541" w:rsidP="00A96541">
      <w:pPr>
        <w:pStyle w:val="NoPaddingFontSize1"/>
      </w:pPr>
    </w:p>
    <w:p w:rsidR="00000000" w:rsidRPr="00A96541" w:rsidP="00A96541">
      <w:pPr>
        <w:pStyle w:val="AllowPageBreak"/>
      </w:pPr>
    </w:p>
    <w:p w:rsidR="00000000" w:rsidRPr="00A96541" w:rsidP="00A96541">
      <w:pPr>
        <w:pStyle w:val="Heading1"/>
      </w:pPr>
      <w:bookmarkStart w:id="4" w:name="O_983859"/>
      <w:bookmarkEnd w:id="4"/>
      <w:r w:rsidRPr="00A96541">
        <w:t>Competency Field</w:t>
      </w:r>
    </w:p>
    <w:tbl>
      <w:tblPr>
        <w:tblW w:w="9497" w:type="dxa"/>
        <w:tblLayout w:type="fixed"/>
        <w:tblCellMar>
          <w:left w:w="62" w:type="dxa"/>
          <w:right w:w="62" w:type="dxa"/>
        </w:tblCellMar>
        <w:tblLook w:val="0000"/>
      </w:tblPr>
      <w:tblGrid>
        <w:gridCol w:w="9497"/>
      </w:tblGrid>
      <w:tr w:rsidTr="00A965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t>Operations</w:t>
            </w:r>
          </w:p>
        </w:tc>
      </w:tr>
    </w:tbl>
    <w:p w:rsidR="00000000" w:rsidRPr="00A96541" w:rsidP="00A96541">
      <w:pPr>
        <w:pStyle w:val="NoPaddingFontSize1"/>
      </w:pPr>
    </w:p>
    <w:p w:rsidR="00000000" w:rsidRPr="00A96541" w:rsidP="00A96541">
      <w:pPr>
        <w:pStyle w:val="AllowPageBreak"/>
      </w:pPr>
    </w:p>
    <w:p w:rsidR="00000000" w:rsidRPr="00A96541" w:rsidP="00A96541">
      <w:pPr>
        <w:pStyle w:val="Heading1"/>
      </w:pPr>
      <w:bookmarkStart w:id="5" w:name="O_983860"/>
      <w:bookmarkEnd w:id="5"/>
      <w:r w:rsidRPr="00A96541">
        <w:t>Unit Sector</w:t>
      </w:r>
    </w:p>
    <w:tbl>
      <w:tblPr>
        <w:tblW w:w="9497" w:type="dxa"/>
        <w:tblLayout w:type="fixed"/>
        <w:tblCellMar>
          <w:left w:w="62" w:type="dxa"/>
          <w:right w:w="62" w:type="dxa"/>
        </w:tblCellMar>
        <w:tblLook w:val="0000"/>
      </w:tblPr>
      <w:tblGrid>
        <w:gridCol w:w="9497"/>
      </w:tblGrid>
      <w:tr w:rsidTr="00A965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t>Electricity generation</w:t>
            </w:r>
          </w:p>
        </w:tc>
      </w:tr>
    </w:tbl>
    <w:p w:rsidR="00000000" w:rsidRPr="00A96541" w:rsidP="00A96541">
      <w:pPr>
        <w:pStyle w:val="NoPaddingFontSize1"/>
      </w:pPr>
    </w:p>
    <w:p w:rsidR="00000000" w:rsidRPr="00A96541" w:rsidP="00A96541">
      <w:pPr>
        <w:pStyle w:val="AllowPageBreak"/>
      </w:pPr>
    </w:p>
    <w:p w:rsidR="00000000" w:rsidRPr="00A96541" w:rsidP="00A96541">
      <w:pPr>
        <w:pStyle w:val="Heading1"/>
      </w:pPr>
      <w:bookmarkStart w:id="6" w:name="O_983861"/>
      <w:bookmarkEnd w:id="6"/>
      <w:r w:rsidRPr="00A9654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9654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PERFORMANCE CRITERIA</w:t>
            </w:r>
          </w:p>
        </w:tc>
      </w:tr>
      <w:tr w:rsidTr="00A9654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Performance criteria describe the performance needed to demonstrate achievement of the element.</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rPr>
                <w:rStyle w:val="SpecialBold"/>
              </w:rPr>
              <w:t>Plan and prepare steam turbine</w:t>
            </w:r>
            <w:r w:rsidRPr="00A96541">
              <w:t xml:space="preserve"> </w:t>
            </w:r>
            <w:r w:rsidRPr="00A96541">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Safety issues are identified, in accordance with workplace procedures and Work, Health and Safety (WHS)/Occupational Health and Safety (OHS) regulations and site requirements</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5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Work requirements are identified from appropriate personnel and documentat</w:t>
            </w:r>
            <w:r w:rsidRPr="00A96541">
              <w:t>ion, in accordance with workplace procedures</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5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Preoperational checks are carried out on steam turbine plant, in accordance with manufacturers</w:t>
            </w:r>
            <w:r>
              <w:t>’</w:t>
            </w:r>
            <w:r w:rsidRPr="00A96541">
              <w:t xml:space="preserve"> recommendations and workplace procedures </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5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Turbine running up and loading schedule are ascertained from relevant documentation, in accordance with workplace procedures and site requirements</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rPr>
                <w:rStyle w:val="SpecialBold"/>
              </w:rPr>
              <w:t>Take action to commence</w:t>
            </w:r>
            <w:r w:rsidRPr="00A96541">
              <w:t xml:space="preserve"> </w:t>
            </w:r>
            <w:r w:rsidRPr="00A96541">
              <w:rPr>
                <w:rStyle w:val="SpecialBold"/>
              </w:rPr>
              <w:t>run up steam turbine</w:t>
            </w:r>
            <w:r w:rsidRPr="00A96541">
              <w:t xml:space="preserve"> </w:t>
            </w: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Steam turbine and generator auxiliary systems are made a</w:t>
            </w:r>
            <w:r w:rsidRPr="00A96541">
              <w:t>vailable to support steam turbine run up, in accordance with manufacturers</w:t>
            </w:r>
            <w:r>
              <w:t>’</w:t>
            </w:r>
            <w:r w:rsidRPr="00A96541">
              <w:t xml:space="preserve"> specifications and workplace procedures</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5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Steam turbine plant is monitored to detect deviations from normal operating conditions</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5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Corrective actions are taken to rectify steam turbine abnormalities, in accordance with manufacturers</w:t>
            </w:r>
            <w:r>
              <w:t>’</w:t>
            </w:r>
            <w:r w:rsidRPr="00A96541">
              <w:t xml:space="preserve"> specifications and workplace procedures</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5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Steam generator is synchronised and connected to electrical system, in accordance with workplace procedures and manufacturers</w:t>
            </w:r>
            <w:r>
              <w:t>’</w:t>
            </w:r>
            <w:r w:rsidRPr="00A96541">
              <w:t xml:space="preserve"> recommendations </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rPr>
                <w:rStyle w:val="SpecialBold"/>
              </w:rPr>
              <w:t>Test steam turbine</w:t>
            </w:r>
            <w:r w:rsidRPr="00A96541">
              <w:t xml:space="preserve"> </w:t>
            </w:r>
            <w:r w:rsidRPr="00A96541">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 xml:space="preserve">Tests are performed, in accordance with workplace procedures </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5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P</w:t>
            </w:r>
            <w:r w:rsidRPr="00A96541">
              <w:t>ower generation system and steam turbine plant are observed for correct operational response, in accordance with workplace procedures</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5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 xml:space="preserve">Corrective action is taken when response does not meet documentation, steam turbine plant integrity or </w:t>
            </w:r>
            <w:r w:rsidRPr="00A96541">
              <w:t>personnel sa</w:t>
            </w:r>
            <w:r w:rsidRPr="00A96541">
              <w:t xml:space="preserve">fety requirements </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5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Steam turbine plant is returned to required operational status upon completion of testing, in accordance with workplace procedures</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rPr>
                <w:rStyle w:val="SpecialBold"/>
              </w:rPr>
              <w:t>Analyse system faults</w:t>
            </w: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 xml:space="preserve">Causes of abnormal steam turbine plant operating conditions are identified, in accordance with workplace procedures, by analysing technical and operational information </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5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Corrective action is taken, in accordance with workplace procedures</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5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Steam</w:t>
            </w:r>
            <w:r w:rsidRPr="00A96541">
              <w:t xml:space="preserve"> turbine plant integrity and personnel safety is maintained, in accordance with workplace procedures, through consultation with appropriate personnel and technical and operational documentation</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5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Appropriate personnel are notified, in accordance with workplace procedures, when defects are detected</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t>Steam turbine plant problems, movements and status are reported, in accordance with workplace procedures</w:t>
            </w:r>
          </w:p>
        </w:tc>
      </w:tr>
      <w:tr w:rsidTr="00A965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5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6541">
            <w:pPr>
              <w:pStyle w:val="BodyText"/>
              <w:rPr>
                <w:lang w:val="en-NZ"/>
              </w:rPr>
            </w:pPr>
            <w:r w:rsidRPr="00A9654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t>Documentati</w:t>
            </w:r>
            <w:r w:rsidRPr="00A96541">
              <w:t>on is updated, in accordance with workplace procedures</w:t>
            </w:r>
          </w:p>
        </w:tc>
      </w:tr>
    </w:tbl>
    <w:p w:rsidR="00000000" w:rsidRPr="00A96541" w:rsidP="00A96541">
      <w:pPr>
        <w:pStyle w:val="NoPaddingFontSize1"/>
      </w:pPr>
    </w:p>
    <w:p w:rsidR="00000000" w:rsidRPr="00A96541" w:rsidP="00A96541">
      <w:pPr>
        <w:pStyle w:val="AllowPageBreak"/>
      </w:pPr>
    </w:p>
    <w:p w:rsidR="00000000" w:rsidRPr="00A96541" w:rsidP="00A96541">
      <w:pPr>
        <w:pStyle w:val="Heading1"/>
      </w:pPr>
      <w:bookmarkStart w:id="7" w:name="O_983862"/>
      <w:bookmarkEnd w:id="7"/>
      <w:r w:rsidRPr="00A96541">
        <w:t>Foundation Skills</w:t>
      </w:r>
    </w:p>
    <w:tbl>
      <w:tblPr>
        <w:tblW w:w="9497" w:type="dxa"/>
        <w:tblLayout w:type="fixed"/>
        <w:tblCellMar>
          <w:left w:w="62" w:type="dxa"/>
          <w:right w:w="62" w:type="dxa"/>
        </w:tblCellMar>
        <w:tblLook w:val="0000"/>
      </w:tblPr>
      <w:tblGrid>
        <w:gridCol w:w="9497"/>
      </w:tblGrid>
      <w:tr w:rsidTr="00A965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t>Foundation skills essential to performance are explicit in the performance criteria of this unit of competency.</w:t>
            </w:r>
          </w:p>
        </w:tc>
      </w:tr>
    </w:tbl>
    <w:p w:rsidR="00000000" w:rsidRPr="00A96541" w:rsidP="00A96541">
      <w:pPr>
        <w:pStyle w:val="NoPaddingFontSize1"/>
      </w:pPr>
    </w:p>
    <w:p w:rsidR="00000000" w:rsidRPr="00A96541" w:rsidP="00A96541">
      <w:pPr>
        <w:pStyle w:val="AllowPageBreak"/>
      </w:pPr>
    </w:p>
    <w:p w:rsidR="00000000" w:rsidRPr="00A96541" w:rsidP="00A96541">
      <w:pPr>
        <w:pStyle w:val="Heading1"/>
      </w:pPr>
      <w:bookmarkStart w:id="8" w:name="O_983863"/>
      <w:bookmarkEnd w:id="8"/>
      <w:r w:rsidRPr="00A96541">
        <w:t>Range of Conditions</w:t>
      </w:r>
    </w:p>
    <w:tbl>
      <w:tblPr>
        <w:tblW w:w="9497" w:type="dxa"/>
        <w:tblLayout w:type="fixed"/>
        <w:tblCellMar>
          <w:left w:w="62" w:type="dxa"/>
          <w:right w:w="62" w:type="dxa"/>
        </w:tblCellMar>
        <w:tblLook w:val="0000"/>
      </w:tblPr>
      <w:tblGrid>
        <w:gridCol w:w="9497"/>
      </w:tblGrid>
      <w:tr w:rsidTr="00A965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t>Range is restricted to essential operating conditions and any other variables essential to the work environment.</w:t>
            </w:r>
          </w:p>
          <w:p w:rsidR="00000000" w:rsidRPr="00A96541" w:rsidP="00A96541">
            <w:pPr>
              <w:pStyle w:val="BodyText"/>
            </w:pPr>
            <w:r w:rsidRPr="00A96541">
              <w:t>Non-essential conditions may be found in the Companion Volume Implementation Guide.</w:t>
            </w:r>
          </w:p>
        </w:tc>
      </w:tr>
    </w:tbl>
    <w:p w:rsidR="00000000" w:rsidRPr="00A96541" w:rsidP="00A96541">
      <w:pPr>
        <w:pStyle w:val="NoPaddingFontSize1"/>
      </w:pPr>
    </w:p>
    <w:p w:rsidR="00000000" w:rsidRPr="00A96541" w:rsidP="00A96541">
      <w:pPr>
        <w:pStyle w:val="AllowPageBreak"/>
      </w:pPr>
    </w:p>
    <w:p w:rsidR="00000000" w:rsidRPr="00A96541" w:rsidP="00A96541">
      <w:pPr>
        <w:pStyle w:val="Heading1"/>
      </w:pPr>
      <w:bookmarkStart w:id="9" w:name="O_983864"/>
      <w:bookmarkEnd w:id="9"/>
      <w:r w:rsidRPr="00A96541">
        <w:t>Unit Mapping Information</w:t>
      </w:r>
    </w:p>
    <w:tbl>
      <w:tblPr>
        <w:tblW w:w="9497" w:type="dxa"/>
        <w:tblLayout w:type="fixed"/>
        <w:tblCellMar>
          <w:left w:w="62" w:type="dxa"/>
          <w:right w:w="62" w:type="dxa"/>
        </w:tblCellMar>
        <w:tblLook w:val="0000"/>
      </w:tblPr>
      <w:tblGrid>
        <w:gridCol w:w="9497"/>
      </w:tblGrid>
      <w:tr w:rsidTr="00A965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541" w:rsidP="00A96541">
            <w:pPr>
              <w:pStyle w:val="BodyText"/>
            </w:pPr>
            <w:r w:rsidRPr="00A96541">
              <w:t>This unit repla</w:t>
            </w:r>
            <w:r w:rsidRPr="00A96541">
              <w:t>ces and is equivalent to UEPOPS411B Run up a steam turbine.</w:t>
            </w:r>
          </w:p>
        </w:tc>
      </w:tr>
    </w:tbl>
    <w:p w:rsidR="00000000" w:rsidRPr="00A96541" w:rsidP="00A96541">
      <w:pPr>
        <w:pStyle w:val="NoPaddingFontSize1"/>
      </w:pPr>
    </w:p>
    <w:p w:rsidR="00000000" w:rsidRPr="00A96541" w:rsidP="00A96541">
      <w:pPr>
        <w:pStyle w:val="AllowPageBreak"/>
      </w:pPr>
    </w:p>
    <w:p w:rsidR="00000000" w:rsidRPr="00A96541" w:rsidP="00A96541">
      <w:pPr>
        <w:pStyle w:val="Heading1"/>
      </w:pPr>
      <w:bookmarkStart w:id="10" w:name="O_983871"/>
      <w:bookmarkEnd w:id="10"/>
      <w:r w:rsidRPr="00A96541">
        <w:t>Links</w:t>
      </w:r>
    </w:p>
    <w:p w:rsidR="00000000" w:rsidRPr="00A96541" w:rsidP="003072F6">
      <w:pPr>
        <w:pStyle w:val="BodyText"/>
      </w:pPr>
      <w:r w:rsidRPr="00A9654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E0076">
        <w:rPr>
          <w:rStyle w:val="Hyperlink"/>
        </w:rPr>
        <w:t>https://vetnet.gov.au/Pages/TrainingDocs.aspx?q=1715b9fa-e7bd-441c-bb8d-cf22c9c825a8</w:t>
      </w:r>
      <w:r>
        <w:fldChar w:fldCharType="end"/>
      </w:r>
    </w:p>
    <w:p w:rsidR="00000000" w:rsidRPr="00A96541" w:rsidP="00A96541"/>
    <w:sectPr w:rsidSect="00A965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41" w:rsidRPr="003072F6" w:rsidP="003072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F6" w:rsidP="00A965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72F6" w:rsidP="00A9654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72F6" w:rsidP="00A965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541" w:rsidRPr="003072F6" w:rsidP="003072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F6" w:rsidRPr="002D2AF8" w:rsidP="00A96541">
    <w:pPr>
      <w:pStyle w:val="Header"/>
      <w:framePr w:wrap="around"/>
    </w:pPr>
    <w:r>
      <w:fldChar w:fldCharType="begin"/>
    </w:r>
    <w:r>
      <w:instrText xml:space="preserve"> TITLE   \* MERGEFORMAT </w:instrText>
    </w:r>
    <w:r>
      <w:fldChar w:fldCharType="separate"/>
    </w:r>
    <w:r>
      <w:t>UEPOPS411 Run up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072F6" w:rsidP="00A965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5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541"/>
    <w:pPr>
      <w:spacing w:before="360" w:after="60"/>
      <w:outlineLvl w:val="0"/>
    </w:pPr>
    <w:rPr>
      <w:sz w:val="32"/>
    </w:rPr>
  </w:style>
  <w:style w:type="paragraph" w:styleId="Heading2">
    <w:name w:val="heading 2"/>
    <w:basedOn w:val="HeadingBase"/>
    <w:next w:val="BodyText"/>
    <w:link w:val="Heading2Char"/>
    <w:qFormat/>
    <w:rsid w:val="00A96541"/>
    <w:pPr>
      <w:keepLines/>
      <w:spacing w:before="240" w:after="120"/>
      <w:outlineLvl w:val="1"/>
    </w:pPr>
    <w:rPr>
      <w:sz w:val="28"/>
      <w:szCs w:val="40"/>
    </w:rPr>
  </w:style>
  <w:style w:type="paragraph" w:styleId="Heading3">
    <w:name w:val="heading 3"/>
    <w:basedOn w:val="HeadingBase"/>
    <w:next w:val="BodyText"/>
    <w:link w:val="Heading3Char"/>
    <w:qFormat/>
    <w:rsid w:val="00A96541"/>
    <w:pPr>
      <w:spacing w:before="180" w:after="120"/>
      <w:outlineLvl w:val="2"/>
    </w:pPr>
    <w:rPr>
      <w:spacing w:val="-10"/>
      <w:kern w:val="32"/>
    </w:rPr>
  </w:style>
  <w:style w:type="paragraph" w:styleId="Heading4">
    <w:name w:val="heading 4"/>
    <w:basedOn w:val="HeadingBase"/>
    <w:next w:val="BodyText"/>
    <w:link w:val="Heading4Char"/>
    <w:qFormat/>
    <w:rsid w:val="00A96541"/>
    <w:pPr>
      <w:spacing w:before="160" w:after="120"/>
      <w:outlineLvl w:val="3"/>
    </w:pPr>
    <w:rPr>
      <w:sz w:val="22"/>
    </w:rPr>
  </w:style>
  <w:style w:type="paragraph" w:styleId="Heading5">
    <w:name w:val="heading 5"/>
    <w:basedOn w:val="HeadingBase"/>
    <w:next w:val="Normal"/>
    <w:link w:val="Heading5Char"/>
    <w:qFormat/>
    <w:rsid w:val="00A96541"/>
    <w:pPr>
      <w:spacing w:before="80"/>
      <w:outlineLvl w:val="4"/>
    </w:pPr>
    <w:rPr>
      <w:color w:val="918585"/>
      <w:sz w:val="20"/>
    </w:rPr>
  </w:style>
  <w:style w:type="paragraph" w:styleId="Heading6">
    <w:name w:val="heading 6"/>
    <w:basedOn w:val="HeadingBase"/>
    <w:next w:val="Normal"/>
    <w:link w:val="Heading6Char"/>
    <w:qFormat/>
    <w:rsid w:val="00A96541"/>
    <w:pPr>
      <w:spacing w:before="60"/>
      <w:outlineLvl w:val="5"/>
    </w:pPr>
    <w:rPr>
      <w:color w:val="918585"/>
      <w:sz w:val="20"/>
    </w:rPr>
  </w:style>
  <w:style w:type="paragraph" w:styleId="Heading7">
    <w:name w:val="heading 7"/>
    <w:basedOn w:val="Normal"/>
    <w:next w:val="Normal"/>
    <w:link w:val="Heading7Char"/>
    <w:qFormat/>
    <w:rsid w:val="00A96541"/>
    <w:pPr>
      <w:ind w:left="720"/>
      <w:outlineLvl w:val="6"/>
    </w:pPr>
    <w:rPr>
      <w:i/>
    </w:rPr>
  </w:style>
  <w:style w:type="paragraph" w:styleId="Heading8">
    <w:name w:val="heading 8"/>
    <w:basedOn w:val="Normal"/>
    <w:next w:val="Normal"/>
    <w:link w:val="Heading8Char"/>
    <w:qFormat/>
    <w:rsid w:val="00A96541"/>
    <w:pPr>
      <w:ind w:left="720"/>
      <w:outlineLvl w:val="7"/>
    </w:pPr>
    <w:rPr>
      <w:i/>
    </w:rPr>
  </w:style>
  <w:style w:type="paragraph" w:styleId="Heading9">
    <w:name w:val="heading 9"/>
    <w:basedOn w:val="Normal"/>
    <w:next w:val="Normal"/>
    <w:link w:val="Heading9Char"/>
    <w:qFormat/>
    <w:rsid w:val="00A96541"/>
    <w:pPr>
      <w:ind w:left="720"/>
      <w:outlineLvl w:val="8"/>
    </w:pPr>
    <w:rPr>
      <w:i/>
    </w:rPr>
  </w:style>
  <w:style w:type="character" w:default="1" w:styleId="DefaultParagraphFont">
    <w:name w:val="Default Paragraph Font"/>
    <w:uiPriority w:val="1"/>
    <w:unhideWhenUsed/>
    <w:rsid w:val="00A965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541"/>
  </w:style>
  <w:style w:type="character" w:customStyle="1" w:styleId="Heading1Char">
    <w:name w:val="Heading 1 Char"/>
    <w:basedOn w:val="DefaultParagraphFont"/>
    <w:link w:val="Heading1"/>
    <w:rsid w:val="00A96541"/>
    <w:rPr>
      <w:rFonts w:ascii="Times New Roman" w:eastAsia="Times New Roman" w:hAnsi="Times New Roman" w:cs="Times New Roman"/>
      <w:b/>
      <w:sz w:val="32"/>
      <w:szCs w:val="20"/>
      <w:lang w:eastAsia="en-US"/>
    </w:rPr>
  </w:style>
  <w:style w:type="paragraph" w:styleId="BodyText">
    <w:name w:val="Body Text"/>
    <w:basedOn w:val="Normal"/>
    <w:link w:val="BodyTextChar"/>
    <w:rsid w:val="00A965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541"/>
    <w:rPr>
      <w:rFonts w:ascii="Times New Roman" w:eastAsia="Times New Roman" w:hAnsi="Times New Roman" w:cs="Times New Roman"/>
      <w:sz w:val="24"/>
      <w:lang w:eastAsia="en-US"/>
    </w:rPr>
  </w:style>
  <w:style w:type="character" w:customStyle="1" w:styleId="SpecialBold">
    <w:name w:val="Special Bold"/>
    <w:basedOn w:val="DefaultParagraphFont"/>
    <w:rsid w:val="00A96541"/>
    <w:rPr>
      <w:b/>
      <w:spacing w:val="0"/>
    </w:rPr>
  </w:style>
  <w:style w:type="paragraph" w:customStyle="1" w:styleId="SuperHeading">
    <w:name w:val="SuperHeading"/>
    <w:basedOn w:val="Normal"/>
    <w:rsid w:val="00A96541"/>
    <w:pPr>
      <w:spacing w:before="240" w:after="120"/>
      <w:outlineLvl w:val="0"/>
    </w:pPr>
    <w:rPr>
      <w:rFonts w:ascii="Times New Roman" w:hAnsi="Times New Roman"/>
      <w:b/>
      <w:sz w:val="32"/>
    </w:rPr>
  </w:style>
  <w:style w:type="paragraph" w:customStyle="1" w:styleId="AllowPageBreak">
    <w:name w:val="AllowPageBreak"/>
    <w:rsid w:val="00A965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65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5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5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5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5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5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5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541"/>
    <w:rPr>
      <w:rFonts w:ascii="Courier New" w:eastAsia="Times New Roman" w:hAnsi="Courier New" w:cs="Times New Roman"/>
      <w:i/>
      <w:szCs w:val="20"/>
      <w:lang w:eastAsia="en-US"/>
    </w:rPr>
  </w:style>
  <w:style w:type="paragraph" w:customStyle="1" w:styleId="HeadingBase">
    <w:name w:val="Heading Base"/>
    <w:rsid w:val="00A965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541"/>
    <w:pPr>
      <w:tabs>
        <w:tab w:val="right" w:leader="dot" w:pos="9072"/>
      </w:tabs>
      <w:ind w:left="567"/>
    </w:pPr>
    <w:rPr>
      <w:szCs w:val="22"/>
    </w:rPr>
  </w:style>
  <w:style w:type="paragraph" w:customStyle="1" w:styleId="TOCBase">
    <w:name w:val="TOC Base"/>
    <w:rsid w:val="00A965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541"/>
    <w:pPr>
      <w:tabs>
        <w:tab w:val="right" w:leader="dot" w:pos="9072"/>
      </w:tabs>
      <w:spacing w:before="40" w:after="40"/>
      <w:ind w:left="284"/>
    </w:pPr>
    <w:rPr>
      <w:rFonts w:ascii="Times New Roman" w:hAnsi="Times New Roman"/>
    </w:rPr>
  </w:style>
  <w:style w:type="paragraph" w:styleId="TOC1">
    <w:name w:val="toc 1"/>
    <w:basedOn w:val="TOCBase"/>
    <w:next w:val="Normal"/>
    <w:rsid w:val="00A965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5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541"/>
    <w:rPr>
      <w:rFonts w:ascii="Times New Roman" w:eastAsia="Times New Roman" w:hAnsi="Times New Roman" w:cs="Times New Roman"/>
      <w:sz w:val="16"/>
      <w:lang w:eastAsia="en-US"/>
    </w:rPr>
  </w:style>
  <w:style w:type="paragraph" w:styleId="Title">
    <w:name w:val="Title"/>
    <w:basedOn w:val="HeadingBase"/>
    <w:link w:val="TitleChar"/>
    <w:qFormat/>
    <w:rsid w:val="00A96541"/>
    <w:pPr>
      <w:spacing w:before="5040"/>
      <w:jc w:val="center"/>
    </w:pPr>
    <w:rPr>
      <w:sz w:val="48"/>
      <w:szCs w:val="72"/>
      <w:lang w:val="en-US"/>
    </w:rPr>
  </w:style>
  <w:style w:type="character" w:customStyle="1" w:styleId="TitleChar">
    <w:name w:val="Title Char"/>
    <w:basedOn w:val="DefaultParagraphFont"/>
    <w:link w:val="Title"/>
    <w:rsid w:val="00A965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541"/>
    <w:pPr>
      <w:tabs>
        <w:tab w:val="left" w:pos="3600"/>
        <w:tab w:val="left" w:pos="3958"/>
      </w:tabs>
    </w:pPr>
  </w:style>
  <w:style w:type="paragraph" w:styleId="List">
    <w:name w:val="List"/>
    <w:basedOn w:val="BodyText"/>
    <w:next w:val="BodyText"/>
    <w:rsid w:val="00A96541"/>
    <w:pPr>
      <w:tabs>
        <w:tab w:val="left" w:pos="340"/>
      </w:tabs>
      <w:spacing w:before="60" w:after="60"/>
      <w:ind w:left="340" w:hanging="340"/>
    </w:pPr>
  </w:style>
  <w:style w:type="paragraph" w:styleId="ListBullet">
    <w:name w:val="List Bullet"/>
    <w:basedOn w:val="List"/>
    <w:rsid w:val="00A96541"/>
    <w:pPr>
      <w:numPr>
        <w:numId w:val="10"/>
      </w:numPr>
      <w:tabs>
        <w:tab w:val="clear" w:pos="340"/>
      </w:tabs>
      <w:spacing w:before="40" w:after="40"/>
    </w:pPr>
  </w:style>
  <w:style w:type="paragraph" w:customStyle="1" w:styleId="Note">
    <w:name w:val="Note"/>
    <w:basedOn w:val="BodyText"/>
    <w:rsid w:val="00A965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541"/>
    <w:pPr>
      <w:framePr w:wrap="auto" w:hAnchor="text" w:y="6049"/>
    </w:pPr>
    <w:rPr>
      <w:color w:val="000000"/>
      <w:sz w:val="40"/>
    </w:rPr>
  </w:style>
  <w:style w:type="paragraph" w:customStyle="1" w:styleId="TOCTitle">
    <w:name w:val="TOCTitle"/>
    <w:basedOn w:val="Heading1"/>
    <w:rsid w:val="00A96541"/>
    <w:pPr>
      <w:spacing w:after="240"/>
      <w:jc w:val="center"/>
      <w:outlineLvl w:val="9"/>
    </w:pPr>
    <w:rPr>
      <w:caps/>
    </w:rPr>
  </w:style>
  <w:style w:type="paragraph" w:customStyle="1" w:styleId="Version">
    <w:name w:val="Version"/>
    <w:rsid w:val="00A965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541"/>
    <w:pPr>
      <w:numPr>
        <w:numId w:val="11"/>
      </w:numPr>
      <w:tabs>
        <w:tab w:val="clear" w:pos="680"/>
      </w:tabs>
    </w:pPr>
  </w:style>
  <w:style w:type="paragraph" w:styleId="Index1">
    <w:name w:val="index 1"/>
    <w:basedOn w:val="Normal"/>
    <w:next w:val="Normal"/>
    <w:semiHidden/>
    <w:rsid w:val="00A96541"/>
    <w:pPr>
      <w:keepNext w:val="0"/>
      <w:tabs>
        <w:tab w:val="right" w:pos="4176"/>
      </w:tabs>
      <w:ind w:left="198" w:hanging="198"/>
    </w:pPr>
    <w:rPr>
      <w:rFonts w:ascii="Garamond" w:hAnsi="Garamond"/>
    </w:rPr>
  </w:style>
  <w:style w:type="paragraph" w:styleId="IndexHeading">
    <w:name w:val="index heading"/>
    <w:basedOn w:val="Normal"/>
    <w:next w:val="Index1"/>
    <w:semiHidden/>
    <w:rsid w:val="00A96541"/>
    <w:pPr>
      <w:spacing w:before="120" w:after="120"/>
    </w:pPr>
    <w:rPr>
      <w:rFonts w:ascii="Arial" w:hAnsi="Arial"/>
      <w:b/>
      <w:color w:val="918585"/>
      <w:sz w:val="24"/>
    </w:rPr>
  </w:style>
  <w:style w:type="paragraph" w:styleId="Header">
    <w:name w:val="header"/>
    <w:basedOn w:val="Normal"/>
    <w:link w:val="HeaderChar"/>
    <w:rsid w:val="00A965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541"/>
    <w:rPr>
      <w:rFonts w:ascii="Times New Roman" w:eastAsia="Times New Roman" w:hAnsi="Times New Roman" w:cs="Times New Roman"/>
      <w:sz w:val="16"/>
      <w:szCs w:val="20"/>
      <w:lang w:val="en-GB" w:eastAsia="en-US"/>
    </w:rPr>
  </w:style>
  <w:style w:type="paragraph" w:customStyle="1" w:styleId="Chapter">
    <w:name w:val="Chapter"/>
    <w:basedOn w:val="Normal"/>
    <w:rsid w:val="00A96541"/>
    <w:pPr>
      <w:spacing w:before="240"/>
    </w:pPr>
    <w:rPr>
      <w:rFonts w:ascii="Times New Roman" w:hAnsi="Times New Roman"/>
      <w:smallCaps/>
      <w:spacing w:val="80"/>
      <w:sz w:val="28"/>
    </w:rPr>
  </w:style>
  <w:style w:type="paragraph" w:customStyle="1" w:styleId="InChapter">
    <w:name w:val="InChapter"/>
    <w:basedOn w:val="Heading3"/>
    <w:rsid w:val="00A96541"/>
    <w:pPr>
      <w:spacing w:after="240"/>
      <w:outlineLvl w:val="9"/>
    </w:pPr>
    <w:rPr>
      <w:noProof/>
    </w:rPr>
  </w:style>
  <w:style w:type="paragraph" w:styleId="Index2">
    <w:name w:val="index 2"/>
    <w:basedOn w:val="Normal"/>
    <w:next w:val="Normal"/>
    <w:semiHidden/>
    <w:rsid w:val="00A96541"/>
    <w:pPr>
      <w:tabs>
        <w:tab w:val="right" w:pos="4176"/>
      </w:tabs>
      <w:ind w:left="568" w:hanging="284"/>
    </w:pPr>
    <w:rPr>
      <w:rFonts w:ascii="Garamond" w:hAnsi="Garamond"/>
    </w:rPr>
  </w:style>
  <w:style w:type="paragraph" w:customStyle="1" w:styleId="Byline">
    <w:name w:val="Byline"/>
    <w:rsid w:val="00A965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541"/>
    <w:pPr>
      <w:tabs>
        <w:tab w:val="clear" w:pos="3600"/>
        <w:tab w:val="clear" w:pos="3958"/>
      </w:tabs>
      <w:jc w:val="right"/>
    </w:pPr>
  </w:style>
  <w:style w:type="character" w:styleId="Emphasis">
    <w:name w:val="Emphasis"/>
    <w:basedOn w:val="DefaultParagraphFont"/>
    <w:qFormat/>
    <w:rsid w:val="00A96541"/>
    <w:rPr>
      <w:i/>
    </w:rPr>
  </w:style>
  <w:style w:type="paragraph" w:styleId="Caption">
    <w:name w:val="caption"/>
    <w:basedOn w:val="BodyText"/>
    <w:next w:val="Normal"/>
    <w:qFormat/>
    <w:rsid w:val="00A96541"/>
    <w:pPr>
      <w:framePr w:w="2268" w:hSpace="181" w:vSpace="181" w:wrap="around" w:vAnchor="text" w:hAnchor="page" w:x="1135" w:y="285" w:anchorLock="1"/>
    </w:pPr>
    <w:rPr>
      <w:i/>
    </w:rPr>
  </w:style>
  <w:style w:type="paragraph" w:customStyle="1" w:styleId="MiniTOCTitle">
    <w:name w:val="MiniTOCTitle"/>
    <w:basedOn w:val="Heading4"/>
    <w:rsid w:val="00A96541"/>
    <w:pPr>
      <w:spacing w:before="240"/>
      <w:outlineLvl w:val="9"/>
    </w:pPr>
    <w:rPr>
      <w:noProof/>
      <w:sz w:val="24"/>
    </w:rPr>
  </w:style>
  <w:style w:type="paragraph" w:customStyle="1" w:styleId="MiniTOCItem">
    <w:name w:val="MiniTOCItem"/>
    <w:basedOn w:val="ListBullet"/>
    <w:rsid w:val="00A96541"/>
    <w:pPr>
      <w:numPr>
        <w:numId w:val="0"/>
      </w:numPr>
      <w:tabs>
        <w:tab w:val="right" w:leader="dot" w:pos="6521"/>
      </w:tabs>
      <w:spacing w:before="0" w:after="0"/>
    </w:pPr>
  </w:style>
  <w:style w:type="paragraph" w:customStyle="1" w:styleId="TOFTitle">
    <w:name w:val="TOFTitle"/>
    <w:basedOn w:val="TOCTitle"/>
    <w:rsid w:val="00A96541"/>
  </w:style>
  <w:style w:type="paragraph" w:styleId="TableofFigures">
    <w:name w:val="table of figures"/>
    <w:basedOn w:val="Normal"/>
    <w:next w:val="Normal"/>
    <w:semiHidden/>
    <w:rsid w:val="00A96541"/>
    <w:pPr>
      <w:tabs>
        <w:tab w:val="right" w:leader="dot" w:pos="9072"/>
      </w:tabs>
      <w:ind w:left="970" w:hanging="403"/>
    </w:pPr>
    <w:rPr>
      <w:rFonts w:ascii="Times New Roman" w:hAnsi="Times New Roman"/>
      <w:b/>
    </w:rPr>
  </w:style>
  <w:style w:type="paragraph" w:styleId="ListNumber">
    <w:name w:val="List Number"/>
    <w:basedOn w:val="List"/>
    <w:rsid w:val="00A96541"/>
    <w:pPr>
      <w:numPr>
        <w:numId w:val="13"/>
      </w:numPr>
      <w:tabs>
        <w:tab w:val="clear" w:pos="340"/>
      </w:tabs>
    </w:pPr>
  </w:style>
  <w:style w:type="character" w:customStyle="1" w:styleId="WingdingSymbols">
    <w:name w:val="Wingding Symbols"/>
    <w:rsid w:val="00A96541"/>
    <w:rPr>
      <w:rFonts w:ascii="Wingdings" w:hAnsi="Wingdings"/>
    </w:rPr>
  </w:style>
  <w:style w:type="paragraph" w:customStyle="1" w:styleId="TableHeading">
    <w:name w:val="Table Heading"/>
    <w:basedOn w:val="HeadingBase"/>
    <w:rsid w:val="00A96541"/>
    <w:pPr>
      <w:keepLines/>
      <w:pBdr>
        <w:bottom w:val="single" w:sz="6" w:space="1" w:color="918585"/>
      </w:pBdr>
      <w:spacing w:before="240"/>
    </w:pPr>
  </w:style>
  <w:style w:type="character" w:customStyle="1" w:styleId="HotSpot">
    <w:name w:val="HotSpot"/>
    <w:rsid w:val="00A96541"/>
    <w:rPr>
      <w:color w:val="0033CC"/>
      <w:u w:val="none"/>
    </w:rPr>
  </w:style>
  <w:style w:type="paragraph" w:customStyle="1" w:styleId="BodyTextRight">
    <w:name w:val="Body Text Right"/>
    <w:basedOn w:val="BodyText"/>
    <w:rsid w:val="00A96541"/>
    <w:pPr>
      <w:spacing w:before="0" w:after="0"/>
      <w:jc w:val="right"/>
    </w:pPr>
  </w:style>
  <w:style w:type="paragraph" w:styleId="Index3">
    <w:name w:val="index 3"/>
    <w:basedOn w:val="ListNumber2"/>
    <w:next w:val="Normal"/>
    <w:semiHidden/>
    <w:rsid w:val="00A96541"/>
    <w:pPr>
      <w:numPr>
        <w:numId w:val="0"/>
      </w:numPr>
      <w:tabs>
        <w:tab w:val="right" w:leader="dot" w:pos="4176"/>
      </w:tabs>
    </w:pPr>
  </w:style>
  <w:style w:type="paragraph" w:styleId="ListNumber2">
    <w:name w:val="List Number 2"/>
    <w:basedOn w:val="List2"/>
    <w:rsid w:val="00A96541"/>
    <w:pPr>
      <w:numPr>
        <w:numId w:val="8"/>
      </w:numPr>
      <w:tabs>
        <w:tab w:val="clear" w:pos="1060"/>
      </w:tabs>
    </w:pPr>
  </w:style>
  <w:style w:type="paragraph" w:customStyle="1" w:styleId="MarginNote">
    <w:name w:val="Margin Note"/>
    <w:basedOn w:val="BodyText"/>
    <w:rsid w:val="00A965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5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5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541"/>
    <w:rPr>
      <w:sz w:val="32"/>
    </w:rPr>
  </w:style>
  <w:style w:type="paragraph" w:customStyle="1" w:styleId="HeadingProcedure">
    <w:name w:val="Heading Procedure"/>
    <w:basedOn w:val="HeadingBase"/>
    <w:next w:val="Normal"/>
    <w:rsid w:val="00A96541"/>
    <w:pPr>
      <w:tabs>
        <w:tab w:val="left" w:pos="0"/>
      </w:tabs>
      <w:spacing w:before="120" w:after="60"/>
    </w:pPr>
    <w:rPr>
      <w:i/>
      <w:color w:val="918585"/>
      <w:sz w:val="22"/>
    </w:rPr>
  </w:style>
  <w:style w:type="paragraph" w:customStyle="1" w:styleId="TableBodyText">
    <w:name w:val="Table Body Text"/>
    <w:basedOn w:val="BodyText"/>
    <w:rsid w:val="00A96541"/>
    <w:pPr>
      <w:spacing w:before="60" w:after="60"/>
    </w:pPr>
  </w:style>
  <w:style w:type="paragraph" w:styleId="ListContinue">
    <w:name w:val="List Continue"/>
    <w:basedOn w:val="List"/>
    <w:rsid w:val="00A96541"/>
    <w:pPr>
      <w:ind w:firstLine="0"/>
    </w:pPr>
  </w:style>
  <w:style w:type="paragraph" w:customStyle="1" w:styleId="ListNote">
    <w:name w:val="List Note"/>
    <w:basedOn w:val="List"/>
    <w:rsid w:val="00A96541"/>
    <w:pPr>
      <w:pBdr>
        <w:top w:val="single" w:sz="6" w:space="2" w:color="918585"/>
        <w:bottom w:val="single" w:sz="6" w:space="2" w:color="918585"/>
      </w:pBdr>
      <w:tabs>
        <w:tab w:val="left" w:pos="1021"/>
      </w:tabs>
      <w:ind w:firstLine="0"/>
    </w:pPr>
  </w:style>
  <w:style w:type="paragraph" w:customStyle="1" w:styleId="Warning">
    <w:name w:val="Warning"/>
    <w:basedOn w:val="BodyText"/>
    <w:rsid w:val="00A96541"/>
    <w:pPr>
      <w:shd w:val="clear" w:color="auto" w:fill="D9D9D9"/>
      <w:tabs>
        <w:tab w:val="left" w:pos="992"/>
      </w:tabs>
      <w:ind w:left="119" w:right="119"/>
    </w:pPr>
    <w:rPr>
      <w:sz w:val="20"/>
    </w:rPr>
  </w:style>
  <w:style w:type="paragraph" w:customStyle="1" w:styleId="MarginIcons">
    <w:name w:val="Margin Icons"/>
    <w:basedOn w:val="BodyText"/>
    <w:rsid w:val="00A965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541"/>
    <w:rPr>
      <w:rFonts w:ascii="Courier New" w:hAnsi="Courier New"/>
    </w:rPr>
  </w:style>
  <w:style w:type="paragraph" w:customStyle="1" w:styleId="NoteBullet">
    <w:name w:val="Note Bullet"/>
    <w:basedOn w:val="Note"/>
    <w:rsid w:val="00A96541"/>
    <w:pPr>
      <w:tabs>
        <w:tab w:val="clear" w:pos="680"/>
      </w:tabs>
      <w:spacing w:before="60" w:after="60"/>
    </w:pPr>
  </w:style>
  <w:style w:type="paragraph" w:customStyle="1" w:styleId="SubHeading2">
    <w:name w:val="SubHeading2"/>
    <w:basedOn w:val="HeadingBase"/>
    <w:rsid w:val="00A96541"/>
    <w:pPr>
      <w:spacing w:before="240" w:after="60"/>
    </w:pPr>
    <w:rPr>
      <w:sz w:val="20"/>
    </w:rPr>
  </w:style>
  <w:style w:type="paragraph" w:customStyle="1" w:styleId="SubHeading1">
    <w:name w:val="SubHeading1"/>
    <w:basedOn w:val="HeadingBase"/>
    <w:rsid w:val="00A96541"/>
    <w:pPr>
      <w:spacing w:before="240" w:after="60"/>
    </w:pPr>
    <w:rPr>
      <w:color w:val="918585"/>
      <w:sz w:val="22"/>
    </w:rPr>
  </w:style>
  <w:style w:type="paragraph" w:customStyle="1" w:styleId="SideHeading">
    <w:name w:val="Side Heading"/>
    <w:basedOn w:val="HeadingBase"/>
    <w:rsid w:val="00A965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541"/>
    <w:pPr>
      <w:numPr>
        <w:numId w:val="9"/>
      </w:numPr>
    </w:pPr>
  </w:style>
  <w:style w:type="paragraph" w:styleId="PlainText">
    <w:name w:val="Plain Text"/>
    <w:basedOn w:val="Normal"/>
    <w:link w:val="PlainTextChar"/>
    <w:rsid w:val="00A96541"/>
    <w:rPr>
      <w:sz w:val="20"/>
    </w:rPr>
  </w:style>
  <w:style w:type="character" w:customStyle="1" w:styleId="PlainTextChar">
    <w:name w:val="Plain Text Char"/>
    <w:basedOn w:val="DefaultParagraphFont"/>
    <w:link w:val="PlainText"/>
    <w:rsid w:val="00A96541"/>
    <w:rPr>
      <w:rFonts w:ascii="Courier New" w:eastAsia="Times New Roman" w:hAnsi="Courier New" w:cs="Times New Roman"/>
      <w:sz w:val="20"/>
      <w:szCs w:val="20"/>
      <w:lang w:eastAsia="en-US"/>
    </w:rPr>
  </w:style>
  <w:style w:type="character" w:customStyle="1" w:styleId="MenuOption">
    <w:name w:val="Menu Option"/>
    <w:basedOn w:val="DefaultParagraphFont"/>
    <w:rsid w:val="00A96541"/>
    <w:rPr>
      <w:b/>
      <w:smallCaps/>
    </w:rPr>
  </w:style>
  <w:style w:type="paragraph" w:customStyle="1" w:styleId="TableListNumber">
    <w:name w:val="Table List Number"/>
    <w:basedOn w:val="ListNumber"/>
    <w:rsid w:val="00A96541"/>
    <w:pPr>
      <w:numPr>
        <w:numId w:val="0"/>
      </w:numPr>
    </w:pPr>
  </w:style>
  <w:style w:type="paragraph" w:styleId="TOC4">
    <w:name w:val="toc 4"/>
    <w:basedOn w:val="TOCBase"/>
    <w:next w:val="Normal"/>
    <w:semiHidden/>
    <w:rsid w:val="00A96541"/>
    <w:pPr>
      <w:tabs>
        <w:tab w:val="right" w:leader="dot" w:pos="9071"/>
      </w:tabs>
      <w:ind w:left="1701"/>
    </w:pPr>
  </w:style>
  <w:style w:type="paragraph" w:customStyle="1" w:styleId="ListAlpha">
    <w:name w:val="List Alpha"/>
    <w:basedOn w:val="List"/>
    <w:rsid w:val="00A96541"/>
    <w:pPr>
      <w:numPr>
        <w:numId w:val="7"/>
      </w:numPr>
    </w:pPr>
  </w:style>
  <w:style w:type="paragraph" w:customStyle="1" w:styleId="ListAlpha2">
    <w:name w:val="List Alpha 2"/>
    <w:basedOn w:val="List2"/>
    <w:rsid w:val="00A96541"/>
    <w:pPr>
      <w:numPr>
        <w:numId w:val="6"/>
      </w:numPr>
    </w:pPr>
  </w:style>
  <w:style w:type="paragraph" w:styleId="List2">
    <w:name w:val="List 2"/>
    <w:basedOn w:val="BodyText"/>
    <w:rsid w:val="00A96541"/>
    <w:pPr>
      <w:tabs>
        <w:tab w:val="left" w:pos="680"/>
      </w:tabs>
      <w:spacing w:before="60" w:after="60"/>
      <w:ind w:left="680" w:hanging="340"/>
    </w:pPr>
  </w:style>
  <w:style w:type="paragraph" w:styleId="List3">
    <w:name w:val="List 3"/>
    <w:basedOn w:val="BodyText"/>
    <w:rsid w:val="00A96541"/>
    <w:pPr>
      <w:tabs>
        <w:tab w:val="left" w:pos="1021"/>
      </w:tabs>
      <w:spacing w:before="60" w:after="60"/>
      <w:ind w:left="1020" w:hanging="340"/>
    </w:pPr>
  </w:style>
  <w:style w:type="paragraph" w:styleId="List4">
    <w:name w:val="List 4"/>
    <w:basedOn w:val="BodyText"/>
    <w:rsid w:val="00A96541"/>
    <w:pPr>
      <w:tabs>
        <w:tab w:val="left" w:pos="1361"/>
      </w:tabs>
      <w:spacing w:before="60" w:after="60"/>
      <w:ind w:left="1361" w:hanging="340"/>
    </w:pPr>
  </w:style>
  <w:style w:type="paragraph" w:styleId="List5">
    <w:name w:val="List 5"/>
    <w:basedOn w:val="BodyText"/>
    <w:rsid w:val="00A96541"/>
    <w:pPr>
      <w:tabs>
        <w:tab w:val="left" w:pos="1701"/>
      </w:tabs>
      <w:spacing w:before="60" w:after="60"/>
      <w:ind w:left="1701" w:hanging="340"/>
    </w:pPr>
  </w:style>
  <w:style w:type="paragraph" w:styleId="ListBullet3">
    <w:name w:val="List Bullet 3"/>
    <w:basedOn w:val="List3"/>
    <w:rsid w:val="00A96541"/>
    <w:pPr>
      <w:numPr>
        <w:numId w:val="12"/>
      </w:numPr>
      <w:tabs>
        <w:tab w:val="clear" w:pos="1021"/>
      </w:tabs>
      <w:ind w:left="1037" w:hanging="357"/>
    </w:pPr>
  </w:style>
  <w:style w:type="paragraph" w:styleId="ListBullet4">
    <w:name w:val="List Bullet 4"/>
    <w:basedOn w:val="List4"/>
    <w:rsid w:val="00A96541"/>
    <w:pPr>
      <w:numPr>
        <w:numId w:val="1"/>
      </w:numPr>
      <w:tabs>
        <w:tab w:val="clear" w:pos="1361"/>
      </w:tabs>
    </w:pPr>
  </w:style>
  <w:style w:type="paragraph" w:styleId="ListBullet5">
    <w:name w:val="List Bullet 5"/>
    <w:basedOn w:val="List5"/>
    <w:rsid w:val="00A96541"/>
    <w:pPr>
      <w:numPr>
        <w:numId w:val="2"/>
      </w:numPr>
    </w:pPr>
  </w:style>
  <w:style w:type="paragraph" w:styleId="ListContinue2">
    <w:name w:val="List Continue 2"/>
    <w:basedOn w:val="List2"/>
    <w:rsid w:val="00A96541"/>
    <w:pPr>
      <w:ind w:firstLine="0"/>
    </w:pPr>
  </w:style>
  <w:style w:type="paragraph" w:styleId="ListContinue3">
    <w:name w:val="List Continue 3"/>
    <w:basedOn w:val="List3"/>
    <w:rsid w:val="00A96541"/>
    <w:pPr>
      <w:ind w:left="1021" w:firstLine="0"/>
    </w:pPr>
  </w:style>
  <w:style w:type="paragraph" w:styleId="ListContinue4">
    <w:name w:val="List Continue 4"/>
    <w:basedOn w:val="List4"/>
    <w:rsid w:val="00A96541"/>
    <w:pPr>
      <w:ind w:firstLine="0"/>
    </w:pPr>
  </w:style>
  <w:style w:type="paragraph" w:styleId="ListContinue5">
    <w:name w:val="List Continue 5"/>
    <w:basedOn w:val="List5"/>
    <w:rsid w:val="00A96541"/>
    <w:pPr>
      <w:ind w:firstLine="0"/>
    </w:pPr>
  </w:style>
  <w:style w:type="paragraph" w:styleId="ListNumber3">
    <w:name w:val="List Number 3"/>
    <w:basedOn w:val="List3"/>
    <w:rsid w:val="00A96541"/>
    <w:pPr>
      <w:numPr>
        <w:numId w:val="3"/>
      </w:numPr>
    </w:pPr>
  </w:style>
  <w:style w:type="paragraph" w:styleId="ListNumber4">
    <w:name w:val="List Number 4"/>
    <w:basedOn w:val="List4"/>
    <w:rsid w:val="00A96541"/>
    <w:pPr>
      <w:numPr>
        <w:numId w:val="4"/>
      </w:numPr>
    </w:pPr>
  </w:style>
  <w:style w:type="paragraph" w:styleId="ListNumber5">
    <w:name w:val="List Number 5"/>
    <w:basedOn w:val="List5"/>
    <w:rsid w:val="00A96541"/>
    <w:pPr>
      <w:numPr>
        <w:numId w:val="5"/>
      </w:numPr>
    </w:pPr>
  </w:style>
  <w:style w:type="paragraph" w:styleId="BlockText">
    <w:name w:val="Block Text"/>
    <w:basedOn w:val="Normal"/>
    <w:rsid w:val="00A96541"/>
    <w:pPr>
      <w:spacing w:after="120"/>
      <w:ind w:left="1440" w:right="1440"/>
    </w:pPr>
  </w:style>
  <w:style w:type="character" w:customStyle="1" w:styleId="Subscript">
    <w:name w:val="Subscript"/>
    <w:basedOn w:val="DefaultParagraphFont"/>
    <w:rsid w:val="00A96541"/>
    <w:rPr>
      <w:sz w:val="16"/>
      <w:vertAlign w:val="subscript"/>
    </w:rPr>
  </w:style>
  <w:style w:type="character" w:customStyle="1" w:styleId="Superscript">
    <w:name w:val="Superscript"/>
    <w:basedOn w:val="DefaultParagraphFont"/>
    <w:rsid w:val="00A96541"/>
    <w:rPr>
      <w:sz w:val="16"/>
      <w:vertAlign w:val="superscript"/>
    </w:rPr>
  </w:style>
  <w:style w:type="character" w:customStyle="1" w:styleId="Symbols">
    <w:name w:val="Symbols"/>
    <w:basedOn w:val="DefaultParagraphFont"/>
    <w:rsid w:val="00A96541"/>
    <w:rPr>
      <w:rFonts w:ascii="Symbol" w:hAnsi="Symbol"/>
    </w:rPr>
  </w:style>
  <w:style w:type="character" w:customStyle="1" w:styleId="MenuOptions">
    <w:name w:val="Menu Options"/>
    <w:basedOn w:val="DefaultParagraphFont"/>
    <w:rsid w:val="00A96541"/>
    <w:rPr>
      <w:rFonts w:ascii="Arial Narrow" w:hAnsi="Arial Narrow"/>
      <w:smallCaps/>
    </w:rPr>
  </w:style>
  <w:style w:type="character" w:customStyle="1" w:styleId="Buttons">
    <w:name w:val="Buttons"/>
    <w:basedOn w:val="DefaultParagraphFont"/>
    <w:rsid w:val="00A96541"/>
    <w:rPr>
      <w:b/>
    </w:rPr>
  </w:style>
  <w:style w:type="character" w:customStyle="1" w:styleId="Underlined">
    <w:name w:val="Underlined"/>
    <w:basedOn w:val="DefaultParagraphFont"/>
    <w:rsid w:val="00A96541"/>
    <w:rPr>
      <w:u w:val="single"/>
    </w:rPr>
  </w:style>
  <w:style w:type="paragraph" w:customStyle="1" w:styleId="TableBodyTextRight">
    <w:name w:val="Table Body Text Right"/>
    <w:basedOn w:val="TableBodyText"/>
    <w:rsid w:val="00A96541"/>
    <w:pPr>
      <w:widowControl w:val="0"/>
      <w:autoSpaceDE w:val="0"/>
      <w:autoSpaceDN w:val="0"/>
      <w:adjustRightInd w:val="0"/>
      <w:jc w:val="right"/>
    </w:pPr>
    <w:rPr>
      <w:rFonts w:cs="Arial"/>
      <w:szCs w:val="18"/>
    </w:rPr>
  </w:style>
  <w:style w:type="paragraph" w:customStyle="1" w:styleId="CopyrightText">
    <w:name w:val="Copyright Text"/>
    <w:basedOn w:val="BodyText"/>
    <w:rsid w:val="00A96541"/>
    <w:rPr>
      <w:sz w:val="18"/>
    </w:rPr>
  </w:style>
  <w:style w:type="paragraph" w:customStyle="1" w:styleId="BodySmallRight">
    <w:name w:val="Body Small Right"/>
    <w:basedOn w:val="BodyTextRight"/>
    <w:rsid w:val="00A96541"/>
    <w:rPr>
      <w:sz w:val="18"/>
      <w:szCs w:val="18"/>
    </w:rPr>
  </w:style>
  <w:style w:type="paragraph" w:customStyle="1" w:styleId="MarginEdition">
    <w:name w:val="Margin Edition"/>
    <w:basedOn w:val="MarginNote"/>
    <w:rsid w:val="00A96541"/>
    <w:pPr>
      <w:spacing w:before="0" w:after="0"/>
    </w:pPr>
    <w:rPr>
      <w:rFonts w:ascii="Times New Roman" w:hAnsi="Times New Roman"/>
      <w:color w:val="999999"/>
    </w:rPr>
  </w:style>
  <w:style w:type="paragraph" w:customStyle="1" w:styleId="Spacer">
    <w:name w:val="Spacer"/>
    <w:basedOn w:val="Normal"/>
    <w:rsid w:val="00A96541"/>
    <w:rPr>
      <w:sz w:val="2"/>
      <w:szCs w:val="2"/>
    </w:rPr>
  </w:style>
  <w:style w:type="character" w:customStyle="1" w:styleId="Small">
    <w:name w:val="Small"/>
    <w:basedOn w:val="DefaultParagraphFont"/>
    <w:rsid w:val="00A96541"/>
    <w:rPr>
      <w:sz w:val="16"/>
    </w:rPr>
  </w:style>
  <w:style w:type="paragraph" w:customStyle="1" w:styleId="WideTable">
    <w:name w:val="Wide Table"/>
    <w:basedOn w:val="Normal"/>
    <w:rsid w:val="00A96541"/>
    <w:pPr>
      <w:ind w:left="-1418"/>
    </w:pPr>
    <w:rPr>
      <w:sz w:val="2"/>
      <w:szCs w:val="2"/>
    </w:rPr>
  </w:style>
  <w:style w:type="character" w:styleId="PageNumber">
    <w:name w:val="page number"/>
    <w:basedOn w:val="DefaultParagraphFont"/>
    <w:rsid w:val="00A96541"/>
  </w:style>
  <w:style w:type="paragraph" w:styleId="Quote">
    <w:name w:val="Quote"/>
    <w:basedOn w:val="Heading1"/>
    <w:link w:val="QuoteChar"/>
    <w:qFormat/>
    <w:rsid w:val="00A96541"/>
    <w:rPr>
      <w:b w:val="0"/>
      <w:sz w:val="72"/>
      <w:szCs w:val="72"/>
      <w:lang w:val="en-NZ"/>
    </w:rPr>
  </w:style>
  <w:style w:type="character" w:customStyle="1" w:styleId="QuoteChar">
    <w:name w:val="Quote Char"/>
    <w:basedOn w:val="DefaultParagraphFont"/>
    <w:link w:val="Quote"/>
    <w:rsid w:val="00A965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541"/>
    <w:pPr>
      <w:pageBreakBefore/>
    </w:pPr>
  </w:style>
  <w:style w:type="paragraph" w:customStyle="1" w:styleId="Border">
    <w:name w:val="Border"/>
    <w:basedOn w:val="Normal"/>
    <w:qFormat/>
    <w:rsid w:val="00A965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541"/>
    <w:rPr>
      <w:b/>
      <w:bCs/>
      <w:i/>
      <w:iCs/>
      <w:color w:val="auto"/>
    </w:rPr>
  </w:style>
  <w:style w:type="paragraph" w:styleId="IntenseQuote">
    <w:name w:val="Intense Quote"/>
    <w:basedOn w:val="Normal"/>
    <w:next w:val="Normal"/>
    <w:link w:val="IntenseQuoteChar"/>
    <w:uiPriority w:val="30"/>
    <w:qFormat/>
    <w:rsid w:val="00A965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5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541"/>
    <w:rPr>
      <w:smallCaps/>
      <w:color w:val="auto"/>
      <w:u w:val="single"/>
    </w:rPr>
  </w:style>
  <w:style w:type="character" w:styleId="IntenseReference">
    <w:name w:val="Intense Reference"/>
    <w:basedOn w:val="DefaultParagraphFont"/>
    <w:uiPriority w:val="32"/>
    <w:qFormat/>
    <w:rsid w:val="00A96541"/>
    <w:rPr>
      <w:b/>
      <w:bCs/>
      <w:smallCaps/>
      <w:color w:val="auto"/>
      <w:spacing w:val="5"/>
      <w:u w:val="single"/>
    </w:rPr>
  </w:style>
  <w:style w:type="paragraph" w:customStyle="1" w:styleId="2ColumnHeading">
    <w:name w:val="2Column Heading"/>
    <w:basedOn w:val="BodyText"/>
    <w:qFormat/>
    <w:rsid w:val="00A96541"/>
    <w:pPr>
      <w:spacing w:after="60"/>
      <w:ind w:left="-2268"/>
    </w:pPr>
    <w:rPr>
      <w:b/>
    </w:rPr>
  </w:style>
  <w:style w:type="paragraph" w:customStyle="1" w:styleId="Heading1TOC">
    <w:name w:val="Heading1 TOC"/>
    <w:basedOn w:val="Normal"/>
    <w:qFormat/>
    <w:rsid w:val="00A96541"/>
    <w:pPr>
      <w:spacing w:before="240" w:after="120"/>
    </w:pPr>
    <w:rPr>
      <w:rFonts w:ascii="Times New Roman" w:hAnsi="Times New Roman"/>
      <w:b/>
      <w:sz w:val="32"/>
    </w:rPr>
  </w:style>
  <w:style w:type="paragraph" w:customStyle="1" w:styleId="Heading2TOC">
    <w:name w:val="Heading2 TOC"/>
    <w:basedOn w:val="Normal"/>
    <w:qFormat/>
    <w:rsid w:val="00A96541"/>
    <w:pPr>
      <w:spacing w:before="240" w:after="60"/>
    </w:pPr>
    <w:rPr>
      <w:rFonts w:ascii="Times New Roman" w:hAnsi="Times New Roman"/>
      <w:b/>
      <w:sz w:val="28"/>
    </w:rPr>
  </w:style>
  <w:style w:type="character" w:customStyle="1" w:styleId="Underline">
    <w:name w:val="Underline"/>
    <w:basedOn w:val="DefaultParagraphFont"/>
    <w:qFormat/>
    <w:rsid w:val="00A96541"/>
    <w:rPr>
      <w:u w:val="single"/>
    </w:rPr>
  </w:style>
  <w:style w:type="character" w:customStyle="1" w:styleId="BoldandItalics">
    <w:name w:val="Bold and Italics"/>
    <w:qFormat/>
    <w:rsid w:val="00A96541"/>
    <w:rPr>
      <w:b/>
      <w:i/>
      <w:u w:val="none"/>
    </w:rPr>
  </w:style>
  <w:style w:type="paragraph" w:styleId="BalloonText">
    <w:name w:val="Balloon Text"/>
    <w:basedOn w:val="Normal"/>
    <w:link w:val="BalloonTextChar"/>
    <w:rsid w:val="00A96541"/>
    <w:rPr>
      <w:rFonts w:ascii="Tahoma" w:hAnsi="Tahoma" w:cs="Tahoma"/>
      <w:sz w:val="16"/>
      <w:szCs w:val="16"/>
    </w:rPr>
  </w:style>
  <w:style w:type="character" w:customStyle="1" w:styleId="BalloonTextChar">
    <w:name w:val="Balloon Text Char"/>
    <w:basedOn w:val="DefaultParagraphFont"/>
    <w:link w:val="BalloonText"/>
    <w:rsid w:val="00A965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5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5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541"/>
    <w:rPr>
      <w:b/>
      <w:color w:val="660033"/>
      <w:spacing w:val="0"/>
    </w:rPr>
  </w:style>
  <w:style w:type="paragraph" w:customStyle="1" w:styleId="Nameditemlist">
    <w:name w:val="Named item list"/>
    <w:basedOn w:val="BodyText"/>
    <w:qFormat/>
    <w:rsid w:val="00A96541"/>
    <w:pPr>
      <w:tabs>
        <w:tab w:val="left" w:pos="2835"/>
      </w:tabs>
      <w:ind w:left="2835" w:hanging="2835"/>
    </w:pPr>
  </w:style>
  <w:style w:type="paragraph" w:customStyle="1" w:styleId="BodyTextnopadding">
    <w:name w:val="Body Text no padding"/>
    <w:basedOn w:val="BodyText"/>
    <w:qFormat/>
    <w:rsid w:val="00A96541"/>
    <w:pPr>
      <w:spacing w:before="0" w:after="0"/>
    </w:pPr>
  </w:style>
  <w:style w:type="paragraph" w:customStyle="1" w:styleId="BodyTextBold">
    <w:name w:val="Body Text Bold"/>
    <w:basedOn w:val="BodyText"/>
    <w:qFormat/>
    <w:rsid w:val="00A96541"/>
    <w:rPr>
      <w:b/>
    </w:rPr>
  </w:style>
  <w:style w:type="character" w:styleId="Hyperlink">
    <w:name w:val="Hyperlink"/>
    <w:basedOn w:val="DefaultParagraphFont"/>
    <w:uiPriority w:val="99"/>
    <w:unhideWhenUsed/>
    <w:rsid w:val="003072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4358</Characters>
  <Application>Microsoft Office Word</Application>
  <DocSecurity>0</DocSecurity>
  <Lines>189</Lines>
  <Paragraphs>95</Paragraphs>
  <ScaleCrop>false</ScaleCrop>
  <Company>Author-it Software Corporation Ltd.</Company>
  <LinksUpToDate>false</LinksUpToDate>
  <CharactersWithSpaces>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UEPOPS411 Run up a steam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