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349" w:rsidP="00911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UEPOPS411 Run up a steam turbine</w:t>
      </w:r>
      <w:r>
        <w:fldChar w:fldCharType="end"/>
      </w:r>
    </w:p>
    <w:p w:rsidR="00911349" w:rsidP="00911349">
      <w:pPr>
        <w:pStyle w:val="Version"/>
        <w:sectPr w:rsidSect="002E1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594" w:rsidP="002E1594">
      <w:pPr>
        <w:pStyle w:val="SuperHeading"/>
      </w:pPr>
      <w:r w:rsidRPr="002E1594">
        <w:t>Assessment Requirements for UEPOPS411 Run up a steam turbine</w:t>
      </w:r>
    </w:p>
    <w:p w:rsidR="00000000" w:rsidRPr="002E1594" w:rsidP="002E1594">
      <w:pPr>
        <w:pStyle w:val="Heading1"/>
      </w:pPr>
      <w:bookmarkStart w:id="1" w:name="O_983866"/>
      <w:bookmarkEnd w:id="1"/>
      <w:r w:rsidRPr="002E159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94" w:rsidP="002E1594">
            <w:pPr>
              <w:pStyle w:val="BodyText"/>
            </w:pPr>
            <w:r w:rsidRPr="002E1594">
              <w:t>Release 1. This is the first release of this unit of competency in the UEP Generation Training Package.</w:t>
            </w:r>
          </w:p>
        </w:tc>
      </w:tr>
    </w:tbl>
    <w:p w:rsidR="00000000" w:rsidRPr="002E1594" w:rsidP="002E1594">
      <w:pPr>
        <w:pStyle w:val="NoPaddingFontSize1"/>
      </w:pPr>
    </w:p>
    <w:p w:rsidR="00000000" w:rsidRPr="002E1594" w:rsidP="002E1594">
      <w:pPr>
        <w:pStyle w:val="AllowPageBreak"/>
      </w:pPr>
    </w:p>
    <w:p w:rsidR="00000000" w:rsidRPr="002E1594" w:rsidP="002E1594">
      <w:pPr>
        <w:pStyle w:val="Heading1"/>
      </w:pPr>
      <w:bookmarkStart w:id="2" w:name="O_983867"/>
      <w:bookmarkEnd w:id="2"/>
      <w:r w:rsidRPr="002E159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94">
            <w:pPr>
              <w:pStyle w:val="BodyText"/>
              <w:rPr>
                <w:lang w:val="en-NZ"/>
              </w:rPr>
            </w:pPr>
            <w:r w:rsidRPr="002E1594">
              <w:t>Evidence required to demonstrate competence in this unit must be relevant t</w:t>
            </w:r>
            <w:r w:rsidRPr="002E1594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94" w:rsidP="002E1594">
            <w:pPr>
              <w:pStyle w:val="ListBullet"/>
            </w:pPr>
            <w:r w:rsidRPr="002E1594">
              <w:t>applying Work, Health and Safety (WHS)/Occupational Health and Safety (OHS) legislated requirements includi</w:t>
            </w:r>
            <w:r w:rsidRPr="002E1594">
              <w:t xml:space="preserve">ng: </w:t>
            </w:r>
          </w:p>
          <w:p w:rsidR="00000000" w:rsidRPr="002E1594" w:rsidP="002E1594">
            <w:pPr>
              <w:pStyle w:val="ListBullet2"/>
            </w:pPr>
            <w:r w:rsidRPr="002E1594">
              <w:t>emergency procedures</w:t>
            </w:r>
          </w:p>
          <w:p w:rsidR="00000000" w:rsidRPr="002E1594" w:rsidP="002E1594">
            <w:pPr>
              <w:pStyle w:val="ListBullet2"/>
            </w:pPr>
            <w:r w:rsidRPr="002E1594">
              <w:t xml:space="preserve">risk control measures </w:t>
            </w:r>
          </w:p>
          <w:p w:rsidR="00000000" w:rsidRPr="002E1594" w:rsidP="002E1594">
            <w:pPr>
              <w:pStyle w:val="ListBullet2"/>
            </w:pPr>
            <w:r w:rsidRPr="002E1594">
              <w:t>safe working procedures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communicating with personnel 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identifying and responding to abnormal steam turbine plant operating conditions 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monitoring and operating steam turbine plant and equipment </w:t>
            </w:r>
          </w:p>
          <w:p w:rsidR="00000000" w:rsidRPr="002E1594" w:rsidP="002E1594">
            <w:pPr>
              <w:pStyle w:val="ListBullet"/>
            </w:pPr>
            <w:r w:rsidRPr="002E1594">
              <w:t>organise resources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planning and preparing steam turbine operations work </w:t>
            </w:r>
          </w:p>
          <w:p w:rsidR="00000000" w:rsidRPr="002E1594" w:rsidP="002E1594">
            <w:pPr>
              <w:pStyle w:val="ListBullet"/>
            </w:pPr>
            <w:r w:rsidRPr="002E1594">
              <w:t>recognising steam turbine plant status</w:t>
            </w:r>
          </w:p>
          <w:p w:rsidR="00000000" w:rsidRPr="002E1594" w:rsidP="002E1594">
            <w:pPr>
              <w:pStyle w:val="ListBullet"/>
            </w:pPr>
            <w:r w:rsidRPr="002E1594">
              <w:t>recording procedures to complete documentation</w:t>
            </w:r>
          </w:p>
          <w:p w:rsidR="00000000" w:rsidRPr="002E1594" w:rsidP="002E1594">
            <w:pPr>
              <w:pStyle w:val="ListBullet"/>
            </w:pPr>
            <w:r w:rsidRPr="002E1594">
              <w:t>starting, running up and operating steam turbine and associated plant and equipment</w:t>
            </w:r>
          </w:p>
          <w:p w:rsidR="00000000" w:rsidRPr="002E1594" w:rsidP="002E1594">
            <w:pPr>
              <w:pStyle w:val="ListBullet"/>
            </w:pPr>
            <w:r w:rsidRPr="002E1594">
              <w:t>testing gas t</w:t>
            </w:r>
            <w:r w:rsidRPr="002E1594">
              <w:t xml:space="preserve">urbine plant operation using diagnostic and data analysis techniques and tools to determine faults  </w:t>
            </w:r>
          </w:p>
          <w:p w:rsidR="00000000" w:rsidRPr="002E1594" w:rsidP="002E1594">
            <w:pPr>
              <w:pStyle w:val="ListBullet"/>
            </w:pPr>
            <w:r w:rsidRPr="002E1594">
              <w:t>working with permit to work system</w:t>
            </w:r>
          </w:p>
        </w:tc>
      </w:tr>
    </w:tbl>
    <w:p w:rsidR="00000000" w:rsidRPr="002E1594" w:rsidP="002E1594">
      <w:pPr>
        <w:pStyle w:val="NoPaddingFontSize1"/>
      </w:pPr>
    </w:p>
    <w:p w:rsidR="00000000" w:rsidRPr="002E1594" w:rsidP="002E1594">
      <w:pPr>
        <w:pStyle w:val="AllowPageBreak"/>
      </w:pPr>
    </w:p>
    <w:p w:rsidR="00000000" w:rsidRPr="002E1594" w:rsidP="002E1594">
      <w:pPr>
        <w:pStyle w:val="Heading1"/>
      </w:pPr>
      <w:bookmarkStart w:id="3" w:name="O_983868"/>
      <w:bookmarkEnd w:id="3"/>
      <w:r w:rsidRPr="002E159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594">
            <w:pPr>
              <w:pStyle w:val="BodyText"/>
              <w:rPr>
                <w:lang w:val="en-NZ"/>
              </w:rPr>
            </w:pPr>
            <w:r w:rsidRPr="002E1594">
              <w:t xml:space="preserve">Evidence required to demonstrate competence in this unit must be relevant to and satisfy all the requirements of the elements, performance criteria and range of conditions and include knowledge of: </w:t>
            </w:r>
          </w:p>
        </w:tc>
      </w:tr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94" w:rsidP="002E1594">
            <w:pPr>
              <w:pStyle w:val="ListBullet"/>
            </w:pPr>
            <w:r w:rsidRPr="002E1594">
              <w:t>permit to work system</w:t>
            </w:r>
          </w:p>
          <w:p w:rsidR="00000000" w:rsidRPr="002E1594" w:rsidP="002E1594">
            <w:pPr>
              <w:pStyle w:val="ListBullet"/>
            </w:pPr>
            <w:r w:rsidRPr="002E1594">
              <w:t>steam turbine operating procedure</w:t>
            </w:r>
            <w:r w:rsidRPr="002E1594">
              <w:t xml:space="preserve">s and processes 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system components and their interaction with other plant and equipment including steam turbine operations  </w:t>
            </w:r>
          </w:p>
          <w:p w:rsidR="00000000" w:rsidRPr="002E1594" w:rsidP="002E1594">
            <w:pPr>
              <w:pStyle w:val="ListBullet"/>
            </w:pPr>
            <w:r w:rsidRPr="002E1594">
              <w:t>turbine supervision and control systems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Work, Health and Safety (WHS)/Occupational Health and Safety (OHS) legislation </w:t>
            </w:r>
            <w:r w:rsidRPr="002E1594">
              <w:t xml:space="preserve">including: </w:t>
            </w:r>
          </w:p>
          <w:p w:rsidR="00000000" w:rsidRPr="002E1594" w:rsidP="002E1594">
            <w:pPr>
              <w:pStyle w:val="ListBullet2"/>
            </w:pPr>
            <w:r w:rsidRPr="002E1594">
              <w:t>emergency procedures</w:t>
            </w:r>
          </w:p>
          <w:p w:rsidR="00000000" w:rsidRPr="002E1594" w:rsidP="002E1594">
            <w:pPr>
              <w:pStyle w:val="ListBullet2"/>
            </w:pPr>
            <w:r w:rsidRPr="002E1594">
              <w:t xml:space="preserve">risk control measures </w:t>
            </w:r>
          </w:p>
          <w:p w:rsidR="00000000" w:rsidRPr="002E1594" w:rsidP="002E1594">
            <w:pPr>
              <w:pStyle w:val="ListBullet2"/>
            </w:pPr>
            <w:r w:rsidRPr="002E1594">
              <w:t>safe working procedures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workplace policies and procedures 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workplace documentation manufacturers specifications and manuals </w:t>
            </w:r>
          </w:p>
        </w:tc>
      </w:tr>
    </w:tbl>
    <w:p w:rsidR="00000000" w:rsidRPr="002E1594" w:rsidP="002E1594">
      <w:pPr>
        <w:pStyle w:val="NoPaddingFontSize1"/>
      </w:pPr>
    </w:p>
    <w:p w:rsidR="00000000" w:rsidRPr="002E1594" w:rsidP="002E1594">
      <w:pPr>
        <w:pStyle w:val="AllowPageBreak"/>
      </w:pPr>
    </w:p>
    <w:p w:rsidR="00000000" w:rsidRPr="002E1594" w:rsidP="002E1594">
      <w:pPr>
        <w:pStyle w:val="Heading1"/>
      </w:pPr>
      <w:bookmarkStart w:id="4" w:name="O_983869"/>
      <w:bookmarkEnd w:id="4"/>
      <w:r w:rsidRPr="002E159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E159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594" w:rsidP="002E1594">
            <w:pPr>
              <w:pStyle w:val="BodyText"/>
            </w:pPr>
            <w:r w:rsidRPr="002E159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E1594" w:rsidP="002E1594">
            <w:pPr>
              <w:pStyle w:val="BodyText"/>
            </w:pPr>
            <w:r w:rsidRPr="002E1594">
              <w:t>As a minimum, assessment must satisfy applicable regulatory requi</w:t>
            </w:r>
            <w:r w:rsidRPr="002E1594">
              <w:t>rements, which include requirements in the Standards for Registered Training Organisations current at the time of assessment.</w:t>
            </w:r>
          </w:p>
          <w:p w:rsidR="00000000" w:rsidRPr="002E1594" w:rsidP="002E1594">
            <w:pPr>
              <w:pStyle w:val="BodyText"/>
            </w:pPr>
            <w:r w:rsidRPr="002E1594">
              <w:t>Assessment processes and techniques must be appropriate to the language, literacy and numeracy requirements of the work being perf</w:t>
            </w:r>
            <w:r w:rsidRPr="002E1594">
              <w:t>ormed and the needs of the candidate.</w:t>
            </w:r>
          </w:p>
          <w:p w:rsidR="00000000" w:rsidRPr="002E1594" w:rsidP="002E1594">
            <w:pPr>
              <w:pStyle w:val="BodyText"/>
            </w:pPr>
            <w:r w:rsidRPr="002E1594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2E1594" w:rsidP="002E1594">
            <w:pPr>
              <w:pStyle w:val="BodyText"/>
            </w:pPr>
            <w:r w:rsidRPr="002E1594">
              <w:t xml:space="preserve">Resources for assessment </w:t>
            </w:r>
            <w:r w:rsidRPr="002E1594">
              <w:t>must include access to:</w:t>
            </w:r>
          </w:p>
          <w:p w:rsidR="00000000" w:rsidRPr="002E1594" w:rsidP="002E1594">
            <w:pPr>
              <w:pStyle w:val="ListBullet"/>
            </w:pPr>
            <w:r w:rsidRPr="002E1594">
              <w:t>a range of relevant exercises, case studies and/or other simulations</w:t>
            </w:r>
          </w:p>
          <w:p w:rsidR="00000000" w:rsidRPr="002E1594" w:rsidP="002E1594">
            <w:pPr>
              <w:pStyle w:val="ListBullet"/>
            </w:pPr>
            <w:r w:rsidRPr="002E1594">
              <w:t xml:space="preserve">relevant and appropriate materials, tools, equipment and personal protective equipment currently used in industry </w:t>
            </w:r>
          </w:p>
          <w:p w:rsidR="00000000" w:rsidRPr="002E1594" w:rsidP="002E1594">
            <w:pPr>
              <w:pStyle w:val="ListBullet"/>
            </w:pPr>
            <w:r w:rsidRPr="002E1594">
              <w:t>applicable documentation including workplace pr</w:t>
            </w:r>
            <w:r w:rsidRPr="002E1594">
              <w:t>ocedures, industry standards, equipment specifications, regulations, codes of practice and operation manuals.</w:t>
            </w:r>
          </w:p>
        </w:tc>
      </w:tr>
    </w:tbl>
    <w:p w:rsidR="00000000" w:rsidRPr="002E1594" w:rsidP="002E1594">
      <w:pPr>
        <w:pStyle w:val="NoPaddingFontSize1"/>
      </w:pPr>
    </w:p>
    <w:p w:rsidR="00000000" w:rsidRPr="002E1594" w:rsidP="002E1594">
      <w:pPr>
        <w:pStyle w:val="AllowPageBreak"/>
      </w:pPr>
    </w:p>
    <w:p w:rsidR="00000000" w:rsidRPr="002E1594" w:rsidP="002E1594">
      <w:pPr>
        <w:pStyle w:val="Heading1"/>
      </w:pPr>
      <w:bookmarkStart w:id="5" w:name="O_983872"/>
      <w:bookmarkEnd w:id="5"/>
      <w:r w:rsidRPr="002E1594">
        <w:t>Links</w:t>
      </w:r>
    </w:p>
    <w:p w:rsidR="00000000" w:rsidRPr="002E1594" w:rsidP="00911349">
      <w:pPr>
        <w:pStyle w:val="BodyText"/>
      </w:pPr>
      <w:r w:rsidRPr="002E1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A758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2E1594" w:rsidP="002E1594"/>
    <w:sectPr w:rsidSect="002E15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94" w:rsidRPr="00911349" w:rsidP="00911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49" w:rsidP="002E1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349" w:rsidP="002E1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1349" w:rsidP="002E1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594" w:rsidRPr="00911349" w:rsidP="00911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349" w:rsidRPr="002D2AF8" w:rsidP="002E1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UEPOPS411 Run up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11349" w:rsidP="002E1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C46F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80A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279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594"/>
  </w:style>
  <w:style w:type="character" w:customStyle="1" w:styleId="Heading1Char">
    <w:name w:val="Heading 1 Char"/>
    <w:basedOn w:val="DefaultParagraphFont"/>
    <w:link w:val="Heading1"/>
    <w:rsid w:val="002E1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5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59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E1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594"/>
    <w:rPr>
      <w:b/>
      <w:spacing w:val="0"/>
    </w:rPr>
  </w:style>
  <w:style w:type="paragraph" w:customStyle="1" w:styleId="SuperTitle">
    <w:name w:val="SuperTitle"/>
    <w:basedOn w:val="Title"/>
    <w:rsid w:val="002E1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594"/>
    <w:rPr>
      <w:i/>
    </w:rPr>
  </w:style>
  <w:style w:type="paragraph" w:styleId="Caption">
    <w:name w:val="caption"/>
    <w:basedOn w:val="BodyText"/>
    <w:next w:val="Normal"/>
    <w:qFormat/>
    <w:rsid w:val="002E1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594"/>
  </w:style>
  <w:style w:type="paragraph" w:styleId="TableofFigures">
    <w:name w:val="table of figures"/>
    <w:basedOn w:val="Normal"/>
    <w:next w:val="Normal"/>
    <w:semiHidden/>
    <w:rsid w:val="002E1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5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594"/>
    <w:rPr>
      <w:rFonts w:ascii="Wingdings" w:hAnsi="Wingdings"/>
    </w:rPr>
  </w:style>
  <w:style w:type="paragraph" w:customStyle="1" w:styleId="TableHeading">
    <w:name w:val="Table Heading"/>
    <w:basedOn w:val="HeadingBase"/>
    <w:rsid w:val="002E1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594"/>
    <w:rPr>
      <w:color w:val="0033CC"/>
      <w:u w:val="none"/>
    </w:rPr>
  </w:style>
  <w:style w:type="paragraph" w:customStyle="1" w:styleId="BodyTextRight">
    <w:name w:val="Body Text Right"/>
    <w:basedOn w:val="BodyText"/>
    <w:rsid w:val="002E1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5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594"/>
    <w:rPr>
      <w:sz w:val="32"/>
    </w:rPr>
  </w:style>
  <w:style w:type="paragraph" w:customStyle="1" w:styleId="HeadingProcedure">
    <w:name w:val="Heading Procedure"/>
    <w:basedOn w:val="HeadingBase"/>
    <w:next w:val="Normal"/>
    <w:rsid w:val="002E1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594"/>
    <w:pPr>
      <w:spacing w:before="60" w:after="60"/>
    </w:pPr>
  </w:style>
  <w:style w:type="paragraph" w:styleId="ListContinue">
    <w:name w:val="List Continue"/>
    <w:basedOn w:val="List"/>
    <w:rsid w:val="002E1594"/>
    <w:pPr>
      <w:ind w:firstLine="0"/>
    </w:pPr>
  </w:style>
  <w:style w:type="paragraph" w:customStyle="1" w:styleId="ListNote">
    <w:name w:val="List Note"/>
    <w:basedOn w:val="List"/>
    <w:rsid w:val="002E1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594"/>
    <w:rPr>
      <w:rFonts w:ascii="Courier New" w:hAnsi="Courier New"/>
    </w:rPr>
  </w:style>
  <w:style w:type="paragraph" w:customStyle="1" w:styleId="NoteBullet">
    <w:name w:val="Note Bullet"/>
    <w:basedOn w:val="Note"/>
    <w:rsid w:val="002E1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5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594"/>
    <w:rPr>
      <w:b/>
      <w:smallCaps/>
    </w:rPr>
  </w:style>
  <w:style w:type="paragraph" w:customStyle="1" w:styleId="TableListNumber">
    <w:name w:val="Table List Number"/>
    <w:basedOn w:val="ListNumber"/>
    <w:rsid w:val="002E1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594"/>
    <w:pPr>
      <w:numPr>
        <w:numId w:val="9"/>
      </w:numPr>
    </w:pPr>
  </w:style>
  <w:style w:type="paragraph" w:customStyle="1" w:styleId="ListAlpha2">
    <w:name w:val="List Alpha 2"/>
    <w:basedOn w:val="List2"/>
    <w:rsid w:val="002E1594"/>
    <w:pPr>
      <w:numPr>
        <w:numId w:val="8"/>
      </w:numPr>
    </w:pPr>
  </w:style>
  <w:style w:type="paragraph" w:styleId="List2">
    <w:name w:val="List 2"/>
    <w:basedOn w:val="BodyText"/>
    <w:rsid w:val="002E1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5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5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594"/>
    <w:pPr>
      <w:numPr>
        <w:numId w:val="4"/>
      </w:numPr>
    </w:pPr>
  </w:style>
  <w:style w:type="paragraph" w:styleId="ListContinue2">
    <w:name w:val="List Continue 2"/>
    <w:basedOn w:val="List2"/>
    <w:rsid w:val="002E1594"/>
    <w:pPr>
      <w:ind w:firstLine="0"/>
    </w:pPr>
  </w:style>
  <w:style w:type="paragraph" w:styleId="ListContinue3">
    <w:name w:val="List Continue 3"/>
    <w:basedOn w:val="List3"/>
    <w:rsid w:val="002E1594"/>
    <w:pPr>
      <w:ind w:left="1021" w:firstLine="0"/>
    </w:pPr>
  </w:style>
  <w:style w:type="paragraph" w:styleId="ListContinue4">
    <w:name w:val="List Continue 4"/>
    <w:basedOn w:val="List4"/>
    <w:rsid w:val="002E1594"/>
    <w:pPr>
      <w:ind w:firstLine="0"/>
    </w:pPr>
  </w:style>
  <w:style w:type="paragraph" w:styleId="ListContinue5">
    <w:name w:val="List Continue 5"/>
    <w:basedOn w:val="List5"/>
    <w:rsid w:val="002E1594"/>
    <w:pPr>
      <w:ind w:firstLine="0"/>
    </w:pPr>
  </w:style>
  <w:style w:type="paragraph" w:styleId="ListNumber3">
    <w:name w:val="List Number 3"/>
    <w:basedOn w:val="List3"/>
    <w:rsid w:val="002E1594"/>
    <w:pPr>
      <w:numPr>
        <w:numId w:val="5"/>
      </w:numPr>
    </w:pPr>
  </w:style>
  <w:style w:type="paragraph" w:styleId="ListNumber4">
    <w:name w:val="List Number 4"/>
    <w:basedOn w:val="List4"/>
    <w:rsid w:val="002E1594"/>
    <w:pPr>
      <w:numPr>
        <w:numId w:val="6"/>
      </w:numPr>
    </w:pPr>
  </w:style>
  <w:style w:type="paragraph" w:styleId="ListNumber5">
    <w:name w:val="List Number 5"/>
    <w:basedOn w:val="List5"/>
    <w:rsid w:val="002E1594"/>
    <w:pPr>
      <w:numPr>
        <w:numId w:val="7"/>
      </w:numPr>
    </w:pPr>
  </w:style>
  <w:style w:type="paragraph" w:styleId="BlockText">
    <w:name w:val="Block Text"/>
    <w:basedOn w:val="Normal"/>
    <w:rsid w:val="002E1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594"/>
    <w:rPr>
      <w:sz w:val="16"/>
      <w:vertAlign w:val="superscript"/>
    </w:rPr>
  </w:style>
  <w:style w:type="character" w:customStyle="1" w:styleId="Symbols">
    <w:name w:val="Symbols"/>
    <w:basedOn w:val="DefaultParagraphFont"/>
    <w:rsid w:val="002E1594"/>
    <w:rPr>
      <w:rFonts w:ascii="Symbol" w:hAnsi="Symbol"/>
    </w:rPr>
  </w:style>
  <w:style w:type="character" w:customStyle="1" w:styleId="MenuOptions">
    <w:name w:val="Menu Options"/>
    <w:basedOn w:val="DefaultParagraphFont"/>
    <w:rsid w:val="002E1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594"/>
    <w:rPr>
      <w:b/>
    </w:rPr>
  </w:style>
  <w:style w:type="character" w:customStyle="1" w:styleId="Underlined">
    <w:name w:val="Underlined"/>
    <w:basedOn w:val="DefaultParagraphFont"/>
    <w:rsid w:val="002E1594"/>
    <w:rPr>
      <w:u w:val="single"/>
    </w:rPr>
  </w:style>
  <w:style w:type="paragraph" w:customStyle="1" w:styleId="TableBodyTextRight">
    <w:name w:val="Table Body Text Right"/>
    <w:basedOn w:val="TableBodyText"/>
    <w:rsid w:val="002E1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594"/>
    <w:rPr>
      <w:sz w:val="18"/>
    </w:rPr>
  </w:style>
  <w:style w:type="paragraph" w:customStyle="1" w:styleId="BodySmallRight">
    <w:name w:val="Body Small Right"/>
    <w:basedOn w:val="BodyTextRight"/>
    <w:rsid w:val="002E1594"/>
    <w:rPr>
      <w:sz w:val="18"/>
      <w:szCs w:val="18"/>
    </w:rPr>
  </w:style>
  <w:style w:type="paragraph" w:customStyle="1" w:styleId="MarginEdition">
    <w:name w:val="Margin Edition"/>
    <w:basedOn w:val="MarginNote"/>
    <w:rsid w:val="002E1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594"/>
    <w:rPr>
      <w:sz w:val="2"/>
      <w:szCs w:val="2"/>
    </w:rPr>
  </w:style>
  <w:style w:type="character" w:customStyle="1" w:styleId="Small">
    <w:name w:val="Small"/>
    <w:basedOn w:val="DefaultParagraphFont"/>
    <w:rsid w:val="002E1594"/>
    <w:rPr>
      <w:sz w:val="16"/>
    </w:rPr>
  </w:style>
  <w:style w:type="paragraph" w:customStyle="1" w:styleId="WideTable">
    <w:name w:val="Wide Table"/>
    <w:basedOn w:val="Normal"/>
    <w:rsid w:val="002E1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594"/>
  </w:style>
  <w:style w:type="paragraph" w:styleId="Quote">
    <w:name w:val="Quote"/>
    <w:basedOn w:val="Heading1"/>
    <w:link w:val="QuoteChar"/>
    <w:qFormat/>
    <w:rsid w:val="002E1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594"/>
    <w:pPr>
      <w:pageBreakBefore/>
    </w:pPr>
  </w:style>
  <w:style w:type="paragraph" w:customStyle="1" w:styleId="Border">
    <w:name w:val="Border"/>
    <w:basedOn w:val="Normal"/>
    <w:qFormat/>
    <w:rsid w:val="002E1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594"/>
    <w:rPr>
      <w:u w:val="single"/>
    </w:rPr>
  </w:style>
  <w:style w:type="character" w:customStyle="1" w:styleId="BoldandItalics">
    <w:name w:val="Bold and Italics"/>
    <w:qFormat/>
    <w:rsid w:val="002E1594"/>
    <w:rPr>
      <w:b/>
      <w:i/>
      <w:u w:val="none"/>
    </w:rPr>
  </w:style>
  <w:style w:type="paragraph" w:styleId="BalloonText">
    <w:name w:val="Balloon Text"/>
    <w:basedOn w:val="Normal"/>
    <w:link w:val="BalloonTextChar"/>
    <w:rsid w:val="002E1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594"/>
    <w:pPr>
      <w:spacing w:before="0" w:after="0"/>
    </w:pPr>
  </w:style>
  <w:style w:type="paragraph" w:customStyle="1" w:styleId="BodyTextBold">
    <w:name w:val="Body Text Bold"/>
    <w:basedOn w:val="BodyText"/>
    <w:qFormat/>
    <w:rsid w:val="002E1594"/>
    <w:rPr>
      <w:b/>
    </w:rPr>
  </w:style>
  <w:style w:type="character" w:styleId="Hyperlink">
    <w:name w:val="Hyperlink"/>
    <w:basedOn w:val="DefaultParagraphFont"/>
    <w:uiPriority w:val="99"/>
    <w:unhideWhenUsed/>
    <w:rsid w:val="00911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2991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UEPOPS411 Run up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2021-04-21T07:41:00Z</dcterms:created>
  <dcterms:modified xsi:type="dcterms:W3CDTF">2021-04-21T07:41:00Z</dcterms:modified>
</cp:coreProperties>
</file>