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793" w:rsidP="00A427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UEPOPS410 Shut down a boiler unit</w:t>
      </w:r>
      <w:r>
        <w:fldChar w:fldCharType="end"/>
      </w:r>
    </w:p>
    <w:p w:rsidR="00A42793" w:rsidP="00A42793">
      <w:pPr>
        <w:pStyle w:val="Version"/>
        <w:sectPr w:rsidSect="005313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1321" w:rsidP="00531321">
      <w:pPr>
        <w:pStyle w:val="SuperHeading"/>
      </w:pPr>
      <w:r w:rsidRPr="00531321">
        <w:t>UEPOPS410 Shut down a boiler unit</w:t>
      </w:r>
    </w:p>
    <w:p w:rsidR="00000000" w:rsidRPr="00531321" w:rsidP="00531321">
      <w:pPr>
        <w:pStyle w:val="Heading1"/>
      </w:pPr>
      <w:bookmarkStart w:id="1" w:name="O_983837"/>
      <w:bookmarkEnd w:id="1"/>
      <w:r w:rsidRPr="0053132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1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rPr>
                <w:rStyle w:val="SpecialBold"/>
              </w:rPr>
              <w:t>Release 1</w:t>
            </w:r>
            <w:r w:rsidRPr="00531321">
              <w:t>. This is the first release of this unit of competency in the UEP Generation Training Package.</w:t>
            </w:r>
          </w:p>
        </w:tc>
      </w:tr>
    </w:tbl>
    <w:p w:rsidR="00000000" w:rsidRPr="00531321" w:rsidP="00531321">
      <w:pPr>
        <w:pStyle w:val="NoPaddingFontSize1"/>
      </w:pPr>
    </w:p>
    <w:p w:rsidR="00000000" w:rsidRPr="00531321" w:rsidP="00531321">
      <w:pPr>
        <w:pStyle w:val="AllowPageBreak"/>
      </w:pPr>
    </w:p>
    <w:p w:rsidR="00000000" w:rsidRPr="00531321" w:rsidP="00531321">
      <w:pPr>
        <w:pStyle w:val="Heading1"/>
      </w:pPr>
      <w:bookmarkStart w:id="2" w:name="O_983838"/>
      <w:bookmarkEnd w:id="2"/>
      <w:r w:rsidRPr="0053132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1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t>This unit involves the skills and knowledge required to conduct the shutdown of a boiler unit to a d</w:t>
            </w:r>
            <w:r w:rsidRPr="00531321">
              <w:t>epressurised state.</w:t>
            </w:r>
          </w:p>
          <w:p w:rsidR="00000000" w:rsidRPr="00531321" w:rsidP="00531321">
            <w:pPr>
              <w:pStyle w:val="BodyText"/>
            </w:pPr>
            <w:r w:rsidRPr="00531321">
              <w:t>A shut down of a boiler unit will involve a series of steps to stop production, feed and fuel flows in a safe and controlled manner.</w:t>
            </w:r>
          </w:p>
          <w:p w:rsidR="00000000" w:rsidRPr="00531321" w:rsidP="00531321">
            <w:pPr>
              <w:pStyle w:val="BodyText"/>
            </w:pPr>
            <w:r w:rsidRPr="00531321">
              <w:t xml:space="preserve">Competency in this unit requires the ability to plan and prepare boiler unit shut down, conduct a shut </w:t>
            </w:r>
            <w:r w:rsidRPr="00531321">
              <w:t>down, test boiler unit operation during shut down, analyse boiler unit system faults during shut down and completing documentation post shut down. Individuals will, in general, work under supervision in a power generation facility as an operator.</w:t>
            </w:r>
          </w:p>
          <w:p w:rsidR="00000000" w:rsidRPr="00531321" w:rsidP="00531321">
            <w:pPr>
              <w:pStyle w:val="BodyText"/>
            </w:pPr>
            <w:r w:rsidRPr="00531321">
              <w:t>Power gen</w:t>
            </w:r>
            <w:r w:rsidRPr="00531321">
              <w:t>eration plant operators are typically trained and authorised to isolate, prepare plant and issue permits to work.</w:t>
            </w:r>
          </w:p>
          <w:p w:rsidR="00000000" w:rsidRPr="00531321" w:rsidP="00531321">
            <w:pPr>
              <w:pStyle w:val="BodyText"/>
            </w:pPr>
            <w:r w:rsidRPr="00531321">
              <w:t>No licensing, legislative or certification requirements apply to this unit at the time of publication.</w:t>
            </w:r>
          </w:p>
          <w:p w:rsidR="00000000" w:rsidRPr="00531321" w:rsidP="00531321">
            <w:pPr>
              <w:pStyle w:val="BodyText"/>
            </w:pPr>
            <w:r w:rsidRPr="00531321">
              <w:rPr>
                <w:rStyle w:val="SpecialBold"/>
              </w:rPr>
              <w:t>Note: Workplace practice</w:t>
            </w:r>
          </w:p>
          <w:p w:rsidR="00000000" w:rsidRPr="00531321" w:rsidP="00531321">
            <w:pPr>
              <w:pStyle w:val="BodyText"/>
            </w:pPr>
            <w:r w:rsidRPr="00531321">
              <w:t>The applicatio</w:t>
            </w:r>
            <w:r w:rsidRPr="00531321">
              <w:t xml:space="preserve">n of the skills and knowledge described in this unit may require a licence or training permit to practice in the workplace where work is carried out on gas and electrical installations. Additional conditions may apply under state and territory legislative </w:t>
            </w:r>
            <w:r w:rsidRPr="00531321">
              <w:t>and regulatory licensing requirements.</w:t>
            </w:r>
          </w:p>
        </w:tc>
      </w:tr>
    </w:tbl>
    <w:p w:rsidR="00000000" w:rsidRPr="00531321" w:rsidP="00531321">
      <w:pPr>
        <w:pStyle w:val="NoPaddingFontSize1"/>
      </w:pPr>
    </w:p>
    <w:p w:rsidR="00000000" w:rsidRPr="00531321" w:rsidP="00531321">
      <w:pPr>
        <w:pStyle w:val="AllowPageBreak"/>
      </w:pPr>
    </w:p>
    <w:p w:rsidR="00000000" w:rsidRPr="00531321" w:rsidP="00531321">
      <w:pPr>
        <w:pStyle w:val="Heading1"/>
      </w:pPr>
      <w:bookmarkStart w:id="3" w:name="O_983839"/>
      <w:bookmarkEnd w:id="3"/>
      <w:r w:rsidRPr="0053132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1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t>There are no prerequisite units.</w:t>
            </w:r>
          </w:p>
        </w:tc>
      </w:tr>
    </w:tbl>
    <w:p w:rsidR="00000000" w:rsidRPr="00531321" w:rsidP="00531321">
      <w:pPr>
        <w:pStyle w:val="NoPaddingFontSize1"/>
      </w:pPr>
    </w:p>
    <w:p w:rsidR="00000000" w:rsidRPr="00531321" w:rsidP="00531321">
      <w:pPr>
        <w:pStyle w:val="AllowPageBreak"/>
      </w:pPr>
    </w:p>
    <w:p w:rsidR="00000000" w:rsidRPr="00531321" w:rsidP="00531321">
      <w:pPr>
        <w:pStyle w:val="Heading1"/>
      </w:pPr>
      <w:bookmarkStart w:id="4" w:name="O_983840"/>
      <w:bookmarkEnd w:id="4"/>
      <w:r w:rsidRPr="0053132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1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t>Operations</w:t>
            </w:r>
          </w:p>
        </w:tc>
      </w:tr>
    </w:tbl>
    <w:p w:rsidR="00000000" w:rsidRPr="00531321" w:rsidP="00531321">
      <w:pPr>
        <w:pStyle w:val="NoPaddingFontSize1"/>
      </w:pPr>
    </w:p>
    <w:p w:rsidR="00000000" w:rsidRPr="00531321" w:rsidP="00531321">
      <w:pPr>
        <w:pStyle w:val="AllowPageBreak"/>
      </w:pPr>
    </w:p>
    <w:p w:rsidR="00000000" w:rsidRPr="00531321" w:rsidP="00531321">
      <w:pPr>
        <w:pStyle w:val="Heading1"/>
      </w:pPr>
      <w:bookmarkStart w:id="5" w:name="O_983841"/>
      <w:bookmarkEnd w:id="5"/>
      <w:r w:rsidRPr="0053132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1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t>Electricity generation</w:t>
            </w:r>
          </w:p>
        </w:tc>
      </w:tr>
    </w:tbl>
    <w:p w:rsidR="00000000" w:rsidRPr="00531321" w:rsidP="00531321">
      <w:pPr>
        <w:pStyle w:val="NoPaddingFontSize1"/>
      </w:pPr>
    </w:p>
    <w:p w:rsidR="00000000" w:rsidRPr="00531321" w:rsidP="00531321">
      <w:pPr>
        <w:pStyle w:val="AllowPageBreak"/>
      </w:pPr>
    </w:p>
    <w:p w:rsidR="00000000" w:rsidRPr="00531321" w:rsidP="00531321">
      <w:pPr>
        <w:pStyle w:val="Heading1"/>
      </w:pPr>
      <w:bookmarkStart w:id="6" w:name="O_983842"/>
      <w:bookmarkEnd w:id="6"/>
      <w:r w:rsidRPr="0053132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PERFORMANCE CRITERIA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>Performance criteria describe the performance needed to demonstrate achievement of the element.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rPr>
                <w:rStyle w:val="SpecialBold"/>
              </w:rPr>
              <w:t>Plan and prepare boiler unit shut down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>Safety issues are identified, in accordance with Work, Health and Safety (WHS)/Occupational Health and Safety (OHS) procedures and workplace procedures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>Work requirements are identified from relevant personnel and documentation, in accordance wit</w:t>
            </w:r>
            <w:r w:rsidRPr="00531321">
              <w:t>h workplace procedures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>Preoperational checks are carried out on boiler unit plant in accordance with workplace procedures, manufacturers</w:t>
            </w:r>
            <w:r>
              <w:t>’</w:t>
            </w:r>
            <w:r w:rsidRPr="00531321">
              <w:t xml:space="preserve"> recommendations and workplace procedures and site requirements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rPr>
                <w:rStyle w:val="SpecialBold"/>
              </w:rPr>
              <w:t>Conduct boiler unit shut down</w:t>
            </w:r>
            <w:r w:rsidRPr="00531321">
              <w:t xml:space="preserve">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>Perform shut down of boiler unit, in accordance with manufacturers</w:t>
            </w:r>
            <w:r>
              <w:t>’</w:t>
            </w:r>
            <w:r w:rsidRPr="00531321">
              <w:t xml:space="preserve"> specifications and workplace procedures.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>Cool down and purge boiler unit, in accordance with manufacturers</w:t>
            </w:r>
            <w:r>
              <w:t>’</w:t>
            </w:r>
            <w:r w:rsidRPr="00531321">
              <w:t xml:space="preserve"> specifications and workplace procedures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 xml:space="preserve">Depressurise boiler unit, </w:t>
            </w:r>
            <w:r w:rsidRPr="00531321">
              <w:t>in accordance with manufacturers</w:t>
            </w:r>
            <w:r>
              <w:t>’</w:t>
            </w:r>
            <w:r w:rsidRPr="00531321">
              <w:t xml:space="preserve"> specifications and workplace procedures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>Corrective actions are taken to rectify boiler unit abnormalities, in accordance with manufacturers</w:t>
            </w:r>
            <w:r>
              <w:t>’</w:t>
            </w:r>
            <w:r w:rsidRPr="00531321">
              <w:t xml:space="preserve"> recommendations and workplace procedures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rPr>
                <w:rStyle w:val="SpecialBold"/>
              </w:rPr>
              <w:t>Test boiler unit</w:t>
            </w:r>
            <w:r w:rsidRPr="00531321">
              <w:t xml:space="preserve"> </w:t>
            </w:r>
            <w:r w:rsidRPr="00531321">
              <w:rPr>
                <w:rStyle w:val="SpecialBold"/>
              </w:rPr>
              <w:t>plant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 xml:space="preserve">Tests are performed on boiler unit, in accordance with workplace procedures 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>Power generation system and boiler unit plant is observed for correct operational response, in accordance with workplace procedures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>Corrective ac</w:t>
            </w:r>
            <w:r w:rsidRPr="00531321">
              <w:t>tion is taken, in accordance with workplace procedures, when response does not meet with documentation, boiler unit plant integrity or personnel safety requirements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>Boiler unit plant is returned to required operational status upon completion of test</w:t>
            </w:r>
            <w:r w:rsidRPr="00531321">
              <w:t xml:space="preserve">ing, in accordance with workplace procedures 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rPr>
                <w:rStyle w:val="SpecialBold"/>
              </w:rPr>
              <w:t>Analyse and report on system faults during boiler unit shut down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 xml:space="preserve">Causes of abnormal boiler unit plant operating conditions are identified by analysing technical and operational information in accordance with workplace procedures 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>Corrective action is taken, in accordance with workplace procedures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>Boiler un</w:t>
            </w:r>
            <w:r w:rsidRPr="00531321">
              <w:t>it plant integrity and personnel safety is maintained, in accordance with workplace procedures, and through consultation with appropriate personnel, and technical and operational documentation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>Appropriate personnel are notified, in accordance with w</w:t>
            </w:r>
            <w:r w:rsidRPr="00531321">
              <w:t>orkplace procedures, when defects are detected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t>Boiler unit plant problems, movements and status are reported, in accordance with workplace procedures</w:t>
            </w:r>
          </w:p>
        </w:tc>
      </w:tr>
      <w:tr w:rsidTr="0053132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1321">
            <w:pPr>
              <w:pStyle w:val="BodyText"/>
              <w:rPr>
                <w:lang w:val="en-NZ"/>
              </w:rPr>
            </w:pPr>
            <w:r w:rsidRPr="00531321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t>Documentation is updated, in accordance with workplace procedures</w:t>
            </w:r>
          </w:p>
        </w:tc>
      </w:tr>
    </w:tbl>
    <w:p w:rsidR="00000000" w:rsidRPr="00531321" w:rsidP="00531321">
      <w:pPr>
        <w:pStyle w:val="NoPaddingFontSize1"/>
      </w:pPr>
    </w:p>
    <w:p w:rsidR="00000000" w:rsidRPr="00531321" w:rsidP="00531321">
      <w:pPr>
        <w:pStyle w:val="AllowPageBreak"/>
      </w:pPr>
    </w:p>
    <w:p w:rsidR="00000000" w:rsidRPr="00531321" w:rsidP="00531321">
      <w:pPr>
        <w:pStyle w:val="Heading1"/>
      </w:pPr>
      <w:bookmarkStart w:id="7" w:name="O_983843"/>
      <w:bookmarkEnd w:id="7"/>
      <w:r w:rsidRPr="0053132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1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t>Foundation skills essential to performance are explicit in the performance criteria of this unit of competency.</w:t>
            </w:r>
          </w:p>
        </w:tc>
      </w:tr>
    </w:tbl>
    <w:p w:rsidR="00000000" w:rsidRPr="00531321" w:rsidP="00531321">
      <w:pPr>
        <w:pStyle w:val="NoPaddingFontSize1"/>
      </w:pPr>
    </w:p>
    <w:p w:rsidR="00000000" w:rsidRPr="00531321" w:rsidP="00531321">
      <w:pPr>
        <w:pStyle w:val="AllowPageBreak"/>
      </w:pPr>
    </w:p>
    <w:p w:rsidR="00000000" w:rsidRPr="00531321" w:rsidP="00531321">
      <w:pPr>
        <w:pStyle w:val="Heading1"/>
      </w:pPr>
      <w:bookmarkStart w:id="8" w:name="O_983844"/>
      <w:bookmarkEnd w:id="8"/>
      <w:r w:rsidRPr="0053132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1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t>Range i</w:t>
            </w:r>
            <w:r w:rsidRPr="00531321">
              <w:t>s restricted to essential operating conditions and any other variables essential to the work environment.</w:t>
            </w:r>
          </w:p>
          <w:p w:rsidR="00000000" w:rsidRPr="00531321" w:rsidP="00531321">
            <w:pPr>
              <w:pStyle w:val="BodyText"/>
            </w:pPr>
            <w:r w:rsidRPr="00531321">
              <w:t>Non-essential conditions may be found in the Companion Volume Implementation Guide.</w:t>
            </w:r>
          </w:p>
        </w:tc>
      </w:tr>
    </w:tbl>
    <w:p w:rsidR="00000000" w:rsidRPr="00531321" w:rsidP="00531321">
      <w:pPr>
        <w:pStyle w:val="NoPaddingFontSize1"/>
      </w:pPr>
    </w:p>
    <w:p w:rsidR="00000000" w:rsidRPr="00531321" w:rsidP="00531321">
      <w:pPr>
        <w:pStyle w:val="AllowPageBreak"/>
      </w:pPr>
    </w:p>
    <w:p w:rsidR="00000000" w:rsidRPr="00531321" w:rsidP="00531321">
      <w:pPr>
        <w:pStyle w:val="Heading1"/>
      </w:pPr>
      <w:bookmarkStart w:id="9" w:name="O_983845"/>
      <w:bookmarkEnd w:id="9"/>
      <w:r w:rsidRPr="0053132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3132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1321" w:rsidP="00531321">
            <w:pPr>
              <w:pStyle w:val="BodyText"/>
            </w:pPr>
            <w:r w:rsidRPr="00531321">
              <w:t>This unit replaces and</w:t>
            </w:r>
            <w:r w:rsidRPr="00531321">
              <w:t xml:space="preserve"> is equivalent to UEPOPS410B Shut down a boiler unit</w:t>
            </w:r>
          </w:p>
        </w:tc>
      </w:tr>
    </w:tbl>
    <w:p w:rsidR="00000000" w:rsidRPr="00531321" w:rsidP="00531321">
      <w:pPr>
        <w:pStyle w:val="NoPaddingFontSize1"/>
      </w:pPr>
    </w:p>
    <w:p w:rsidR="00000000" w:rsidRPr="00531321" w:rsidP="00531321">
      <w:pPr>
        <w:pStyle w:val="AllowPageBreak"/>
      </w:pPr>
    </w:p>
    <w:p w:rsidR="00000000" w:rsidRPr="00531321" w:rsidP="00531321">
      <w:pPr>
        <w:pStyle w:val="Heading1"/>
      </w:pPr>
      <w:bookmarkStart w:id="10" w:name="O_983852"/>
      <w:bookmarkEnd w:id="10"/>
      <w:r w:rsidRPr="00531321">
        <w:t>Links</w:t>
      </w:r>
    </w:p>
    <w:p w:rsidR="00000000" w:rsidRPr="00531321" w:rsidP="00A42793">
      <w:pPr>
        <w:pStyle w:val="BodyText"/>
      </w:pPr>
      <w:r w:rsidRPr="005313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66E7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31321" w:rsidP="00531321"/>
    <w:sectPr w:rsidSect="0053132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21" w:rsidRPr="00A42793" w:rsidP="00A427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793" w:rsidP="005313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2793" w:rsidP="005313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42793" w:rsidP="005313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7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1321" w:rsidRPr="00A42793" w:rsidP="00A427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3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793" w:rsidRPr="002D2AF8" w:rsidP="005313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UEPOPS410 Shut down a boiler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A42793" w:rsidP="005313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13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13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13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13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13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13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13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13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13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13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13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1321"/>
  </w:style>
  <w:style w:type="character" w:customStyle="1" w:styleId="Heading1Char">
    <w:name w:val="Heading 1 Char"/>
    <w:basedOn w:val="DefaultParagraphFont"/>
    <w:link w:val="Heading1"/>
    <w:rsid w:val="005313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13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132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31321"/>
    <w:rPr>
      <w:b/>
      <w:spacing w:val="0"/>
    </w:rPr>
  </w:style>
  <w:style w:type="paragraph" w:customStyle="1" w:styleId="SuperHeading">
    <w:name w:val="SuperHeading"/>
    <w:basedOn w:val="Normal"/>
    <w:rsid w:val="005313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13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313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13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13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1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13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1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13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13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13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13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13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13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13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13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13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13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13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13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13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132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13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13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13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13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132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13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13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13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13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13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13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13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13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13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1321"/>
    <w:rPr>
      <w:i/>
    </w:rPr>
  </w:style>
  <w:style w:type="paragraph" w:styleId="Caption">
    <w:name w:val="caption"/>
    <w:basedOn w:val="BodyText"/>
    <w:next w:val="Normal"/>
    <w:qFormat/>
    <w:rsid w:val="005313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13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13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1321"/>
  </w:style>
  <w:style w:type="paragraph" w:styleId="TableofFigures">
    <w:name w:val="table of figures"/>
    <w:basedOn w:val="Normal"/>
    <w:next w:val="Normal"/>
    <w:semiHidden/>
    <w:rsid w:val="005313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132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1321"/>
    <w:rPr>
      <w:rFonts w:ascii="Wingdings" w:hAnsi="Wingdings"/>
    </w:rPr>
  </w:style>
  <w:style w:type="paragraph" w:customStyle="1" w:styleId="TableHeading">
    <w:name w:val="Table Heading"/>
    <w:basedOn w:val="HeadingBase"/>
    <w:rsid w:val="005313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1321"/>
    <w:rPr>
      <w:color w:val="0033CC"/>
      <w:u w:val="none"/>
    </w:rPr>
  </w:style>
  <w:style w:type="paragraph" w:customStyle="1" w:styleId="BodyTextRight">
    <w:name w:val="Body Text Right"/>
    <w:basedOn w:val="BodyText"/>
    <w:rsid w:val="005313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13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132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13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13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13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1321"/>
    <w:rPr>
      <w:sz w:val="32"/>
    </w:rPr>
  </w:style>
  <w:style w:type="paragraph" w:customStyle="1" w:styleId="HeadingProcedure">
    <w:name w:val="Heading Procedure"/>
    <w:basedOn w:val="HeadingBase"/>
    <w:next w:val="Normal"/>
    <w:rsid w:val="005313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1321"/>
    <w:pPr>
      <w:spacing w:before="60" w:after="60"/>
    </w:pPr>
  </w:style>
  <w:style w:type="paragraph" w:styleId="ListContinue">
    <w:name w:val="List Continue"/>
    <w:basedOn w:val="List"/>
    <w:rsid w:val="00531321"/>
    <w:pPr>
      <w:ind w:firstLine="0"/>
    </w:pPr>
  </w:style>
  <w:style w:type="paragraph" w:customStyle="1" w:styleId="ListNote">
    <w:name w:val="List Note"/>
    <w:basedOn w:val="List"/>
    <w:rsid w:val="005313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13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13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1321"/>
    <w:rPr>
      <w:rFonts w:ascii="Courier New" w:hAnsi="Courier New"/>
    </w:rPr>
  </w:style>
  <w:style w:type="paragraph" w:customStyle="1" w:styleId="NoteBullet">
    <w:name w:val="Note Bullet"/>
    <w:basedOn w:val="Note"/>
    <w:rsid w:val="005313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13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13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13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132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13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13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1321"/>
    <w:rPr>
      <w:b/>
      <w:smallCaps/>
    </w:rPr>
  </w:style>
  <w:style w:type="paragraph" w:customStyle="1" w:styleId="TableListNumber">
    <w:name w:val="Table List Number"/>
    <w:basedOn w:val="ListNumber"/>
    <w:rsid w:val="005313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13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1321"/>
    <w:pPr>
      <w:numPr>
        <w:numId w:val="7"/>
      </w:numPr>
    </w:pPr>
  </w:style>
  <w:style w:type="paragraph" w:customStyle="1" w:styleId="ListAlpha2">
    <w:name w:val="List Alpha 2"/>
    <w:basedOn w:val="List2"/>
    <w:rsid w:val="00531321"/>
    <w:pPr>
      <w:numPr>
        <w:numId w:val="6"/>
      </w:numPr>
    </w:pPr>
  </w:style>
  <w:style w:type="paragraph" w:styleId="List2">
    <w:name w:val="List 2"/>
    <w:basedOn w:val="BodyText"/>
    <w:rsid w:val="005313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13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13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13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132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132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1321"/>
    <w:pPr>
      <w:numPr>
        <w:numId w:val="2"/>
      </w:numPr>
    </w:pPr>
  </w:style>
  <w:style w:type="paragraph" w:styleId="ListContinue2">
    <w:name w:val="List Continue 2"/>
    <w:basedOn w:val="List2"/>
    <w:rsid w:val="00531321"/>
    <w:pPr>
      <w:ind w:firstLine="0"/>
    </w:pPr>
  </w:style>
  <w:style w:type="paragraph" w:styleId="ListContinue3">
    <w:name w:val="List Continue 3"/>
    <w:basedOn w:val="List3"/>
    <w:rsid w:val="00531321"/>
    <w:pPr>
      <w:ind w:left="1021" w:firstLine="0"/>
    </w:pPr>
  </w:style>
  <w:style w:type="paragraph" w:styleId="ListContinue4">
    <w:name w:val="List Continue 4"/>
    <w:basedOn w:val="List4"/>
    <w:rsid w:val="00531321"/>
    <w:pPr>
      <w:ind w:firstLine="0"/>
    </w:pPr>
  </w:style>
  <w:style w:type="paragraph" w:styleId="ListContinue5">
    <w:name w:val="List Continue 5"/>
    <w:basedOn w:val="List5"/>
    <w:rsid w:val="00531321"/>
    <w:pPr>
      <w:ind w:firstLine="0"/>
    </w:pPr>
  </w:style>
  <w:style w:type="paragraph" w:styleId="ListNumber3">
    <w:name w:val="List Number 3"/>
    <w:basedOn w:val="List3"/>
    <w:rsid w:val="00531321"/>
    <w:pPr>
      <w:numPr>
        <w:numId w:val="3"/>
      </w:numPr>
    </w:pPr>
  </w:style>
  <w:style w:type="paragraph" w:styleId="ListNumber4">
    <w:name w:val="List Number 4"/>
    <w:basedOn w:val="List4"/>
    <w:rsid w:val="00531321"/>
    <w:pPr>
      <w:numPr>
        <w:numId w:val="4"/>
      </w:numPr>
    </w:pPr>
  </w:style>
  <w:style w:type="paragraph" w:styleId="ListNumber5">
    <w:name w:val="List Number 5"/>
    <w:basedOn w:val="List5"/>
    <w:rsid w:val="00531321"/>
    <w:pPr>
      <w:numPr>
        <w:numId w:val="5"/>
      </w:numPr>
    </w:pPr>
  </w:style>
  <w:style w:type="paragraph" w:styleId="BlockText">
    <w:name w:val="Block Text"/>
    <w:basedOn w:val="Normal"/>
    <w:rsid w:val="005313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13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1321"/>
    <w:rPr>
      <w:sz w:val="16"/>
      <w:vertAlign w:val="superscript"/>
    </w:rPr>
  </w:style>
  <w:style w:type="character" w:customStyle="1" w:styleId="Symbols">
    <w:name w:val="Symbols"/>
    <w:basedOn w:val="DefaultParagraphFont"/>
    <w:rsid w:val="00531321"/>
    <w:rPr>
      <w:rFonts w:ascii="Symbol" w:hAnsi="Symbol"/>
    </w:rPr>
  </w:style>
  <w:style w:type="character" w:customStyle="1" w:styleId="MenuOptions">
    <w:name w:val="Menu Options"/>
    <w:basedOn w:val="DefaultParagraphFont"/>
    <w:rsid w:val="005313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1321"/>
    <w:rPr>
      <w:b/>
    </w:rPr>
  </w:style>
  <w:style w:type="character" w:customStyle="1" w:styleId="Underlined">
    <w:name w:val="Underlined"/>
    <w:basedOn w:val="DefaultParagraphFont"/>
    <w:rsid w:val="00531321"/>
    <w:rPr>
      <w:u w:val="single"/>
    </w:rPr>
  </w:style>
  <w:style w:type="paragraph" w:customStyle="1" w:styleId="TableBodyTextRight">
    <w:name w:val="Table Body Text Right"/>
    <w:basedOn w:val="TableBodyText"/>
    <w:rsid w:val="005313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1321"/>
    <w:rPr>
      <w:sz w:val="18"/>
    </w:rPr>
  </w:style>
  <w:style w:type="paragraph" w:customStyle="1" w:styleId="BodySmallRight">
    <w:name w:val="Body Small Right"/>
    <w:basedOn w:val="BodyTextRight"/>
    <w:rsid w:val="00531321"/>
    <w:rPr>
      <w:sz w:val="18"/>
      <w:szCs w:val="18"/>
    </w:rPr>
  </w:style>
  <w:style w:type="paragraph" w:customStyle="1" w:styleId="MarginEdition">
    <w:name w:val="Margin Edition"/>
    <w:basedOn w:val="MarginNote"/>
    <w:rsid w:val="005313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1321"/>
    <w:rPr>
      <w:sz w:val="2"/>
      <w:szCs w:val="2"/>
    </w:rPr>
  </w:style>
  <w:style w:type="character" w:customStyle="1" w:styleId="Small">
    <w:name w:val="Small"/>
    <w:basedOn w:val="DefaultParagraphFont"/>
    <w:rsid w:val="00531321"/>
    <w:rPr>
      <w:sz w:val="16"/>
    </w:rPr>
  </w:style>
  <w:style w:type="paragraph" w:customStyle="1" w:styleId="WideTable">
    <w:name w:val="Wide Table"/>
    <w:basedOn w:val="Normal"/>
    <w:rsid w:val="005313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1321"/>
  </w:style>
  <w:style w:type="paragraph" w:styleId="Quote">
    <w:name w:val="Quote"/>
    <w:basedOn w:val="Heading1"/>
    <w:link w:val="QuoteChar"/>
    <w:qFormat/>
    <w:rsid w:val="005313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13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1321"/>
    <w:pPr>
      <w:pageBreakBefore/>
    </w:pPr>
  </w:style>
  <w:style w:type="paragraph" w:customStyle="1" w:styleId="Border">
    <w:name w:val="Border"/>
    <w:basedOn w:val="Normal"/>
    <w:qFormat/>
    <w:rsid w:val="005313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13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3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3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13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13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13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13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13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1321"/>
    <w:rPr>
      <w:u w:val="single"/>
    </w:rPr>
  </w:style>
  <w:style w:type="character" w:customStyle="1" w:styleId="BoldandItalics">
    <w:name w:val="Bold and Italics"/>
    <w:qFormat/>
    <w:rsid w:val="00531321"/>
    <w:rPr>
      <w:b/>
      <w:i/>
      <w:u w:val="none"/>
    </w:rPr>
  </w:style>
  <w:style w:type="paragraph" w:styleId="BalloonText">
    <w:name w:val="Balloon Text"/>
    <w:basedOn w:val="Normal"/>
    <w:link w:val="BalloonTextChar"/>
    <w:rsid w:val="005313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13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13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13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13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13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1321"/>
    <w:pPr>
      <w:spacing w:before="0" w:after="0"/>
    </w:pPr>
  </w:style>
  <w:style w:type="paragraph" w:customStyle="1" w:styleId="BodyTextBold">
    <w:name w:val="Body Text Bold"/>
    <w:basedOn w:val="BodyText"/>
    <w:qFormat/>
    <w:rsid w:val="00531321"/>
    <w:rPr>
      <w:b/>
    </w:rPr>
  </w:style>
  <w:style w:type="character" w:styleId="Hyperlink">
    <w:name w:val="Hyperlink"/>
    <w:basedOn w:val="DefaultParagraphFont"/>
    <w:uiPriority w:val="99"/>
    <w:unhideWhenUsed/>
    <w:rsid w:val="00A427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691</Words>
  <Characters>4247</Characters>
  <Application>Microsoft Office Word</Application>
  <DocSecurity>0</DocSecurity>
  <Lines>184</Lines>
  <Paragraphs>93</Paragraphs>
  <ScaleCrop>false</ScaleCrop>
  <Company>Author-it Software Corporation Ltd.</Company>
  <LinksUpToDate>false</LinksUpToDate>
  <CharactersWithSpaces>4845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UEPOPS410 Shut down a boiler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2021-04-21T07:43:00Z</dcterms:created>
  <dcterms:modified xsi:type="dcterms:W3CDTF">2021-04-21T07:43:00Z</dcterms:modified>
</cp:coreProperties>
</file>