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6B2" w:rsidP="000036B2">
      <w:pPr>
        <w:pStyle w:val="Title"/>
      </w:pPr>
      <w:r>
        <w:fldChar w:fldCharType="begin"/>
      </w:r>
      <w:r>
        <w:instrText xml:space="preserve"> TITLE   \* MERGEFORMAT </w:instrText>
      </w:r>
      <w:r>
        <w:fldChar w:fldCharType="separate"/>
      </w:r>
      <w:r>
        <w:t>UEPOPS409 Start up a boiler unit</w:t>
      </w:r>
      <w:r>
        <w:fldChar w:fldCharType="end"/>
      </w:r>
    </w:p>
    <w:p w:rsidR="000036B2" w:rsidP="000036B2">
      <w:pPr>
        <w:pStyle w:val="Version"/>
        <w:sectPr w:rsidSect="00C130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05F" w:rsidP="00C1305F">
      <w:pPr>
        <w:pStyle w:val="SuperHeading"/>
      </w:pPr>
      <w:r w:rsidRPr="00C1305F">
        <w:t>UEPOPS409 Start up a boiler unit</w:t>
      </w:r>
    </w:p>
    <w:p w:rsidR="00000000" w:rsidRPr="00C1305F" w:rsidP="00C1305F">
      <w:pPr>
        <w:pStyle w:val="Heading1"/>
      </w:pPr>
      <w:bookmarkStart w:id="1" w:name="O_983818"/>
      <w:bookmarkEnd w:id="1"/>
      <w:r w:rsidRPr="00C1305F">
        <w:t>Modification History</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Release 1</w:t>
            </w:r>
            <w:r w:rsidRPr="00C1305F">
              <w:t>. This is the first release of this unit of competency in the UEP Generation Training Package.</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2" w:name="O_983819"/>
      <w:bookmarkEnd w:id="2"/>
      <w:r w:rsidRPr="00C1305F">
        <w:t>Application</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 xml:space="preserve">This unit involves the skills and knowledge required to establish combustion in a boiler through to </w:t>
            </w:r>
            <w:r w:rsidRPr="00C1305F">
              <w:t>a stage at which combustion support energy is no longer necessary.</w:t>
            </w:r>
          </w:p>
          <w:p w:rsidR="00000000" w:rsidRPr="00C1305F" w:rsidP="00C1305F">
            <w:pPr>
              <w:pStyle w:val="BodyText"/>
            </w:pPr>
            <w:r w:rsidRPr="00C1305F">
              <w:t>A boiler is a closed vessel in which water, under pressure, is converted into steam. Combustion is an important key to boiler operations; it occurs when oxygen combines with an element or c</w:t>
            </w:r>
            <w:r w:rsidRPr="00C1305F">
              <w:t>ompound to release heat.</w:t>
            </w:r>
          </w:p>
          <w:p w:rsidR="00000000" w:rsidRPr="00C1305F" w:rsidP="00C1305F">
            <w:pPr>
              <w:pStyle w:val="BodyText"/>
            </w:pPr>
            <w:r w:rsidRPr="00C1305F">
              <w:t>Competency in this unit requires the ability to plan and prepare boiler unit start up, conduct boiler unit boiler unit start up, test and analyse boiler unit system faults and complete documentation. Individuals will, in general, w</w:t>
            </w:r>
            <w:r w:rsidRPr="00C1305F">
              <w:t>ork under supervision, in a power generation facility as an operator.</w:t>
            </w:r>
          </w:p>
          <w:p w:rsidR="00000000" w:rsidRPr="00C1305F" w:rsidP="00C1305F">
            <w:pPr>
              <w:pStyle w:val="BodyText"/>
            </w:pPr>
            <w:r w:rsidRPr="00C1305F">
              <w:t>Power generation plant operators are typically trained and authorised to isolate, prepare plant and issue permits to work.</w:t>
            </w:r>
          </w:p>
          <w:p w:rsidR="00000000" w:rsidRPr="00C1305F" w:rsidP="00C1305F">
            <w:pPr>
              <w:pStyle w:val="BodyText"/>
            </w:pPr>
            <w:r w:rsidRPr="00C1305F">
              <w:t>No licensing, legislative or certification requirements apply t</w:t>
            </w:r>
            <w:r w:rsidRPr="00C1305F">
              <w:t>o this unit at the time of publication.</w:t>
            </w:r>
          </w:p>
          <w:p w:rsidR="00000000" w:rsidRPr="00C1305F" w:rsidP="00C1305F">
            <w:pPr>
              <w:pStyle w:val="BodyText"/>
            </w:pPr>
            <w:r w:rsidRPr="00C1305F">
              <w:rPr>
                <w:rStyle w:val="SpecialBold"/>
              </w:rPr>
              <w:t>Note: Workplace practice</w:t>
            </w:r>
          </w:p>
          <w:p w:rsidR="00000000" w:rsidRPr="00C1305F" w:rsidP="00C1305F">
            <w:pPr>
              <w:pStyle w:val="BodyText"/>
            </w:pPr>
            <w:r w:rsidRPr="00C1305F">
              <w:t>The application of the skills and knowledge described in this unit may require a licence or training permit to practice in the workplace where work is carried out on gas and electrical instal</w:t>
            </w:r>
            <w:r w:rsidRPr="00C1305F">
              <w:t>lations. Additional conditions may apply under state and territory legislative and regulatory licensing requirements.</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3" w:name="O_983820"/>
      <w:bookmarkEnd w:id="3"/>
      <w:r w:rsidRPr="00C1305F">
        <w:t>Pre-requisite Unit</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There are no prerequisite units.</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4" w:name="O_983821"/>
      <w:bookmarkEnd w:id="4"/>
      <w:r w:rsidRPr="00C1305F">
        <w:t>Competency Field</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Operations</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5" w:name="O_983822"/>
      <w:bookmarkEnd w:id="5"/>
      <w:r w:rsidRPr="00C1305F">
        <w:t>Unit Sector</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Electricity generation</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6" w:name="O_983823"/>
      <w:bookmarkEnd w:id="6"/>
      <w:r w:rsidRPr="00C1305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130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PERFORMANCE CRITERIA</w:t>
            </w:r>
          </w:p>
        </w:tc>
      </w:tr>
      <w:tr w:rsidTr="00C130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Performance criteria describe the performance needed to demonstrate achievement of the element.</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Plan and prepare boiler unit start up</w:t>
            </w:r>
            <w:r w:rsidRPr="00C1305F">
              <w:t xml:space="preserve"> </w:t>
            </w:r>
            <w:r w:rsidRPr="00C1305F">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Safety issues are identified in accordance with Work, Health and Safety (WHS)/Occupational Health and Safety</w:t>
            </w:r>
            <w:r w:rsidRPr="00C1305F">
              <w:t xml:space="preserve"> (OHS) regulations and workplace procedures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Work requirements are identified from appropriate personnel and documentation, in accordance with workplace procedures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Preoperational checks are carried out on boiler unit plant, in accordance with manufacturers</w:t>
            </w:r>
            <w:r>
              <w:t>’</w:t>
            </w:r>
            <w:r w:rsidRPr="00C1305F">
              <w:t xml:space="preserve"> recommendations and workplace procedures and site requirements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Conduct boiler unit start up</w:t>
            </w:r>
            <w:r w:rsidRPr="00C1305F">
              <w:t xml:space="preserve"> </w:t>
            </w: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Boiler auxiliary systems are started up to support boiler unit</w:t>
            </w:r>
            <w:r w:rsidRPr="00C1305F">
              <w:t xml:space="preserve"> start up, in accordance with manufacturers</w:t>
            </w:r>
            <w:r>
              <w:t>’</w:t>
            </w:r>
            <w:r w:rsidRPr="00C1305F">
              <w:t xml:space="preserve"> specifications and workplace procedures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 xml:space="preserve">Pre-light up conditions for boiler unit are established, in accordance with workplace procedures </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Combustion is established with fuel consumption kept at min</w:t>
            </w:r>
            <w:r w:rsidRPr="00C1305F">
              <w:t>imum levels, in accordance with workplace procedures and manufacturers</w:t>
            </w:r>
            <w:r>
              <w:t>’</w:t>
            </w:r>
            <w:r w:rsidRPr="00C1305F">
              <w:t xml:space="preserve"> recommendations  </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 xml:space="preserve">Fuel, air and feed water flows are adjusted, in accordance with workplace procedures, to achieve required steam conditions and demand </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Boiler unit plant is operated within limits of its</w:t>
            </w:r>
            <w:r>
              <w:t>’</w:t>
            </w:r>
            <w:r w:rsidRPr="00C1305F">
              <w:t xml:space="preserve"> design, in accordance with workplace procedures </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Boiler unit plant is monitored, in accordance with workplace procedures, to detect deviations from required operating conditions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Corrective actions are taken to rectify boiler unit abnormalities, in accordance with manufacturers</w:t>
            </w:r>
            <w:r>
              <w:t>’</w:t>
            </w:r>
            <w:r w:rsidRPr="00C1305F">
              <w:t xml:space="preserve"> recommendations and workplace procedures </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Test boiler unit</w:t>
            </w:r>
            <w:r w:rsidRPr="00C1305F">
              <w:t xml:space="preserve"> </w:t>
            </w:r>
            <w:r w:rsidRPr="00C1305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 xml:space="preserve">Tests are performed, in accordance with workplace procedures </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Power generation system and boiler unit plant is observed, in accordance with workplace procedures, for correct operational response</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Corrective action is taken, in accordance with workplace procedures, when response does not meet documentation, plan</w:t>
            </w:r>
            <w:r w:rsidRPr="00C1305F">
              <w:t>t integrity or personnel safety requirements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Boiler unit plant is returned to required operational status upon completion of testing, in accordance with workplace procedures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Analyse system faults</w:t>
            </w:r>
            <w:r w:rsidRPr="00C1305F">
              <w:t xml:space="preserve"> </w:t>
            </w:r>
            <w:r w:rsidRPr="00C1305F">
              <w:rPr>
                <w:rStyle w:val="SpecialBold"/>
              </w:rPr>
              <w:t>during boiler unit start up</w:t>
            </w: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Causes of abnormal</w:t>
            </w:r>
            <w:r w:rsidRPr="00C1305F">
              <w:t xml:space="preserve"> boiler unit plant operating conditions are identified, in accordance with workplace procedures, by analysing technical and operational information </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Corrective action is taken, in accordance with workplace procedures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Boiler unit plant integrity and personnel safety is maintained, in accordance with workplace procedures and through consultation with appropriate personnel and technical and operational documentation</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Appropriate personnel are notified, in accordance</w:t>
            </w:r>
            <w:r w:rsidRPr="00C1305F">
              <w:t xml:space="preserve"> with workplace procedures, when defects are detected</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t>Boiler unit plant problems, movements, and status are reported, in accordance with workplace procedures</w:t>
            </w:r>
          </w:p>
        </w:tc>
      </w:tr>
      <w:tr w:rsidTr="00C130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0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305F">
            <w:pPr>
              <w:pStyle w:val="BodyText"/>
              <w:rPr>
                <w:lang w:val="en-NZ"/>
              </w:rPr>
            </w:pPr>
            <w:r w:rsidRPr="00C1305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Documentation is updated, in accordance with workplace procedures</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7" w:name="O_983824"/>
      <w:bookmarkEnd w:id="7"/>
      <w:r w:rsidRPr="00C1305F">
        <w:t>Foundation Skills</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Foundation skills essential to performance are explicit in the performance criteria of this unit of competency.</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8" w:name="O_983825"/>
      <w:bookmarkEnd w:id="8"/>
      <w:r w:rsidRPr="00C1305F">
        <w:t>Range of Conditions</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Ra</w:t>
            </w:r>
            <w:r w:rsidRPr="00C1305F">
              <w:t>nge is restricted to essential operating conditions and any other variables essential to the work environment.</w:t>
            </w:r>
          </w:p>
          <w:p w:rsidR="00000000" w:rsidRPr="00C1305F" w:rsidP="00C1305F">
            <w:pPr>
              <w:pStyle w:val="BodyText"/>
            </w:pPr>
            <w:r w:rsidRPr="00C1305F">
              <w:t>Non-essential conditions may be found in the Companion Volume Implementation Guide.</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9" w:name="O_983826"/>
      <w:bookmarkEnd w:id="9"/>
      <w:r w:rsidRPr="00C1305F">
        <w:t>Unit Mapping Information</w:t>
      </w:r>
    </w:p>
    <w:tbl>
      <w:tblPr>
        <w:tblW w:w="9497" w:type="dxa"/>
        <w:tblLayout w:type="fixed"/>
        <w:tblCellMar>
          <w:left w:w="62" w:type="dxa"/>
          <w:right w:w="62" w:type="dxa"/>
        </w:tblCellMar>
        <w:tblLook w:val="0000"/>
      </w:tblPr>
      <w:tblGrid>
        <w:gridCol w:w="9497"/>
      </w:tblGrid>
      <w:tr w:rsidTr="00C130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05F" w:rsidP="00C1305F">
            <w:pPr>
              <w:pStyle w:val="BodyText"/>
            </w:pPr>
            <w:r w:rsidRPr="00C1305F">
              <w:t>This unit replace</w:t>
            </w:r>
            <w:r w:rsidRPr="00C1305F">
              <w:t>s and is equivalent to UEPOPS409B Start up a boiler unit.</w:t>
            </w:r>
          </w:p>
        </w:tc>
      </w:tr>
    </w:tbl>
    <w:p w:rsidR="00000000" w:rsidRPr="00C1305F" w:rsidP="00C1305F">
      <w:pPr>
        <w:pStyle w:val="NoPaddingFontSize1"/>
      </w:pPr>
    </w:p>
    <w:p w:rsidR="00000000" w:rsidRPr="00C1305F" w:rsidP="00C1305F">
      <w:pPr>
        <w:pStyle w:val="AllowPageBreak"/>
      </w:pPr>
    </w:p>
    <w:p w:rsidR="00000000" w:rsidRPr="00C1305F" w:rsidP="00C1305F">
      <w:pPr>
        <w:pStyle w:val="Heading1"/>
      </w:pPr>
      <w:bookmarkStart w:id="10" w:name="O_983833"/>
      <w:bookmarkEnd w:id="10"/>
      <w:r w:rsidRPr="00C1305F">
        <w:t>Links</w:t>
      </w:r>
    </w:p>
    <w:p w:rsidR="00000000" w:rsidRPr="00C1305F" w:rsidP="000036B2">
      <w:pPr>
        <w:pStyle w:val="BodyText"/>
      </w:pPr>
      <w:r w:rsidRPr="00C1305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01C2">
        <w:rPr>
          <w:rStyle w:val="Hyperlink"/>
        </w:rPr>
        <w:t>https://vetnet.gov.au/Pages/TrainingDocs.aspx?q=1715b9fa-e7bd-441c-bb8d-cf22c9c825a8</w:t>
      </w:r>
      <w:r>
        <w:fldChar w:fldCharType="end"/>
      </w:r>
    </w:p>
    <w:p w:rsidR="00000000" w:rsidRPr="00C1305F" w:rsidP="00C1305F"/>
    <w:sectPr w:rsidSect="00C130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5F" w:rsidRPr="000036B2" w:rsidP="00003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B2" w:rsidP="00C13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6B2" w:rsidP="00C130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36B2" w:rsidP="00C130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05F" w:rsidRPr="000036B2" w:rsidP="00003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6B2" w:rsidRPr="002D2AF8" w:rsidP="00C1305F">
    <w:pPr>
      <w:pStyle w:val="Header"/>
      <w:framePr w:wrap="around"/>
    </w:pPr>
    <w:r>
      <w:fldChar w:fldCharType="begin"/>
    </w:r>
    <w:r>
      <w:instrText xml:space="preserve"> TITLE   \* MERGEFORMAT </w:instrText>
    </w:r>
    <w:r>
      <w:fldChar w:fldCharType="separate"/>
    </w:r>
    <w:r>
      <w:t>UEPOPS409 Start up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036B2" w:rsidP="00C13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05F"/>
    <w:pPr>
      <w:spacing w:before="360" w:after="60"/>
      <w:outlineLvl w:val="0"/>
    </w:pPr>
    <w:rPr>
      <w:sz w:val="32"/>
    </w:rPr>
  </w:style>
  <w:style w:type="paragraph" w:styleId="Heading2">
    <w:name w:val="heading 2"/>
    <w:basedOn w:val="HeadingBase"/>
    <w:next w:val="BodyText"/>
    <w:link w:val="Heading2Char"/>
    <w:qFormat/>
    <w:rsid w:val="00C1305F"/>
    <w:pPr>
      <w:keepLines/>
      <w:spacing w:before="240" w:after="120"/>
      <w:outlineLvl w:val="1"/>
    </w:pPr>
    <w:rPr>
      <w:sz w:val="28"/>
      <w:szCs w:val="40"/>
    </w:rPr>
  </w:style>
  <w:style w:type="paragraph" w:styleId="Heading3">
    <w:name w:val="heading 3"/>
    <w:basedOn w:val="HeadingBase"/>
    <w:next w:val="BodyText"/>
    <w:link w:val="Heading3Char"/>
    <w:qFormat/>
    <w:rsid w:val="00C1305F"/>
    <w:pPr>
      <w:spacing w:before="180" w:after="120"/>
      <w:outlineLvl w:val="2"/>
    </w:pPr>
    <w:rPr>
      <w:spacing w:val="-10"/>
      <w:kern w:val="32"/>
    </w:rPr>
  </w:style>
  <w:style w:type="paragraph" w:styleId="Heading4">
    <w:name w:val="heading 4"/>
    <w:basedOn w:val="HeadingBase"/>
    <w:next w:val="BodyText"/>
    <w:link w:val="Heading4Char"/>
    <w:qFormat/>
    <w:rsid w:val="00C1305F"/>
    <w:pPr>
      <w:spacing w:before="160" w:after="120"/>
      <w:outlineLvl w:val="3"/>
    </w:pPr>
    <w:rPr>
      <w:sz w:val="22"/>
    </w:rPr>
  </w:style>
  <w:style w:type="paragraph" w:styleId="Heading5">
    <w:name w:val="heading 5"/>
    <w:basedOn w:val="HeadingBase"/>
    <w:next w:val="Normal"/>
    <w:link w:val="Heading5Char"/>
    <w:qFormat/>
    <w:rsid w:val="00C1305F"/>
    <w:pPr>
      <w:spacing w:before="80"/>
      <w:outlineLvl w:val="4"/>
    </w:pPr>
    <w:rPr>
      <w:color w:val="918585"/>
      <w:sz w:val="20"/>
    </w:rPr>
  </w:style>
  <w:style w:type="paragraph" w:styleId="Heading6">
    <w:name w:val="heading 6"/>
    <w:basedOn w:val="HeadingBase"/>
    <w:next w:val="Normal"/>
    <w:link w:val="Heading6Char"/>
    <w:qFormat/>
    <w:rsid w:val="00C1305F"/>
    <w:pPr>
      <w:spacing w:before="60"/>
      <w:outlineLvl w:val="5"/>
    </w:pPr>
    <w:rPr>
      <w:color w:val="918585"/>
      <w:sz w:val="20"/>
    </w:rPr>
  </w:style>
  <w:style w:type="paragraph" w:styleId="Heading7">
    <w:name w:val="heading 7"/>
    <w:basedOn w:val="Normal"/>
    <w:next w:val="Normal"/>
    <w:link w:val="Heading7Char"/>
    <w:qFormat/>
    <w:rsid w:val="00C1305F"/>
    <w:pPr>
      <w:ind w:left="720"/>
      <w:outlineLvl w:val="6"/>
    </w:pPr>
    <w:rPr>
      <w:i/>
    </w:rPr>
  </w:style>
  <w:style w:type="paragraph" w:styleId="Heading8">
    <w:name w:val="heading 8"/>
    <w:basedOn w:val="Normal"/>
    <w:next w:val="Normal"/>
    <w:link w:val="Heading8Char"/>
    <w:qFormat/>
    <w:rsid w:val="00C1305F"/>
    <w:pPr>
      <w:ind w:left="720"/>
      <w:outlineLvl w:val="7"/>
    </w:pPr>
    <w:rPr>
      <w:i/>
    </w:rPr>
  </w:style>
  <w:style w:type="paragraph" w:styleId="Heading9">
    <w:name w:val="heading 9"/>
    <w:basedOn w:val="Normal"/>
    <w:next w:val="Normal"/>
    <w:link w:val="Heading9Char"/>
    <w:qFormat/>
    <w:rsid w:val="00C1305F"/>
    <w:pPr>
      <w:ind w:left="720"/>
      <w:outlineLvl w:val="8"/>
    </w:pPr>
    <w:rPr>
      <w:i/>
    </w:rPr>
  </w:style>
  <w:style w:type="character" w:default="1" w:styleId="DefaultParagraphFont">
    <w:name w:val="Default Paragraph Font"/>
    <w:uiPriority w:val="1"/>
    <w:unhideWhenUsed/>
    <w:rsid w:val="00C13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05F"/>
  </w:style>
  <w:style w:type="character" w:customStyle="1" w:styleId="Heading1Char">
    <w:name w:val="Heading 1 Char"/>
    <w:basedOn w:val="DefaultParagraphFont"/>
    <w:link w:val="Heading1"/>
    <w:rsid w:val="00C1305F"/>
    <w:rPr>
      <w:rFonts w:ascii="Times New Roman" w:eastAsia="Times New Roman" w:hAnsi="Times New Roman" w:cs="Times New Roman"/>
      <w:b/>
      <w:sz w:val="32"/>
      <w:szCs w:val="20"/>
      <w:lang w:eastAsia="en-US"/>
    </w:rPr>
  </w:style>
  <w:style w:type="paragraph" w:styleId="BodyText">
    <w:name w:val="Body Text"/>
    <w:basedOn w:val="Normal"/>
    <w:link w:val="BodyTextChar"/>
    <w:rsid w:val="00C130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05F"/>
    <w:rPr>
      <w:rFonts w:ascii="Times New Roman" w:eastAsia="Times New Roman" w:hAnsi="Times New Roman" w:cs="Times New Roman"/>
      <w:sz w:val="24"/>
      <w:lang w:eastAsia="en-US"/>
    </w:rPr>
  </w:style>
  <w:style w:type="character" w:customStyle="1" w:styleId="SpecialBold">
    <w:name w:val="Special Bold"/>
    <w:basedOn w:val="DefaultParagraphFont"/>
    <w:rsid w:val="00C1305F"/>
    <w:rPr>
      <w:b/>
      <w:spacing w:val="0"/>
    </w:rPr>
  </w:style>
  <w:style w:type="paragraph" w:customStyle="1" w:styleId="SuperHeading">
    <w:name w:val="SuperHeading"/>
    <w:basedOn w:val="Normal"/>
    <w:rsid w:val="00C1305F"/>
    <w:pPr>
      <w:spacing w:before="240" w:after="120"/>
      <w:outlineLvl w:val="0"/>
    </w:pPr>
    <w:rPr>
      <w:rFonts w:ascii="Times New Roman" w:hAnsi="Times New Roman"/>
      <w:b/>
      <w:sz w:val="32"/>
    </w:rPr>
  </w:style>
  <w:style w:type="paragraph" w:customStyle="1" w:styleId="AllowPageBreak">
    <w:name w:val="AllowPageBreak"/>
    <w:rsid w:val="00C130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3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05F"/>
    <w:rPr>
      <w:rFonts w:ascii="Courier New" w:eastAsia="Times New Roman" w:hAnsi="Courier New" w:cs="Times New Roman"/>
      <w:i/>
      <w:szCs w:val="20"/>
      <w:lang w:eastAsia="en-US"/>
    </w:rPr>
  </w:style>
  <w:style w:type="paragraph" w:customStyle="1" w:styleId="HeadingBase">
    <w:name w:val="Heading Base"/>
    <w:rsid w:val="00C13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05F"/>
    <w:pPr>
      <w:tabs>
        <w:tab w:val="right" w:leader="dot" w:pos="9072"/>
      </w:tabs>
      <w:ind w:left="567"/>
    </w:pPr>
    <w:rPr>
      <w:szCs w:val="22"/>
    </w:rPr>
  </w:style>
  <w:style w:type="paragraph" w:customStyle="1" w:styleId="TOCBase">
    <w:name w:val="TOC Base"/>
    <w:rsid w:val="00C13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05F"/>
    <w:pPr>
      <w:tabs>
        <w:tab w:val="right" w:leader="dot" w:pos="9072"/>
      </w:tabs>
      <w:spacing w:before="40" w:after="40"/>
      <w:ind w:left="284"/>
    </w:pPr>
    <w:rPr>
      <w:rFonts w:ascii="Times New Roman" w:hAnsi="Times New Roman"/>
    </w:rPr>
  </w:style>
  <w:style w:type="paragraph" w:styleId="TOC1">
    <w:name w:val="toc 1"/>
    <w:basedOn w:val="TOCBase"/>
    <w:next w:val="Normal"/>
    <w:rsid w:val="00C130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05F"/>
    <w:rPr>
      <w:rFonts w:ascii="Times New Roman" w:eastAsia="Times New Roman" w:hAnsi="Times New Roman" w:cs="Times New Roman"/>
      <w:sz w:val="16"/>
      <w:lang w:eastAsia="en-US"/>
    </w:rPr>
  </w:style>
  <w:style w:type="paragraph" w:styleId="Title">
    <w:name w:val="Title"/>
    <w:basedOn w:val="HeadingBase"/>
    <w:link w:val="TitleChar"/>
    <w:qFormat/>
    <w:rsid w:val="00C1305F"/>
    <w:pPr>
      <w:spacing w:before="5040"/>
      <w:jc w:val="center"/>
    </w:pPr>
    <w:rPr>
      <w:sz w:val="48"/>
      <w:szCs w:val="72"/>
      <w:lang w:val="en-US"/>
    </w:rPr>
  </w:style>
  <w:style w:type="character" w:customStyle="1" w:styleId="TitleChar">
    <w:name w:val="Title Char"/>
    <w:basedOn w:val="DefaultParagraphFont"/>
    <w:link w:val="Title"/>
    <w:rsid w:val="00C13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05F"/>
    <w:pPr>
      <w:tabs>
        <w:tab w:val="left" w:pos="3600"/>
        <w:tab w:val="left" w:pos="3958"/>
      </w:tabs>
    </w:pPr>
  </w:style>
  <w:style w:type="paragraph" w:styleId="List">
    <w:name w:val="List"/>
    <w:basedOn w:val="BodyText"/>
    <w:next w:val="BodyText"/>
    <w:rsid w:val="00C1305F"/>
    <w:pPr>
      <w:tabs>
        <w:tab w:val="left" w:pos="340"/>
      </w:tabs>
      <w:spacing w:before="60" w:after="60"/>
      <w:ind w:left="340" w:hanging="340"/>
    </w:pPr>
  </w:style>
  <w:style w:type="paragraph" w:styleId="ListBullet">
    <w:name w:val="List Bullet"/>
    <w:basedOn w:val="List"/>
    <w:rsid w:val="00C1305F"/>
    <w:pPr>
      <w:numPr>
        <w:numId w:val="10"/>
      </w:numPr>
      <w:tabs>
        <w:tab w:val="clear" w:pos="340"/>
      </w:tabs>
      <w:spacing w:before="40" w:after="40"/>
    </w:pPr>
  </w:style>
  <w:style w:type="paragraph" w:customStyle="1" w:styleId="Note">
    <w:name w:val="Note"/>
    <w:basedOn w:val="BodyText"/>
    <w:rsid w:val="00C13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05F"/>
    <w:pPr>
      <w:framePr w:wrap="auto" w:hAnchor="text" w:y="6049"/>
    </w:pPr>
    <w:rPr>
      <w:color w:val="000000"/>
      <w:sz w:val="40"/>
    </w:rPr>
  </w:style>
  <w:style w:type="paragraph" w:customStyle="1" w:styleId="TOCTitle">
    <w:name w:val="TOCTitle"/>
    <w:basedOn w:val="Heading1"/>
    <w:rsid w:val="00C1305F"/>
    <w:pPr>
      <w:spacing w:after="240"/>
      <w:jc w:val="center"/>
      <w:outlineLvl w:val="9"/>
    </w:pPr>
    <w:rPr>
      <w:caps/>
    </w:rPr>
  </w:style>
  <w:style w:type="paragraph" w:customStyle="1" w:styleId="Version">
    <w:name w:val="Version"/>
    <w:rsid w:val="00C130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05F"/>
    <w:pPr>
      <w:numPr>
        <w:numId w:val="11"/>
      </w:numPr>
      <w:tabs>
        <w:tab w:val="clear" w:pos="680"/>
      </w:tabs>
    </w:pPr>
  </w:style>
  <w:style w:type="paragraph" w:styleId="Index1">
    <w:name w:val="index 1"/>
    <w:basedOn w:val="Normal"/>
    <w:next w:val="Normal"/>
    <w:semiHidden/>
    <w:rsid w:val="00C1305F"/>
    <w:pPr>
      <w:keepNext w:val="0"/>
      <w:tabs>
        <w:tab w:val="right" w:pos="4176"/>
      </w:tabs>
      <w:ind w:left="198" w:hanging="198"/>
    </w:pPr>
    <w:rPr>
      <w:rFonts w:ascii="Garamond" w:hAnsi="Garamond"/>
    </w:rPr>
  </w:style>
  <w:style w:type="paragraph" w:styleId="IndexHeading">
    <w:name w:val="index heading"/>
    <w:basedOn w:val="Normal"/>
    <w:next w:val="Index1"/>
    <w:semiHidden/>
    <w:rsid w:val="00C1305F"/>
    <w:pPr>
      <w:spacing w:before="120" w:after="120"/>
    </w:pPr>
    <w:rPr>
      <w:rFonts w:ascii="Arial" w:hAnsi="Arial"/>
      <w:b/>
      <w:color w:val="918585"/>
      <w:sz w:val="24"/>
    </w:rPr>
  </w:style>
  <w:style w:type="paragraph" w:styleId="Header">
    <w:name w:val="header"/>
    <w:basedOn w:val="Normal"/>
    <w:link w:val="HeaderChar"/>
    <w:rsid w:val="00C13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05F"/>
    <w:rPr>
      <w:rFonts w:ascii="Times New Roman" w:eastAsia="Times New Roman" w:hAnsi="Times New Roman" w:cs="Times New Roman"/>
      <w:sz w:val="16"/>
      <w:szCs w:val="20"/>
      <w:lang w:val="en-GB" w:eastAsia="en-US"/>
    </w:rPr>
  </w:style>
  <w:style w:type="paragraph" w:customStyle="1" w:styleId="Chapter">
    <w:name w:val="Chapter"/>
    <w:basedOn w:val="Normal"/>
    <w:rsid w:val="00C1305F"/>
    <w:pPr>
      <w:spacing w:before="240"/>
    </w:pPr>
    <w:rPr>
      <w:rFonts w:ascii="Times New Roman" w:hAnsi="Times New Roman"/>
      <w:smallCaps/>
      <w:spacing w:val="80"/>
      <w:sz w:val="28"/>
    </w:rPr>
  </w:style>
  <w:style w:type="paragraph" w:customStyle="1" w:styleId="InChapter">
    <w:name w:val="InChapter"/>
    <w:basedOn w:val="Heading3"/>
    <w:rsid w:val="00C1305F"/>
    <w:pPr>
      <w:spacing w:after="240"/>
      <w:outlineLvl w:val="9"/>
    </w:pPr>
    <w:rPr>
      <w:noProof/>
    </w:rPr>
  </w:style>
  <w:style w:type="paragraph" w:styleId="Index2">
    <w:name w:val="index 2"/>
    <w:basedOn w:val="Normal"/>
    <w:next w:val="Normal"/>
    <w:semiHidden/>
    <w:rsid w:val="00C1305F"/>
    <w:pPr>
      <w:tabs>
        <w:tab w:val="right" w:pos="4176"/>
      </w:tabs>
      <w:ind w:left="568" w:hanging="284"/>
    </w:pPr>
    <w:rPr>
      <w:rFonts w:ascii="Garamond" w:hAnsi="Garamond"/>
    </w:rPr>
  </w:style>
  <w:style w:type="paragraph" w:customStyle="1" w:styleId="Byline">
    <w:name w:val="Byline"/>
    <w:rsid w:val="00C13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05F"/>
    <w:pPr>
      <w:tabs>
        <w:tab w:val="clear" w:pos="3600"/>
        <w:tab w:val="clear" w:pos="3958"/>
      </w:tabs>
      <w:jc w:val="right"/>
    </w:pPr>
  </w:style>
  <w:style w:type="character" w:styleId="Emphasis">
    <w:name w:val="Emphasis"/>
    <w:basedOn w:val="DefaultParagraphFont"/>
    <w:qFormat/>
    <w:rsid w:val="00C1305F"/>
    <w:rPr>
      <w:i/>
    </w:rPr>
  </w:style>
  <w:style w:type="paragraph" w:styleId="Caption">
    <w:name w:val="caption"/>
    <w:basedOn w:val="BodyText"/>
    <w:next w:val="Normal"/>
    <w:qFormat/>
    <w:rsid w:val="00C1305F"/>
    <w:pPr>
      <w:framePr w:w="2268" w:hSpace="181" w:vSpace="181" w:wrap="around" w:vAnchor="text" w:hAnchor="page" w:x="1135" w:y="285" w:anchorLock="1"/>
    </w:pPr>
    <w:rPr>
      <w:i/>
    </w:rPr>
  </w:style>
  <w:style w:type="paragraph" w:customStyle="1" w:styleId="MiniTOCTitle">
    <w:name w:val="MiniTOCTitle"/>
    <w:basedOn w:val="Heading4"/>
    <w:rsid w:val="00C1305F"/>
    <w:pPr>
      <w:spacing w:before="240"/>
      <w:outlineLvl w:val="9"/>
    </w:pPr>
    <w:rPr>
      <w:noProof/>
      <w:sz w:val="24"/>
    </w:rPr>
  </w:style>
  <w:style w:type="paragraph" w:customStyle="1" w:styleId="MiniTOCItem">
    <w:name w:val="MiniTOCItem"/>
    <w:basedOn w:val="ListBullet"/>
    <w:rsid w:val="00C1305F"/>
    <w:pPr>
      <w:numPr>
        <w:numId w:val="0"/>
      </w:numPr>
      <w:tabs>
        <w:tab w:val="right" w:leader="dot" w:pos="6521"/>
      </w:tabs>
      <w:spacing w:before="0" w:after="0"/>
    </w:pPr>
  </w:style>
  <w:style w:type="paragraph" w:customStyle="1" w:styleId="TOFTitle">
    <w:name w:val="TOFTitle"/>
    <w:basedOn w:val="TOCTitle"/>
    <w:rsid w:val="00C1305F"/>
  </w:style>
  <w:style w:type="paragraph" w:styleId="TableofFigures">
    <w:name w:val="table of figures"/>
    <w:basedOn w:val="Normal"/>
    <w:next w:val="Normal"/>
    <w:semiHidden/>
    <w:rsid w:val="00C1305F"/>
    <w:pPr>
      <w:tabs>
        <w:tab w:val="right" w:leader="dot" w:pos="9072"/>
      </w:tabs>
      <w:ind w:left="970" w:hanging="403"/>
    </w:pPr>
    <w:rPr>
      <w:rFonts w:ascii="Times New Roman" w:hAnsi="Times New Roman"/>
      <w:b/>
    </w:rPr>
  </w:style>
  <w:style w:type="paragraph" w:styleId="ListNumber">
    <w:name w:val="List Number"/>
    <w:basedOn w:val="List"/>
    <w:rsid w:val="00C1305F"/>
    <w:pPr>
      <w:numPr>
        <w:numId w:val="13"/>
      </w:numPr>
      <w:tabs>
        <w:tab w:val="clear" w:pos="340"/>
      </w:tabs>
    </w:pPr>
  </w:style>
  <w:style w:type="character" w:customStyle="1" w:styleId="WingdingSymbols">
    <w:name w:val="Wingding Symbols"/>
    <w:rsid w:val="00C1305F"/>
    <w:rPr>
      <w:rFonts w:ascii="Wingdings" w:hAnsi="Wingdings"/>
    </w:rPr>
  </w:style>
  <w:style w:type="paragraph" w:customStyle="1" w:styleId="TableHeading">
    <w:name w:val="Table Heading"/>
    <w:basedOn w:val="HeadingBase"/>
    <w:rsid w:val="00C1305F"/>
    <w:pPr>
      <w:keepLines/>
      <w:pBdr>
        <w:bottom w:val="single" w:sz="6" w:space="1" w:color="918585"/>
      </w:pBdr>
      <w:spacing w:before="240"/>
    </w:pPr>
  </w:style>
  <w:style w:type="character" w:customStyle="1" w:styleId="HotSpot">
    <w:name w:val="HotSpot"/>
    <w:rsid w:val="00C1305F"/>
    <w:rPr>
      <w:color w:val="0033CC"/>
      <w:u w:val="none"/>
    </w:rPr>
  </w:style>
  <w:style w:type="paragraph" w:customStyle="1" w:styleId="BodyTextRight">
    <w:name w:val="Body Text Right"/>
    <w:basedOn w:val="BodyText"/>
    <w:rsid w:val="00C1305F"/>
    <w:pPr>
      <w:spacing w:before="0" w:after="0"/>
      <w:jc w:val="right"/>
    </w:pPr>
  </w:style>
  <w:style w:type="paragraph" w:styleId="Index3">
    <w:name w:val="index 3"/>
    <w:basedOn w:val="ListNumber2"/>
    <w:next w:val="Normal"/>
    <w:semiHidden/>
    <w:rsid w:val="00C1305F"/>
    <w:pPr>
      <w:numPr>
        <w:numId w:val="0"/>
      </w:numPr>
      <w:tabs>
        <w:tab w:val="right" w:leader="dot" w:pos="4176"/>
      </w:tabs>
    </w:pPr>
  </w:style>
  <w:style w:type="paragraph" w:styleId="ListNumber2">
    <w:name w:val="List Number 2"/>
    <w:basedOn w:val="List2"/>
    <w:rsid w:val="00C1305F"/>
    <w:pPr>
      <w:numPr>
        <w:numId w:val="8"/>
      </w:numPr>
      <w:tabs>
        <w:tab w:val="clear" w:pos="1060"/>
      </w:tabs>
    </w:pPr>
  </w:style>
  <w:style w:type="paragraph" w:customStyle="1" w:styleId="MarginNote">
    <w:name w:val="Margin Note"/>
    <w:basedOn w:val="BodyText"/>
    <w:rsid w:val="00C13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05F"/>
    <w:rPr>
      <w:sz w:val="32"/>
    </w:rPr>
  </w:style>
  <w:style w:type="paragraph" w:customStyle="1" w:styleId="HeadingProcedure">
    <w:name w:val="Heading Procedure"/>
    <w:basedOn w:val="HeadingBase"/>
    <w:next w:val="Normal"/>
    <w:rsid w:val="00C1305F"/>
    <w:pPr>
      <w:tabs>
        <w:tab w:val="left" w:pos="0"/>
      </w:tabs>
      <w:spacing w:before="120" w:after="60"/>
    </w:pPr>
    <w:rPr>
      <w:i/>
      <w:color w:val="918585"/>
      <w:sz w:val="22"/>
    </w:rPr>
  </w:style>
  <w:style w:type="paragraph" w:customStyle="1" w:styleId="TableBodyText">
    <w:name w:val="Table Body Text"/>
    <w:basedOn w:val="BodyText"/>
    <w:rsid w:val="00C1305F"/>
    <w:pPr>
      <w:spacing w:before="60" w:after="60"/>
    </w:pPr>
  </w:style>
  <w:style w:type="paragraph" w:styleId="ListContinue">
    <w:name w:val="List Continue"/>
    <w:basedOn w:val="List"/>
    <w:rsid w:val="00C1305F"/>
    <w:pPr>
      <w:ind w:firstLine="0"/>
    </w:pPr>
  </w:style>
  <w:style w:type="paragraph" w:customStyle="1" w:styleId="ListNote">
    <w:name w:val="List Note"/>
    <w:basedOn w:val="List"/>
    <w:rsid w:val="00C1305F"/>
    <w:pPr>
      <w:pBdr>
        <w:top w:val="single" w:sz="6" w:space="2" w:color="918585"/>
        <w:bottom w:val="single" w:sz="6" w:space="2" w:color="918585"/>
      </w:pBdr>
      <w:tabs>
        <w:tab w:val="left" w:pos="1021"/>
      </w:tabs>
      <w:ind w:firstLine="0"/>
    </w:pPr>
  </w:style>
  <w:style w:type="paragraph" w:customStyle="1" w:styleId="Warning">
    <w:name w:val="Warning"/>
    <w:basedOn w:val="BodyText"/>
    <w:rsid w:val="00C1305F"/>
    <w:pPr>
      <w:shd w:val="clear" w:color="auto" w:fill="D9D9D9"/>
      <w:tabs>
        <w:tab w:val="left" w:pos="992"/>
      </w:tabs>
      <w:ind w:left="119" w:right="119"/>
    </w:pPr>
    <w:rPr>
      <w:sz w:val="20"/>
    </w:rPr>
  </w:style>
  <w:style w:type="paragraph" w:customStyle="1" w:styleId="MarginIcons">
    <w:name w:val="Margin Icons"/>
    <w:basedOn w:val="BodyText"/>
    <w:rsid w:val="00C13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05F"/>
    <w:rPr>
      <w:rFonts w:ascii="Courier New" w:hAnsi="Courier New"/>
    </w:rPr>
  </w:style>
  <w:style w:type="paragraph" w:customStyle="1" w:styleId="NoteBullet">
    <w:name w:val="Note Bullet"/>
    <w:basedOn w:val="Note"/>
    <w:rsid w:val="00C1305F"/>
    <w:pPr>
      <w:tabs>
        <w:tab w:val="clear" w:pos="680"/>
      </w:tabs>
      <w:spacing w:before="60" w:after="60"/>
    </w:pPr>
  </w:style>
  <w:style w:type="paragraph" w:customStyle="1" w:styleId="SubHeading2">
    <w:name w:val="SubHeading2"/>
    <w:basedOn w:val="HeadingBase"/>
    <w:rsid w:val="00C1305F"/>
    <w:pPr>
      <w:spacing w:before="240" w:after="60"/>
    </w:pPr>
    <w:rPr>
      <w:sz w:val="20"/>
    </w:rPr>
  </w:style>
  <w:style w:type="paragraph" w:customStyle="1" w:styleId="SubHeading1">
    <w:name w:val="SubHeading1"/>
    <w:basedOn w:val="HeadingBase"/>
    <w:rsid w:val="00C1305F"/>
    <w:pPr>
      <w:spacing w:before="240" w:after="60"/>
    </w:pPr>
    <w:rPr>
      <w:color w:val="918585"/>
      <w:sz w:val="22"/>
    </w:rPr>
  </w:style>
  <w:style w:type="paragraph" w:customStyle="1" w:styleId="SideHeading">
    <w:name w:val="Side Heading"/>
    <w:basedOn w:val="HeadingBase"/>
    <w:rsid w:val="00C13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05F"/>
    <w:pPr>
      <w:numPr>
        <w:numId w:val="9"/>
      </w:numPr>
    </w:pPr>
  </w:style>
  <w:style w:type="paragraph" w:styleId="PlainText">
    <w:name w:val="Plain Text"/>
    <w:basedOn w:val="Normal"/>
    <w:link w:val="PlainTextChar"/>
    <w:rsid w:val="00C1305F"/>
    <w:rPr>
      <w:sz w:val="20"/>
    </w:rPr>
  </w:style>
  <w:style w:type="character" w:customStyle="1" w:styleId="PlainTextChar">
    <w:name w:val="Plain Text Char"/>
    <w:basedOn w:val="DefaultParagraphFont"/>
    <w:link w:val="PlainText"/>
    <w:rsid w:val="00C1305F"/>
    <w:rPr>
      <w:rFonts w:ascii="Courier New" w:eastAsia="Times New Roman" w:hAnsi="Courier New" w:cs="Times New Roman"/>
      <w:sz w:val="20"/>
      <w:szCs w:val="20"/>
      <w:lang w:eastAsia="en-US"/>
    </w:rPr>
  </w:style>
  <w:style w:type="character" w:customStyle="1" w:styleId="MenuOption">
    <w:name w:val="Menu Option"/>
    <w:basedOn w:val="DefaultParagraphFont"/>
    <w:rsid w:val="00C1305F"/>
    <w:rPr>
      <w:b/>
      <w:smallCaps/>
    </w:rPr>
  </w:style>
  <w:style w:type="paragraph" w:customStyle="1" w:styleId="TableListNumber">
    <w:name w:val="Table List Number"/>
    <w:basedOn w:val="ListNumber"/>
    <w:rsid w:val="00C1305F"/>
    <w:pPr>
      <w:numPr>
        <w:numId w:val="0"/>
      </w:numPr>
    </w:pPr>
  </w:style>
  <w:style w:type="paragraph" w:styleId="TOC4">
    <w:name w:val="toc 4"/>
    <w:basedOn w:val="TOCBase"/>
    <w:next w:val="Normal"/>
    <w:semiHidden/>
    <w:rsid w:val="00C1305F"/>
    <w:pPr>
      <w:tabs>
        <w:tab w:val="right" w:leader="dot" w:pos="9071"/>
      </w:tabs>
      <w:ind w:left="1701"/>
    </w:pPr>
  </w:style>
  <w:style w:type="paragraph" w:customStyle="1" w:styleId="ListAlpha">
    <w:name w:val="List Alpha"/>
    <w:basedOn w:val="List"/>
    <w:rsid w:val="00C1305F"/>
    <w:pPr>
      <w:numPr>
        <w:numId w:val="7"/>
      </w:numPr>
    </w:pPr>
  </w:style>
  <w:style w:type="paragraph" w:customStyle="1" w:styleId="ListAlpha2">
    <w:name w:val="List Alpha 2"/>
    <w:basedOn w:val="List2"/>
    <w:rsid w:val="00C1305F"/>
    <w:pPr>
      <w:numPr>
        <w:numId w:val="6"/>
      </w:numPr>
    </w:pPr>
  </w:style>
  <w:style w:type="paragraph" w:styleId="List2">
    <w:name w:val="List 2"/>
    <w:basedOn w:val="BodyText"/>
    <w:rsid w:val="00C1305F"/>
    <w:pPr>
      <w:tabs>
        <w:tab w:val="left" w:pos="680"/>
      </w:tabs>
      <w:spacing w:before="60" w:after="60"/>
      <w:ind w:left="680" w:hanging="340"/>
    </w:pPr>
  </w:style>
  <w:style w:type="paragraph" w:styleId="List3">
    <w:name w:val="List 3"/>
    <w:basedOn w:val="BodyText"/>
    <w:rsid w:val="00C1305F"/>
    <w:pPr>
      <w:tabs>
        <w:tab w:val="left" w:pos="1021"/>
      </w:tabs>
      <w:spacing w:before="60" w:after="60"/>
      <w:ind w:left="1020" w:hanging="340"/>
    </w:pPr>
  </w:style>
  <w:style w:type="paragraph" w:styleId="List4">
    <w:name w:val="List 4"/>
    <w:basedOn w:val="BodyText"/>
    <w:rsid w:val="00C1305F"/>
    <w:pPr>
      <w:tabs>
        <w:tab w:val="left" w:pos="1361"/>
      </w:tabs>
      <w:spacing w:before="60" w:after="60"/>
      <w:ind w:left="1361" w:hanging="340"/>
    </w:pPr>
  </w:style>
  <w:style w:type="paragraph" w:styleId="List5">
    <w:name w:val="List 5"/>
    <w:basedOn w:val="BodyText"/>
    <w:rsid w:val="00C1305F"/>
    <w:pPr>
      <w:tabs>
        <w:tab w:val="left" w:pos="1701"/>
      </w:tabs>
      <w:spacing w:before="60" w:after="60"/>
      <w:ind w:left="1701" w:hanging="340"/>
    </w:pPr>
  </w:style>
  <w:style w:type="paragraph" w:styleId="ListBullet3">
    <w:name w:val="List Bullet 3"/>
    <w:basedOn w:val="List3"/>
    <w:rsid w:val="00C1305F"/>
    <w:pPr>
      <w:numPr>
        <w:numId w:val="12"/>
      </w:numPr>
      <w:tabs>
        <w:tab w:val="clear" w:pos="1021"/>
      </w:tabs>
      <w:ind w:left="1037" w:hanging="357"/>
    </w:pPr>
  </w:style>
  <w:style w:type="paragraph" w:styleId="ListBullet4">
    <w:name w:val="List Bullet 4"/>
    <w:basedOn w:val="List4"/>
    <w:rsid w:val="00C1305F"/>
    <w:pPr>
      <w:numPr>
        <w:numId w:val="1"/>
      </w:numPr>
      <w:tabs>
        <w:tab w:val="clear" w:pos="1361"/>
      </w:tabs>
    </w:pPr>
  </w:style>
  <w:style w:type="paragraph" w:styleId="ListBullet5">
    <w:name w:val="List Bullet 5"/>
    <w:basedOn w:val="List5"/>
    <w:rsid w:val="00C1305F"/>
    <w:pPr>
      <w:numPr>
        <w:numId w:val="2"/>
      </w:numPr>
    </w:pPr>
  </w:style>
  <w:style w:type="paragraph" w:styleId="ListContinue2">
    <w:name w:val="List Continue 2"/>
    <w:basedOn w:val="List2"/>
    <w:rsid w:val="00C1305F"/>
    <w:pPr>
      <w:ind w:firstLine="0"/>
    </w:pPr>
  </w:style>
  <w:style w:type="paragraph" w:styleId="ListContinue3">
    <w:name w:val="List Continue 3"/>
    <w:basedOn w:val="List3"/>
    <w:rsid w:val="00C1305F"/>
    <w:pPr>
      <w:ind w:left="1021" w:firstLine="0"/>
    </w:pPr>
  </w:style>
  <w:style w:type="paragraph" w:styleId="ListContinue4">
    <w:name w:val="List Continue 4"/>
    <w:basedOn w:val="List4"/>
    <w:rsid w:val="00C1305F"/>
    <w:pPr>
      <w:ind w:firstLine="0"/>
    </w:pPr>
  </w:style>
  <w:style w:type="paragraph" w:styleId="ListContinue5">
    <w:name w:val="List Continue 5"/>
    <w:basedOn w:val="List5"/>
    <w:rsid w:val="00C1305F"/>
    <w:pPr>
      <w:ind w:firstLine="0"/>
    </w:pPr>
  </w:style>
  <w:style w:type="paragraph" w:styleId="ListNumber3">
    <w:name w:val="List Number 3"/>
    <w:basedOn w:val="List3"/>
    <w:rsid w:val="00C1305F"/>
    <w:pPr>
      <w:numPr>
        <w:numId w:val="3"/>
      </w:numPr>
    </w:pPr>
  </w:style>
  <w:style w:type="paragraph" w:styleId="ListNumber4">
    <w:name w:val="List Number 4"/>
    <w:basedOn w:val="List4"/>
    <w:rsid w:val="00C1305F"/>
    <w:pPr>
      <w:numPr>
        <w:numId w:val="4"/>
      </w:numPr>
    </w:pPr>
  </w:style>
  <w:style w:type="paragraph" w:styleId="ListNumber5">
    <w:name w:val="List Number 5"/>
    <w:basedOn w:val="List5"/>
    <w:rsid w:val="00C1305F"/>
    <w:pPr>
      <w:numPr>
        <w:numId w:val="5"/>
      </w:numPr>
    </w:pPr>
  </w:style>
  <w:style w:type="paragraph" w:styleId="BlockText">
    <w:name w:val="Block Text"/>
    <w:basedOn w:val="Normal"/>
    <w:rsid w:val="00C1305F"/>
    <w:pPr>
      <w:spacing w:after="120"/>
      <w:ind w:left="1440" w:right="1440"/>
    </w:pPr>
  </w:style>
  <w:style w:type="character" w:customStyle="1" w:styleId="Subscript">
    <w:name w:val="Subscript"/>
    <w:basedOn w:val="DefaultParagraphFont"/>
    <w:rsid w:val="00C1305F"/>
    <w:rPr>
      <w:sz w:val="16"/>
      <w:vertAlign w:val="subscript"/>
    </w:rPr>
  </w:style>
  <w:style w:type="character" w:customStyle="1" w:styleId="Superscript">
    <w:name w:val="Superscript"/>
    <w:basedOn w:val="DefaultParagraphFont"/>
    <w:rsid w:val="00C1305F"/>
    <w:rPr>
      <w:sz w:val="16"/>
      <w:vertAlign w:val="superscript"/>
    </w:rPr>
  </w:style>
  <w:style w:type="character" w:customStyle="1" w:styleId="Symbols">
    <w:name w:val="Symbols"/>
    <w:basedOn w:val="DefaultParagraphFont"/>
    <w:rsid w:val="00C1305F"/>
    <w:rPr>
      <w:rFonts w:ascii="Symbol" w:hAnsi="Symbol"/>
    </w:rPr>
  </w:style>
  <w:style w:type="character" w:customStyle="1" w:styleId="MenuOptions">
    <w:name w:val="Menu Options"/>
    <w:basedOn w:val="DefaultParagraphFont"/>
    <w:rsid w:val="00C1305F"/>
    <w:rPr>
      <w:rFonts w:ascii="Arial Narrow" w:hAnsi="Arial Narrow"/>
      <w:smallCaps/>
    </w:rPr>
  </w:style>
  <w:style w:type="character" w:customStyle="1" w:styleId="Buttons">
    <w:name w:val="Buttons"/>
    <w:basedOn w:val="DefaultParagraphFont"/>
    <w:rsid w:val="00C1305F"/>
    <w:rPr>
      <w:b/>
    </w:rPr>
  </w:style>
  <w:style w:type="character" w:customStyle="1" w:styleId="Underlined">
    <w:name w:val="Underlined"/>
    <w:basedOn w:val="DefaultParagraphFont"/>
    <w:rsid w:val="00C1305F"/>
    <w:rPr>
      <w:u w:val="single"/>
    </w:rPr>
  </w:style>
  <w:style w:type="paragraph" w:customStyle="1" w:styleId="TableBodyTextRight">
    <w:name w:val="Table Body Text Right"/>
    <w:basedOn w:val="TableBodyText"/>
    <w:rsid w:val="00C1305F"/>
    <w:pPr>
      <w:widowControl w:val="0"/>
      <w:autoSpaceDE w:val="0"/>
      <w:autoSpaceDN w:val="0"/>
      <w:adjustRightInd w:val="0"/>
      <w:jc w:val="right"/>
    </w:pPr>
    <w:rPr>
      <w:rFonts w:cs="Arial"/>
      <w:szCs w:val="18"/>
    </w:rPr>
  </w:style>
  <w:style w:type="paragraph" w:customStyle="1" w:styleId="CopyrightText">
    <w:name w:val="Copyright Text"/>
    <w:basedOn w:val="BodyText"/>
    <w:rsid w:val="00C1305F"/>
    <w:rPr>
      <w:sz w:val="18"/>
    </w:rPr>
  </w:style>
  <w:style w:type="paragraph" w:customStyle="1" w:styleId="BodySmallRight">
    <w:name w:val="Body Small Right"/>
    <w:basedOn w:val="BodyTextRight"/>
    <w:rsid w:val="00C1305F"/>
    <w:rPr>
      <w:sz w:val="18"/>
      <w:szCs w:val="18"/>
    </w:rPr>
  </w:style>
  <w:style w:type="paragraph" w:customStyle="1" w:styleId="MarginEdition">
    <w:name w:val="Margin Edition"/>
    <w:basedOn w:val="MarginNote"/>
    <w:rsid w:val="00C1305F"/>
    <w:pPr>
      <w:spacing w:before="0" w:after="0"/>
    </w:pPr>
    <w:rPr>
      <w:rFonts w:ascii="Times New Roman" w:hAnsi="Times New Roman"/>
      <w:color w:val="999999"/>
    </w:rPr>
  </w:style>
  <w:style w:type="paragraph" w:customStyle="1" w:styleId="Spacer">
    <w:name w:val="Spacer"/>
    <w:basedOn w:val="Normal"/>
    <w:rsid w:val="00C1305F"/>
    <w:rPr>
      <w:sz w:val="2"/>
      <w:szCs w:val="2"/>
    </w:rPr>
  </w:style>
  <w:style w:type="character" w:customStyle="1" w:styleId="Small">
    <w:name w:val="Small"/>
    <w:basedOn w:val="DefaultParagraphFont"/>
    <w:rsid w:val="00C1305F"/>
    <w:rPr>
      <w:sz w:val="16"/>
    </w:rPr>
  </w:style>
  <w:style w:type="paragraph" w:customStyle="1" w:styleId="WideTable">
    <w:name w:val="Wide Table"/>
    <w:basedOn w:val="Normal"/>
    <w:rsid w:val="00C1305F"/>
    <w:pPr>
      <w:ind w:left="-1418"/>
    </w:pPr>
    <w:rPr>
      <w:sz w:val="2"/>
      <w:szCs w:val="2"/>
    </w:rPr>
  </w:style>
  <w:style w:type="character" w:styleId="PageNumber">
    <w:name w:val="page number"/>
    <w:basedOn w:val="DefaultParagraphFont"/>
    <w:rsid w:val="00C1305F"/>
  </w:style>
  <w:style w:type="paragraph" w:styleId="Quote">
    <w:name w:val="Quote"/>
    <w:basedOn w:val="Heading1"/>
    <w:link w:val="QuoteChar"/>
    <w:qFormat/>
    <w:rsid w:val="00C1305F"/>
    <w:rPr>
      <w:b w:val="0"/>
      <w:sz w:val="72"/>
      <w:szCs w:val="72"/>
      <w:lang w:val="en-NZ"/>
    </w:rPr>
  </w:style>
  <w:style w:type="character" w:customStyle="1" w:styleId="QuoteChar">
    <w:name w:val="Quote Char"/>
    <w:basedOn w:val="DefaultParagraphFont"/>
    <w:link w:val="Quote"/>
    <w:rsid w:val="00C13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05F"/>
    <w:pPr>
      <w:pageBreakBefore/>
    </w:pPr>
  </w:style>
  <w:style w:type="paragraph" w:customStyle="1" w:styleId="Border">
    <w:name w:val="Border"/>
    <w:basedOn w:val="Normal"/>
    <w:qFormat/>
    <w:rsid w:val="00C13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05F"/>
    <w:rPr>
      <w:b/>
      <w:bCs/>
      <w:i/>
      <w:iCs/>
      <w:color w:val="auto"/>
    </w:rPr>
  </w:style>
  <w:style w:type="paragraph" w:styleId="IntenseQuote">
    <w:name w:val="Intense Quote"/>
    <w:basedOn w:val="Normal"/>
    <w:next w:val="Normal"/>
    <w:link w:val="IntenseQuoteChar"/>
    <w:uiPriority w:val="30"/>
    <w:qFormat/>
    <w:rsid w:val="00C13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05F"/>
    <w:rPr>
      <w:smallCaps/>
      <w:color w:val="auto"/>
      <w:u w:val="single"/>
    </w:rPr>
  </w:style>
  <w:style w:type="character" w:styleId="IntenseReference">
    <w:name w:val="Intense Reference"/>
    <w:basedOn w:val="DefaultParagraphFont"/>
    <w:uiPriority w:val="32"/>
    <w:qFormat/>
    <w:rsid w:val="00C1305F"/>
    <w:rPr>
      <w:b/>
      <w:bCs/>
      <w:smallCaps/>
      <w:color w:val="auto"/>
      <w:spacing w:val="5"/>
      <w:u w:val="single"/>
    </w:rPr>
  </w:style>
  <w:style w:type="paragraph" w:customStyle="1" w:styleId="2ColumnHeading">
    <w:name w:val="2Column Heading"/>
    <w:basedOn w:val="BodyText"/>
    <w:qFormat/>
    <w:rsid w:val="00C1305F"/>
    <w:pPr>
      <w:spacing w:after="60"/>
      <w:ind w:left="-2268"/>
    </w:pPr>
    <w:rPr>
      <w:b/>
    </w:rPr>
  </w:style>
  <w:style w:type="paragraph" w:customStyle="1" w:styleId="Heading1TOC">
    <w:name w:val="Heading1 TOC"/>
    <w:basedOn w:val="Normal"/>
    <w:qFormat/>
    <w:rsid w:val="00C1305F"/>
    <w:pPr>
      <w:spacing w:before="240" w:after="120"/>
    </w:pPr>
    <w:rPr>
      <w:rFonts w:ascii="Times New Roman" w:hAnsi="Times New Roman"/>
      <w:b/>
      <w:sz w:val="32"/>
    </w:rPr>
  </w:style>
  <w:style w:type="paragraph" w:customStyle="1" w:styleId="Heading2TOC">
    <w:name w:val="Heading2 TOC"/>
    <w:basedOn w:val="Normal"/>
    <w:qFormat/>
    <w:rsid w:val="00C1305F"/>
    <w:pPr>
      <w:spacing w:before="240" w:after="60"/>
    </w:pPr>
    <w:rPr>
      <w:rFonts w:ascii="Times New Roman" w:hAnsi="Times New Roman"/>
      <w:b/>
      <w:sz w:val="28"/>
    </w:rPr>
  </w:style>
  <w:style w:type="character" w:customStyle="1" w:styleId="Underline">
    <w:name w:val="Underline"/>
    <w:basedOn w:val="DefaultParagraphFont"/>
    <w:qFormat/>
    <w:rsid w:val="00C1305F"/>
    <w:rPr>
      <w:u w:val="single"/>
    </w:rPr>
  </w:style>
  <w:style w:type="character" w:customStyle="1" w:styleId="BoldandItalics">
    <w:name w:val="Bold and Italics"/>
    <w:qFormat/>
    <w:rsid w:val="00C1305F"/>
    <w:rPr>
      <w:b/>
      <w:i/>
      <w:u w:val="none"/>
    </w:rPr>
  </w:style>
  <w:style w:type="paragraph" w:styleId="BalloonText">
    <w:name w:val="Balloon Text"/>
    <w:basedOn w:val="Normal"/>
    <w:link w:val="BalloonTextChar"/>
    <w:rsid w:val="00C1305F"/>
    <w:rPr>
      <w:rFonts w:ascii="Tahoma" w:hAnsi="Tahoma" w:cs="Tahoma"/>
      <w:sz w:val="16"/>
      <w:szCs w:val="16"/>
    </w:rPr>
  </w:style>
  <w:style w:type="character" w:customStyle="1" w:styleId="BalloonTextChar">
    <w:name w:val="Balloon Text Char"/>
    <w:basedOn w:val="DefaultParagraphFont"/>
    <w:link w:val="BalloonText"/>
    <w:rsid w:val="00C13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0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05F"/>
    <w:rPr>
      <w:b/>
      <w:color w:val="660033"/>
      <w:spacing w:val="0"/>
    </w:rPr>
  </w:style>
  <w:style w:type="paragraph" w:customStyle="1" w:styleId="Nameditemlist">
    <w:name w:val="Named item list"/>
    <w:basedOn w:val="BodyText"/>
    <w:qFormat/>
    <w:rsid w:val="00C1305F"/>
    <w:pPr>
      <w:tabs>
        <w:tab w:val="left" w:pos="2835"/>
      </w:tabs>
      <w:ind w:left="2835" w:hanging="2835"/>
    </w:pPr>
  </w:style>
  <w:style w:type="paragraph" w:customStyle="1" w:styleId="BodyTextnopadding">
    <w:name w:val="Body Text no padding"/>
    <w:basedOn w:val="BodyText"/>
    <w:qFormat/>
    <w:rsid w:val="00C1305F"/>
    <w:pPr>
      <w:spacing w:before="0" w:after="0"/>
    </w:pPr>
  </w:style>
  <w:style w:type="paragraph" w:customStyle="1" w:styleId="BodyTextBold">
    <w:name w:val="Body Text Bold"/>
    <w:basedOn w:val="BodyText"/>
    <w:qFormat/>
    <w:rsid w:val="00C1305F"/>
    <w:rPr>
      <w:b/>
    </w:rPr>
  </w:style>
  <w:style w:type="character" w:styleId="Hyperlink">
    <w:name w:val="Hyperlink"/>
    <w:basedOn w:val="DefaultParagraphFont"/>
    <w:uiPriority w:val="99"/>
    <w:unhideWhenUsed/>
    <w:rsid w:val="00003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4655</Characters>
  <Application>Microsoft Office Word</Application>
  <DocSecurity>0</DocSecurity>
  <Lines>202</Lines>
  <Paragraphs>100</Paragraphs>
  <ScaleCrop>false</ScaleCrop>
  <Company>Author-it Software Corporation Ltd.</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UEPOPS409 Start up a boiler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