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37A2" w:rsidP="000137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UEPOPS408 Shut down a gas turbine</w:t>
      </w:r>
      <w:r>
        <w:fldChar w:fldCharType="end"/>
      </w:r>
    </w:p>
    <w:p w:rsidR="000137A2" w:rsidP="000137A2">
      <w:pPr>
        <w:pStyle w:val="Version"/>
        <w:sectPr w:rsidSect="000229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294D" w:rsidP="0002294D">
      <w:pPr>
        <w:pStyle w:val="SuperHeading"/>
      </w:pPr>
      <w:r w:rsidRPr="0002294D">
        <w:t>UEPOPS408 Shut down a gas turbine</w:t>
      </w:r>
    </w:p>
    <w:p w:rsidR="00000000" w:rsidRPr="0002294D" w:rsidP="0002294D">
      <w:pPr>
        <w:pStyle w:val="Heading1"/>
      </w:pPr>
      <w:bookmarkStart w:id="1" w:name="O_983799"/>
      <w:bookmarkEnd w:id="1"/>
      <w:r w:rsidRPr="000229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29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 w:rsidP="0002294D">
            <w:pPr>
              <w:pStyle w:val="BodyText"/>
            </w:pPr>
            <w:r w:rsidRPr="0002294D">
              <w:rPr>
                <w:rStyle w:val="SpecialBold"/>
              </w:rPr>
              <w:t>Release 1</w:t>
            </w:r>
            <w:r w:rsidRPr="0002294D">
              <w:t>. This is the first release of this unit of competency in the UEP Generation Training Package.</w:t>
            </w:r>
          </w:p>
        </w:tc>
      </w:tr>
    </w:tbl>
    <w:p w:rsidR="00000000" w:rsidRPr="0002294D" w:rsidP="0002294D">
      <w:pPr>
        <w:pStyle w:val="NoPaddingFontSize1"/>
      </w:pPr>
    </w:p>
    <w:p w:rsidR="00000000" w:rsidRPr="0002294D" w:rsidP="0002294D">
      <w:pPr>
        <w:pStyle w:val="AllowPageBreak"/>
      </w:pPr>
    </w:p>
    <w:p w:rsidR="00000000" w:rsidRPr="0002294D" w:rsidP="0002294D">
      <w:pPr>
        <w:pStyle w:val="Heading1"/>
      </w:pPr>
      <w:bookmarkStart w:id="2" w:name="O_983800"/>
      <w:bookmarkEnd w:id="2"/>
      <w:r w:rsidRPr="0002294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29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 w:rsidP="0002294D">
            <w:pPr>
              <w:pStyle w:val="BodyText"/>
            </w:pPr>
            <w:r w:rsidRPr="0002294D">
              <w:t>This unit involves the skills and knowledge required to shut down a gas turbine unit to a standby st</w:t>
            </w:r>
            <w:r w:rsidRPr="0002294D">
              <w:t xml:space="preserve">ate. </w:t>
            </w:r>
          </w:p>
          <w:p w:rsidR="00000000" w:rsidRPr="0002294D" w:rsidP="0002294D">
            <w:pPr>
              <w:pStyle w:val="BodyText"/>
            </w:pPr>
            <w:r w:rsidRPr="0002294D">
              <w:t xml:space="preserve">Performing shut down procedures for a gas turbine unit will require the implementation of power generation facility procedures and provisions including manufacturers’ recommendations and work site specific requirements. </w:t>
            </w:r>
          </w:p>
          <w:p w:rsidR="00000000" w:rsidRPr="0002294D" w:rsidP="0002294D">
            <w:pPr>
              <w:pStyle w:val="BodyText"/>
            </w:pPr>
            <w:r w:rsidRPr="0002294D">
              <w:t>Competency in this unit requi</w:t>
            </w:r>
            <w:r w:rsidRPr="0002294D">
              <w:t>res the ability to plan and prepare gas turbine shut down, shut down a gas turbine, test gas turbine plant operation, analyse power generation system faults and the completion of documentation. Individuals will, in general, work under supervision, in a pow</w:t>
            </w:r>
            <w:r w:rsidRPr="0002294D">
              <w:t>er generation facility as an operator.</w:t>
            </w:r>
          </w:p>
          <w:p w:rsidR="00000000" w:rsidRPr="0002294D" w:rsidP="0002294D">
            <w:pPr>
              <w:pStyle w:val="BodyText"/>
            </w:pPr>
            <w:r w:rsidRPr="0002294D">
              <w:t>Power generation plant operators are typically trained and authorised to isolate, prepare plant and issue permits to work.</w:t>
            </w:r>
          </w:p>
          <w:p w:rsidR="00000000" w:rsidRPr="0002294D" w:rsidP="0002294D">
            <w:pPr>
              <w:pStyle w:val="BodyText"/>
            </w:pPr>
            <w:r w:rsidRPr="0002294D">
              <w:t>No licensing, legislative or certification requirements apply to this unit at the time of publ</w:t>
            </w:r>
            <w:r w:rsidRPr="0002294D">
              <w:t>ication.</w:t>
            </w:r>
          </w:p>
          <w:p w:rsidR="00000000" w:rsidRPr="0002294D" w:rsidP="0002294D">
            <w:pPr>
              <w:pStyle w:val="BodyText"/>
            </w:pPr>
            <w:r w:rsidRPr="0002294D">
              <w:rPr>
                <w:rStyle w:val="SpecialBold"/>
              </w:rPr>
              <w:t>Note: Workplace practice</w:t>
            </w:r>
          </w:p>
          <w:p w:rsidR="00000000" w:rsidRPr="0002294D" w:rsidP="0002294D">
            <w:pPr>
              <w:pStyle w:val="BodyText"/>
            </w:pPr>
            <w:r w:rsidRPr="0002294D">
              <w:t xml:space="preserve">The application of the skills and knowledge described in this unit may require a licence or training permit to practice in the workplace where work is carried out on gas and electrical installations. Additional conditions </w:t>
            </w:r>
            <w:r w:rsidRPr="0002294D">
              <w:t>may apply under state and territory legislative and regulatory licensing requirements.</w:t>
            </w:r>
          </w:p>
        </w:tc>
      </w:tr>
    </w:tbl>
    <w:p w:rsidR="00000000" w:rsidRPr="0002294D" w:rsidP="0002294D">
      <w:pPr>
        <w:pStyle w:val="NoPaddingFontSize1"/>
      </w:pPr>
    </w:p>
    <w:p w:rsidR="00000000" w:rsidRPr="0002294D" w:rsidP="0002294D">
      <w:pPr>
        <w:pStyle w:val="AllowPageBreak"/>
      </w:pPr>
    </w:p>
    <w:p w:rsidR="00000000" w:rsidRPr="0002294D" w:rsidP="0002294D">
      <w:pPr>
        <w:pStyle w:val="Heading1"/>
      </w:pPr>
      <w:bookmarkStart w:id="3" w:name="O_983801"/>
      <w:bookmarkEnd w:id="3"/>
      <w:r w:rsidRPr="0002294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29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 w:rsidP="0002294D">
            <w:pPr>
              <w:pStyle w:val="BodyText"/>
            </w:pPr>
            <w:r w:rsidRPr="0002294D">
              <w:t xml:space="preserve"> There are no prerequisite units.</w:t>
            </w:r>
          </w:p>
        </w:tc>
      </w:tr>
    </w:tbl>
    <w:p w:rsidR="00000000" w:rsidRPr="0002294D" w:rsidP="0002294D">
      <w:pPr>
        <w:pStyle w:val="NoPaddingFontSize1"/>
      </w:pPr>
    </w:p>
    <w:p w:rsidR="00000000" w:rsidRPr="0002294D" w:rsidP="0002294D">
      <w:pPr>
        <w:pStyle w:val="AllowPageBreak"/>
      </w:pPr>
    </w:p>
    <w:p w:rsidR="00000000" w:rsidRPr="0002294D" w:rsidP="0002294D">
      <w:pPr>
        <w:pStyle w:val="Heading1"/>
      </w:pPr>
      <w:bookmarkStart w:id="4" w:name="O_983802"/>
      <w:bookmarkEnd w:id="4"/>
      <w:r w:rsidRPr="0002294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29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 w:rsidP="0002294D">
            <w:pPr>
              <w:pStyle w:val="BodyText"/>
            </w:pPr>
            <w:r w:rsidRPr="0002294D">
              <w:t>Operations</w:t>
            </w:r>
          </w:p>
        </w:tc>
      </w:tr>
    </w:tbl>
    <w:p w:rsidR="00000000" w:rsidRPr="0002294D" w:rsidP="0002294D">
      <w:pPr>
        <w:pStyle w:val="NoPaddingFontSize1"/>
      </w:pPr>
    </w:p>
    <w:p w:rsidR="00000000" w:rsidRPr="0002294D" w:rsidP="0002294D">
      <w:pPr>
        <w:pStyle w:val="AllowPageBreak"/>
      </w:pPr>
    </w:p>
    <w:p w:rsidR="00000000" w:rsidRPr="0002294D" w:rsidP="0002294D">
      <w:pPr>
        <w:pStyle w:val="Heading1"/>
      </w:pPr>
      <w:bookmarkStart w:id="5" w:name="O_983803"/>
      <w:bookmarkEnd w:id="5"/>
      <w:r w:rsidRPr="0002294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29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 w:rsidP="0002294D">
            <w:pPr>
              <w:pStyle w:val="BodyText"/>
            </w:pPr>
            <w:r w:rsidRPr="0002294D">
              <w:t>Electricity generation</w:t>
            </w:r>
          </w:p>
        </w:tc>
      </w:tr>
    </w:tbl>
    <w:p w:rsidR="00000000" w:rsidRPr="0002294D" w:rsidP="0002294D">
      <w:pPr>
        <w:pStyle w:val="NoPaddingFontSize1"/>
      </w:pPr>
    </w:p>
    <w:p w:rsidR="00000000" w:rsidRPr="0002294D" w:rsidP="0002294D">
      <w:pPr>
        <w:pStyle w:val="AllowPageBreak"/>
      </w:pPr>
    </w:p>
    <w:p w:rsidR="00000000" w:rsidRPr="0002294D" w:rsidP="0002294D">
      <w:pPr>
        <w:pStyle w:val="Heading1"/>
      </w:pPr>
      <w:bookmarkStart w:id="6" w:name="O_983804"/>
      <w:bookmarkEnd w:id="6"/>
      <w:r w:rsidRPr="0002294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229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 w:rsidP="0002294D">
            <w:pPr>
              <w:pStyle w:val="BodyText"/>
            </w:pPr>
            <w:r w:rsidRPr="0002294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rPr>
                <w:rStyle w:val="SpecialBold"/>
              </w:rPr>
              <w:t>PERFORMANCE CRITERIA</w:t>
            </w:r>
          </w:p>
        </w:tc>
      </w:tr>
      <w:tr w:rsidTr="000229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t>Performance criteria describe the performance needed to demonstrate achievement of the element.</w:t>
            </w:r>
          </w:p>
        </w:tc>
      </w:tr>
      <w:tr w:rsidTr="000229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 w:rsidP="0002294D">
            <w:pPr>
              <w:pStyle w:val="BodyText"/>
            </w:pPr>
            <w:r w:rsidRPr="0002294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 w:rsidP="0002294D">
            <w:pPr>
              <w:pStyle w:val="BodyText"/>
            </w:pPr>
            <w:r w:rsidRPr="0002294D">
              <w:rPr>
                <w:rStyle w:val="SpecialBold"/>
              </w:rPr>
              <w:t>Plan and prepare</w:t>
            </w:r>
            <w:r w:rsidRPr="0002294D">
              <w:t xml:space="preserve"> </w:t>
            </w:r>
            <w:r w:rsidRPr="0002294D">
              <w:rPr>
                <w:rStyle w:val="SpecialBold"/>
              </w:rPr>
              <w:t>gas turbine shut down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t xml:space="preserve">Safety issues are identified, in accordance with Work, Health and Safety (WHS)/Occupational Health and Safety (OHS) and workplace procedures </w:t>
            </w:r>
          </w:p>
        </w:tc>
      </w:tr>
      <w:tr w:rsidTr="000229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t>Work requirements are identified from appropriate   personn</w:t>
            </w:r>
            <w:r w:rsidRPr="0002294D">
              <w:t>el and documentation, in accordance with workplace procedures</w:t>
            </w:r>
          </w:p>
        </w:tc>
      </w:tr>
      <w:tr w:rsidTr="000229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t>Operational checks are carried out on gas turbine plant in accordance with manufacturers</w:t>
            </w:r>
            <w:r>
              <w:t>’</w:t>
            </w:r>
            <w:r w:rsidRPr="0002294D">
              <w:t xml:space="preserve"> specifications and workplace procedures</w:t>
            </w:r>
          </w:p>
        </w:tc>
      </w:tr>
      <w:tr w:rsidTr="000229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t>Team and individual roles and responsibilities are identified, in accordance with workplace procedures and are recorded in the shutdown plan</w:t>
            </w:r>
          </w:p>
        </w:tc>
      </w:tr>
      <w:tr w:rsidTr="000229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 w:rsidP="0002294D">
            <w:pPr>
              <w:pStyle w:val="BodyText"/>
            </w:pPr>
            <w:r w:rsidRPr="0002294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 w:rsidP="0002294D">
            <w:pPr>
              <w:pStyle w:val="BodyText"/>
            </w:pPr>
            <w:r w:rsidRPr="0002294D">
              <w:rPr>
                <w:rStyle w:val="SpecialBold"/>
              </w:rPr>
              <w:t>Conduct gas turbine shut down</w:t>
            </w:r>
            <w:r w:rsidRPr="0002294D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t>Gas turbine is unloaded and shut down, in accordance with manufacturers</w:t>
            </w:r>
            <w:r>
              <w:t>’</w:t>
            </w:r>
            <w:r w:rsidRPr="0002294D">
              <w:t xml:space="preserve"> spec</w:t>
            </w:r>
            <w:r w:rsidRPr="0002294D">
              <w:t>ifications, workplace procedures, site requirements and shut down plan</w:t>
            </w:r>
          </w:p>
        </w:tc>
      </w:tr>
      <w:tr w:rsidTr="000229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t xml:space="preserve">Gas turbine exhaust gas flow and power output are adjusted when gas turbine is a component of a combined unit, in accordance with workplace procedures, to achieve required steam </w:t>
            </w:r>
            <w:r w:rsidRPr="0002294D">
              <w:t xml:space="preserve">flow conditions  </w:t>
            </w:r>
          </w:p>
        </w:tc>
      </w:tr>
      <w:tr w:rsidTr="000229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t>Gas turbine and associated power generation plant is placed in a safe condition, in accordance with manufacturers</w:t>
            </w:r>
            <w:r>
              <w:t>’</w:t>
            </w:r>
            <w:r w:rsidRPr="0002294D">
              <w:t xml:space="preserve"> recommendations, workplace procedures and shut down plan</w:t>
            </w:r>
          </w:p>
        </w:tc>
      </w:tr>
      <w:tr w:rsidTr="000229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t>Gas turbine plant is operated within limits of its</w:t>
            </w:r>
            <w:r>
              <w:t>’</w:t>
            </w:r>
            <w:r w:rsidRPr="0002294D">
              <w:t xml:space="preserve"> design, in accordance with workplace procedures during gas turbine shut down</w:t>
            </w:r>
          </w:p>
        </w:tc>
      </w:tr>
      <w:tr w:rsidTr="000229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t xml:space="preserve">Gas turbine plant is inspected and monitored, in accordance with workplace procedures, to detect </w:t>
            </w:r>
            <w:r w:rsidRPr="0002294D">
              <w:t>abnormal operating conditions during shut down</w:t>
            </w:r>
          </w:p>
        </w:tc>
      </w:tr>
      <w:tr w:rsidTr="000229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t>Corrective actions are taken to rectify gas turbine plant operation abnormalities, in accordance with manufacturers</w:t>
            </w:r>
            <w:r>
              <w:t>’</w:t>
            </w:r>
            <w:r w:rsidRPr="0002294D">
              <w:t xml:space="preserve"> recommendations and workplace procedures</w:t>
            </w:r>
          </w:p>
        </w:tc>
      </w:tr>
      <w:tr w:rsidTr="000229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 w:rsidP="0002294D">
            <w:pPr>
              <w:pStyle w:val="BodyText"/>
            </w:pPr>
            <w:r w:rsidRPr="0002294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 w:rsidP="0002294D">
            <w:pPr>
              <w:pStyle w:val="BodyText"/>
            </w:pPr>
            <w:r w:rsidRPr="0002294D">
              <w:rPr>
                <w:rStyle w:val="SpecialBold"/>
              </w:rPr>
              <w:t>Inspect and test gas turbine plant operat</w:t>
            </w:r>
            <w:r w:rsidRPr="0002294D">
              <w:rPr>
                <w:rStyle w:val="SpecialBold"/>
              </w:rPr>
              <w:t>ion during shutdown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t>Tests are performed on gas turbine plant, in accordance with workplace procedures and shut down plan</w:t>
            </w:r>
          </w:p>
        </w:tc>
      </w:tr>
      <w:tr w:rsidTr="000229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t>Gas turbine system and plant is observed for correct operational response, in accordance with workplace procedures</w:t>
            </w:r>
          </w:p>
        </w:tc>
      </w:tr>
      <w:tr w:rsidTr="000229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t>Corrective action is taken when operation response is not in accordance with shut down work plan, plant integrity or safety requirements</w:t>
            </w:r>
          </w:p>
        </w:tc>
      </w:tr>
      <w:tr w:rsidTr="000229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t>Gas turbine plant is returned to required operational status upon completion of testing, in accordance with work</w:t>
            </w:r>
            <w:r w:rsidRPr="0002294D">
              <w:t>place procedures</w:t>
            </w:r>
          </w:p>
        </w:tc>
      </w:tr>
      <w:tr w:rsidTr="000229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 w:rsidP="0002294D">
            <w:pPr>
              <w:pStyle w:val="BodyText"/>
            </w:pPr>
            <w:r w:rsidRPr="0002294D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 w:rsidP="0002294D">
            <w:pPr>
              <w:pStyle w:val="BodyText"/>
            </w:pPr>
            <w:r w:rsidRPr="0002294D">
              <w:rPr>
                <w:rStyle w:val="SpecialBold"/>
              </w:rPr>
              <w:t>Analyse system faults</w:t>
            </w:r>
            <w:r w:rsidRPr="0002294D">
              <w:t xml:space="preserve"> </w:t>
            </w:r>
            <w:r w:rsidRPr="0002294D">
              <w:rPr>
                <w:rStyle w:val="SpecialBold"/>
              </w:rPr>
              <w:t>during gas turbine shutdown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t xml:space="preserve">Causes of abnormal gas turbine plant operating conditions are identified, in accordance with workplace procedures, by analysing technical and operational information </w:t>
            </w:r>
          </w:p>
        </w:tc>
      </w:tr>
      <w:tr w:rsidTr="000229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t>Corrective action is taken, in accordance with workplace procedures and shut down plan</w:t>
            </w:r>
          </w:p>
        </w:tc>
      </w:tr>
      <w:tr w:rsidTr="000229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t>Gas turbine plant integrity and personnel safety is maintained, in accordance with workplace procedures, and through consultation with appropriate personnel and t</w:t>
            </w:r>
            <w:r w:rsidRPr="0002294D">
              <w:t xml:space="preserve">echnical and operational documentation </w:t>
            </w:r>
          </w:p>
        </w:tc>
      </w:tr>
      <w:tr w:rsidTr="000229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t xml:space="preserve">Appropriate personnel are notified in accordance with workplace procedures, when defects are detected </w:t>
            </w:r>
          </w:p>
        </w:tc>
      </w:tr>
      <w:tr w:rsidTr="000229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 w:rsidP="0002294D">
            <w:pPr>
              <w:pStyle w:val="BodyText"/>
            </w:pPr>
            <w:r w:rsidRPr="0002294D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 w:rsidP="0002294D">
            <w:pPr>
              <w:pStyle w:val="BodyText"/>
            </w:pPr>
            <w:r w:rsidRPr="0002294D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t>Gas turbine plant problems, movements and status are reported, in accordance</w:t>
            </w:r>
            <w:r w:rsidRPr="0002294D">
              <w:t xml:space="preserve"> with workplace procedures</w:t>
            </w:r>
          </w:p>
        </w:tc>
      </w:tr>
      <w:tr w:rsidTr="000229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94D">
            <w:pPr>
              <w:pStyle w:val="BodyText"/>
              <w:rPr>
                <w:lang w:val="en-NZ"/>
              </w:rPr>
            </w:pPr>
            <w:r w:rsidRPr="0002294D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 w:rsidP="0002294D">
            <w:pPr>
              <w:pStyle w:val="BodyText"/>
            </w:pPr>
            <w:r w:rsidRPr="0002294D">
              <w:t>Documentation is updated, in accordance with workplace procedures</w:t>
            </w:r>
          </w:p>
        </w:tc>
      </w:tr>
    </w:tbl>
    <w:p w:rsidR="00000000" w:rsidRPr="0002294D" w:rsidP="0002294D">
      <w:pPr>
        <w:pStyle w:val="NoPaddingFontSize1"/>
      </w:pPr>
    </w:p>
    <w:p w:rsidR="00000000" w:rsidRPr="0002294D" w:rsidP="0002294D">
      <w:pPr>
        <w:pStyle w:val="AllowPageBreak"/>
      </w:pPr>
    </w:p>
    <w:p w:rsidR="00000000" w:rsidRPr="0002294D" w:rsidP="0002294D">
      <w:pPr>
        <w:pStyle w:val="Heading1"/>
      </w:pPr>
      <w:bookmarkStart w:id="7" w:name="O_983805"/>
      <w:bookmarkEnd w:id="7"/>
      <w:r w:rsidRPr="0002294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29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 w:rsidP="0002294D">
            <w:pPr>
              <w:pStyle w:val="BodyText"/>
            </w:pPr>
            <w:r w:rsidRPr="0002294D">
              <w:t>Foundation skills essential to performance are explicit in the performance criteria of this unit of competency.</w:t>
            </w:r>
          </w:p>
        </w:tc>
      </w:tr>
    </w:tbl>
    <w:p w:rsidR="00000000" w:rsidRPr="0002294D" w:rsidP="0002294D">
      <w:pPr>
        <w:pStyle w:val="NoPaddingFontSize1"/>
      </w:pPr>
    </w:p>
    <w:p w:rsidR="00000000" w:rsidRPr="0002294D" w:rsidP="0002294D">
      <w:pPr>
        <w:pStyle w:val="AllowPageBreak"/>
      </w:pPr>
    </w:p>
    <w:p w:rsidR="00000000" w:rsidRPr="0002294D" w:rsidP="0002294D">
      <w:pPr>
        <w:pStyle w:val="Heading1"/>
      </w:pPr>
      <w:bookmarkStart w:id="8" w:name="O_983806"/>
      <w:bookmarkEnd w:id="8"/>
      <w:r w:rsidRPr="0002294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29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 w:rsidP="0002294D">
            <w:pPr>
              <w:pStyle w:val="BodyText"/>
            </w:pPr>
            <w:r w:rsidRPr="0002294D">
              <w:t>Range is restricted to essential operating conditions and any other variables essential to the work environment.</w:t>
            </w:r>
          </w:p>
          <w:p w:rsidR="00000000" w:rsidRPr="0002294D" w:rsidP="0002294D">
            <w:pPr>
              <w:pStyle w:val="BodyText"/>
            </w:pPr>
            <w:r w:rsidRPr="0002294D">
              <w:t>Non-essential conditions may be found in the Companion Volume Implementation Guide.</w:t>
            </w:r>
          </w:p>
        </w:tc>
      </w:tr>
    </w:tbl>
    <w:p w:rsidR="00000000" w:rsidRPr="0002294D" w:rsidP="0002294D">
      <w:pPr>
        <w:pStyle w:val="NoPaddingFontSize1"/>
      </w:pPr>
    </w:p>
    <w:p w:rsidR="00000000" w:rsidRPr="0002294D" w:rsidP="0002294D">
      <w:pPr>
        <w:pStyle w:val="AllowPageBreak"/>
      </w:pPr>
    </w:p>
    <w:p w:rsidR="00000000" w:rsidRPr="0002294D" w:rsidP="0002294D">
      <w:pPr>
        <w:pStyle w:val="Heading1"/>
      </w:pPr>
      <w:bookmarkStart w:id="9" w:name="O_983807"/>
      <w:bookmarkEnd w:id="9"/>
      <w:r w:rsidRPr="0002294D">
        <w:t>Unit</w:t>
      </w:r>
      <w:r w:rsidRPr="0002294D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29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94D" w:rsidP="0002294D">
            <w:pPr>
              <w:pStyle w:val="BodyText"/>
            </w:pPr>
            <w:r w:rsidRPr="0002294D">
              <w:t>This unit replaces and is equivalent to UEPOPS408B Shut down a gas turbine</w:t>
            </w:r>
          </w:p>
        </w:tc>
      </w:tr>
    </w:tbl>
    <w:p w:rsidR="00000000" w:rsidRPr="0002294D" w:rsidP="0002294D">
      <w:pPr>
        <w:pStyle w:val="NoPaddingFontSize1"/>
      </w:pPr>
    </w:p>
    <w:p w:rsidR="00000000" w:rsidRPr="0002294D" w:rsidP="0002294D">
      <w:pPr>
        <w:pStyle w:val="AllowPageBreak"/>
      </w:pPr>
    </w:p>
    <w:p w:rsidR="00000000" w:rsidRPr="0002294D" w:rsidP="0002294D">
      <w:pPr>
        <w:pStyle w:val="Heading1"/>
      </w:pPr>
      <w:bookmarkStart w:id="10" w:name="O_983814"/>
      <w:bookmarkEnd w:id="10"/>
      <w:r w:rsidRPr="0002294D">
        <w:t>Links</w:t>
      </w:r>
    </w:p>
    <w:p w:rsidR="00000000" w:rsidRPr="0002294D" w:rsidP="000137A2">
      <w:pPr>
        <w:pStyle w:val="BodyText"/>
      </w:pPr>
      <w:r w:rsidRPr="000229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B259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2294D" w:rsidP="0002294D"/>
    <w:sectPr w:rsidSect="000229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9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94D" w:rsidRPr="000137A2" w:rsidP="000137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9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7A2" w:rsidP="000229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37A2" w:rsidP="000229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137A2" w:rsidP="000229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9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7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294D" w:rsidRPr="000137A2" w:rsidP="000137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9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7A2" w:rsidRPr="002D2AF8" w:rsidP="000229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UEPOPS408 Shut down a gas turbine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0137A2" w:rsidP="000229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9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29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29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29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29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29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29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29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29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29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29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294D"/>
  </w:style>
  <w:style w:type="character" w:customStyle="1" w:styleId="Heading1Char">
    <w:name w:val="Heading 1 Char"/>
    <w:basedOn w:val="DefaultParagraphFont"/>
    <w:link w:val="Heading1"/>
    <w:rsid w:val="000229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29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294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2294D"/>
    <w:rPr>
      <w:b/>
      <w:spacing w:val="0"/>
    </w:rPr>
  </w:style>
  <w:style w:type="paragraph" w:customStyle="1" w:styleId="SuperHeading">
    <w:name w:val="SuperHeading"/>
    <w:basedOn w:val="Normal"/>
    <w:rsid w:val="000229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29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229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29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29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29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29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29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29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29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29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29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29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29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29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29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29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29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29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29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29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294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229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29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29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29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294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29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29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29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29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29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29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29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29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29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294D"/>
    <w:rPr>
      <w:i/>
    </w:rPr>
  </w:style>
  <w:style w:type="paragraph" w:styleId="Caption">
    <w:name w:val="caption"/>
    <w:basedOn w:val="BodyText"/>
    <w:next w:val="Normal"/>
    <w:qFormat/>
    <w:rsid w:val="000229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29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29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294D"/>
  </w:style>
  <w:style w:type="paragraph" w:styleId="TableofFigures">
    <w:name w:val="table of figures"/>
    <w:basedOn w:val="Normal"/>
    <w:next w:val="Normal"/>
    <w:semiHidden/>
    <w:rsid w:val="000229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294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2294D"/>
    <w:rPr>
      <w:rFonts w:ascii="Wingdings" w:hAnsi="Wingdings"/>
    </w:rPr>
  </w:style>
  <w:style w:type="paragraph" w:customStyle="1" w:styleId="TableHeading">
    <w:name w:val="Table Heading"/>
    <w:basedOn w:val="HeadingBase"/>
    <w:rsid w:val="000229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294D"/>
    <w:rPr>
      <w:color w:val="0033CC"/>
      <w:u w:val="none"/>
    </w:rPr>
  </w:style>
  <w:style w:type="paragraph" w:customStyle="1" w:styleId="BodyTextRight">
    <w:name w:val="Body Text Right"/>
    <w:basedOn w:val="BodyText"/>
    <w:rsid w:val="000229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29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29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29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29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29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294D"/>
    <w:rPr>
      <w:sz w:val="32"/>
    </w:rPr>
  </w:style>
  <w:style w:type="paragraph" w:customStyle="1" w:styleId="HeadingProcedure">
    <w:name w:val="Heading Procedure"/>
    <w:basedOn w:val="HeadingBase"/>
    <w:next w:val="Normal"/>
    <w:rsid w:val="000229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294D"/>
    <w:pPr>
      <w:spacing w:before="60" w:after="60"/>
    </w:pPr>
  </w:style>
  <w:style w:type="paragraph" w:styleId="ListContinue">
    <w:name w:val="List Continue"/>
    <w:basedOn w:val="List"/>
    <w:rsid w:val="0002294D"/>
    <w:pPr>
      <w:ind w:firstLine="0"/>
    </w:pPr>
  </w:style>
  <w:style w:type="paragraph" w:customStyle="1" w:styleId="ListNote">
    <w:name w:val="List Note"/>
    <w:basedOn w:val="List"/>
    <w:rsid w:val="000229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29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29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294D"/>
    <w:rPr>
      <w:rFonts w:ascii="Courier New" w:hAnsi="Courier New"/>
    </w:rPr>
  </w:style>
  <w:style w:type="paragraph" w:customStyle="1" w:styleId="NoteBullet">
    <w:name w:val="Note Bullet"/>
    <w:basedOn w:val="Note"/>
    <w:rsid w:val="000229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29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29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29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294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229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29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294D"/>
    <w:rPr>
      <w:b/>
      <w:smallCaps/>
    </w:rPr>
  </w:style>
  <w:style w:type="paragraph" w:customStyle="1" w:styleId="TableListNumber">
    <w:name w:val="Table List Number"/>
    <w:basedOn w:val="ListNumber"/>
    <w:rsid w:val="000229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29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294D"/>
    <w:pPr>
      <w:numPr>
        <w:numId w:val="7"/>
      </w:numPr>
    </w:pPr>
  </w:style>
  <w:style w:type="paragraph" w:customStyle="1" w:styleId="ListAlpha2">
    <w:name w:val="List Alpha 2"/>
    <w:basedOn w:val="List2"/>
    <w:rsid w:val="0002294D"/>
    <w:pPr>
      <w:numPr>
        <w:numId w:val="6"/>
      </w:numPr>
    </w:pPr>
  </w:style>
  <w:style w:type="paragraph" w:styleId="List2">
    <w:name w:val="List 2"/>
    <w:basedOn w:val="BodyText"/>
    <w:rsid w:val="000229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29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29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29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294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29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2294D"/>
    <w:pPr>
      <w:numPr>
        <w:numId w:val="2"/>
      </w:numPr>
    </w:pPr>
  </w:style>
  <w:style w:type="paragraph" w:styleId="ListContinue2">
    <w:name w:val="List Continue 2"/>
    <w:basedOn w:val="List2"/>
    <w:rsid w:val="0002294D"/>
    <w:pPr>
      <w:ind w:firstLine="0"/>
    </w:pPr>
  </w:style>
  <w:style w:type="paragraph" w:styleId="ListContinue3">
    <w:name w:val="List Continue 3"/>
    <w:basedOn w:val="List3"/>
    <w:rsid w:val="0002294D"/>
    <w:pPr>
      <w:ind w:left="1021" w:firstLine="0"/>
    </w:pPr>
  </w:style>
  <w:style w:type="paragraph" w:styleId="ListContinue4">
    <w:name w:val="List Continue 4"/>
    <w:basedOn w:val="List4"/>
    <w:rsid w:val="0002294D"/>
    <w:pPr>
      <w:ind w:firstLine="0"/>
    </w:pPr>
  </w:style>
  <w:style w:type="paragraph" w:styleId="ListContinue5">
    <w:name w:val="List Continue 5"/>
    <w:basedOn w:val="List5"/>
    <w:rsid w:val="0002294D"/>
    <w:pPr>
      <w:ind w:firstLine="0"/>
    </w:pPr>
  </w:style>
  <w:style w:type="paragraph" w:styleId="ListNumber3">
    <w:name w:val="List Number 3"/>
    <w:basedOn w:val="List3"/>
    <w:rsid w:val="0002294D"/>
    <w:pPr>
      <w:numPr>
        <w:numId w:val="3"/>
      </w:numPr>
    </w:pPr>
  </w:style>
  <w:style w:type="paragraph" w:styleId="ListNumber4">
    <w:name w:val="List Number 4"/>
    <w:basedOn w:val="List4"/>
    <w:rsid w:val="0002294D"/>
    <w:pPr>
      <w:numPr>
        <w:numId w:val="4"/>
      </w:numPr>
    </w:pPr>
  </w:style>
  <w:style w:type="paragraph" w:styleId="ListNumber5">
    <w:name w:val="List Number 5"/>
    <w:basedOn w:val="List5"/>
    <w:rsid w:val="0002294D"/>
    <w:pPr>
      <w:numPr>
        <w:numId w:val="5"/>
      </w:numPr>
    </w:pPr>
  </w:style>
  <w:style w:type="paragraph" w:styleId="BlockText">
    <w:name w:val="Block Text"/>
    <w:basedOn w:val="Normal"/>
    <w:rsid w:val="000229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29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294D"/>
    <w:rPr>
      <w:sz w:val="16"/>
      <w:vertAlign w:val="superscript"/>
    </w:rPr>
  </w:style>
  <w:style w:type="character" w:customStyle="1" w:styleId="Symbols">
    <w:name w:val="Symbols"/>
    <w:basedOn w:val="DefaultParagraphFont"/>
    <w:rsid w:val="0002294D"/>
    <w:rPr>
      <w:rFonts w:ascii="Symbol" w:hAnsi="Symbol"/>
    </w:rPr>
  </w:style>
  <w:style w:type="character" w:customStyle="1" w:styleId="MenuOptions">
    <w:name w:val="Menu Options"/>
    <w:basedOn w:val="DefaultParagraphFont"/>
    <w:rsid w:val="000229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294D"/>
    <w:rPr>
      <w:b/>
    </w:rPr>
  </w:style>
  <w:style w:type="character" w:customStyle="1" w:styleId="Underlined">
    <w:name w:val="Underlined"/>
    <w:basedOn w:val="DefaultParagraphFont"/>
    <w:rsid w:val="0002294D"/>
    <w:rPr>
      <w:u w:val="single"/>
    </w:rPr>
  </w:style>
  <w:style w:type="paragraph" w:customStyle="1" w:styleId="TableBodyTextRight">
    <w:name w:val="Table Body Text Right"/>
    <w:basedOn w:val="TableBodyText"/>
    <w:rsid w:val="000229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294D"/>
    <w:rPr>
      <w:sz w:val="18"/>
    </w:rPr>
  </w:style>
  <w:style w:type="paragraph" w:customStyle="1" w:styleId="BodySmallRight">
    <w:name w:val="Body Small Right"/>
    <w:basedOn w:val="BodyTextRight"/>
    <w:rsid w:val="0002294D"/>
    <w:rPr>
      <w:sz w:val="18"/>
      <w:szCs w:val="18"/>
    </w:rPr>
  </w:style>
  <w:style w:type="paragraph" w:customStyle="1" w:styleId="MarginEdition">
    <w:name w:val="Margin Edition"/>
    <w:basedOn w:val="MarginNote"/>
    <w:rsid w:val="000229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294D"/>
    <w:rPr>
      <w:sz w:val="2"/>
      <w:szCs w:val="2"/>
    </w:rPr>
  </w:style>
  <w:style w:type="character" w:customStyle="1" w:styleId="Small">
    <w:name w:val="Small"/>
    <w:basedOn w:val="DefaultParagraphFont"/>
    <w:rsid w:val="0002294D"/>
    <w:rPr>
      <w:sz w:val="16"/>
    </w:rPr>
  </w:style>
  <w:style w:type="paragraph" w:customStyle="1" w:styleId="WideTable">
    <w:name w:val="Wide Table"/>
    <w:basedOn w:val="Normal"/>
    <w:rsid w:val="000229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294D"/>
  </w:style>
  <w:style w:type="paragraph" w:styleId="Quote">
    <w:name w:val="Quote"/>
    <w:basedOn w:val="Heading1"/>
    <w:link w:val="QuoteChar"/>
    <w:qFormat/>
    <w:rsid w:val="000229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29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294D"/>
    <w:pPr>
      <w:pageBreakBefore/>
    </w:pPr>
  </w:style>
  <w:style w:type="paragraph" w:customStyle="1" w:styleId="Border">
    <w:name w:val="Border"/>
    <w:basedOn w:val="Normal"/>
    <w:qFormat/>
    <w:rsid w:val="000229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29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9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9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29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29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29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29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29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294D"/>
    <w:rPr>
      <w:u w:val="single"/>
    </w:rPr>
  </w:style>
  <w:style w:type="character" w:customStyle="1" w:styleId="BoldandItalics">
    <w:name w:val="Bold and Italics"/>
    <w:qFormat/>
    <w:rsid w:val="0002294D"/>
    <w:rPr>
      <w:b/>
      <w:i/>
      <w:u w:val="none"/>
    </w:rPr>
  </w:style>
  <w:style w:type="paragraph" w:styleId="BalloonText">
    <w:name w:val="Balloon Text"/>
    <w:basedOn w:val="Normal"/>
    <w:link w:val="BalloonTextChar"/>
    <w:rsid w:val="00022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29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29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29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29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29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294D"/>
    <w:pPr>
      <w:spacing w:before="0" w:after="0"/>
    </w:pPr>
  </w:style>
  <w:style w:type="paragraph" w:customStyle="1" w:styleId="BodyTextBold">
    <w:name w:val="Body Text Bold"/>
    <w:basedOn w:val="BodyText"/>
    <w:qFormat/>
    <w:rsid w:val="0002294D"/>
    <w:rPr>
      <w:b/>
    </w:rPr>
  </w:style>
  <w:style w:type="character" w:styleId="Hyperlink">
    <w:name w:val="Hyperlink"/>
    <w:basedOn w:val="DefaultParagraphFont"/>
    <w:uiPriority w:val="99"/>
    <w:unhideWhenUsed/>
    <w:rsid w:val="000137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789</Words>
  <Characters>4795</Characters>
  <Application>Microsoft Office Word</Application>
  <DocSecurity>0</DocSecurity>
  <Lines>208</Lines>
  <Paragraphs>99</Paragraphs>
  <ScaleCrop>false</ScaleCrop>
  <Company>Author-it Software Corporation Ltd.</Company>
  <LinksUpToDate>false</LinksUpToDate>
  <CharactersWithSpaces>5485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UEPOPS408 Shut down a gas turbine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2021-04-21T08:04:00Z</dcterms:created>
  <dcterms:modified xsi:type="dcterms:W3CDTF">2021-04-21T08:04:00Z</dcterms:modified>
</cp:coreProperties>
</file>