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567" w:rsidP="00860567">
      <w:pPr>
        <w:pStyle w:val="Title"/>
      </w:pPr>
      <w:r>
        <w:fldChar w:fldCharType="begin"/>
      </w:r>
      <w:r>
        <w:instrText xml:space="preserve"> TITLE   \* MERGEFORMAT </w:instrText>
      </w:r>
      <w:r>
        <w:fldChar w:fldCharType="separate"/>
      </w:r>
      <w:r>
        <w:t>UEPOPS403 Coordinate permit to work system</w:t>
      </w:r>
      <w:r>
        <w:fldChar w:fldCharType="end"/>
      </w:r>
    </w:p>
    <w:p w:rsidR="00860567" w:rsidP="00860567">
      <w:pPr>
        <w:pStyle w:val="Version"/>
        <w:sectPr w:rsidSect="00093D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D33" w:rsidP="00093D33">
      <w:pPr>
        <w:pStyle w:val="SuperHeading"/>
      </w:pPr>
      <w:r w:rsidRPr="00093D33">
        <w:t>UEPOPS403 Coordinate permit to work system</w:t>
      </w:r>
    </w:p>
    <w:p w:rsidR="00000000" w:rsidRPr="00093D33" w:rsidP="00093D33">
      <w:pPr>
        <w:pStyle w:val="Heading1"/>
      </w:pPr>
      <w:bookmarkStart w:id="1" w:name="O_983704"/>
      <w:bookmarkEnd w:id="1"/>
      <w:r w:rsidRPr="00093D33">
        <w:t>Modification History</w:t>
      </w:r>
    </w:p>
    <w:tbl>
      <w:tblPr>
        <w:tblW w:w="9497" w:type="dxa"/>
        <w:tblLayout w:type="fixed"/>
        <w:tblCellMar>
          <w:left w:w="62" w:type="dxa"/>
          <w:right w:w="62" w:type="dxa"/>
        </w:tblCellMar>
        <w:tblLook w:val="0000"/>
      </w:tblPr>
      <w:tblGrid>
        <w:gridCol w:w="9497"/>
      </w:tblGrid>
      <w:tr w:rsidTr="00093D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D33" w:rsidP="00093D33">
            <w:pPr>
              <w:pStyle w:val="BodyText"/>
            </w:pPr>
            <w:r w:rsidRPr="00093D33">
              <w:rPr>
                <w:rStyle w:val="SpecialBold"/>
              </w:rPr>
              <w:t>Release 1</w:t>
            </w:r>
            <w:r w:rsidRPr="00093D33">
              <w:t>. This is the first release of this unit of competency in the UEP Generation Training Package.</w:t>
            </w:r>
          </w:p>
        </w:tc>
      </w:tr>
    </w:tbl>
    <w:p w:rsidR="00000000" w:rsidRPr="00093D33" w:rsidP="00093D33">
      <w:pPr>
        <w:pStyle w:val="NoPaddingFontSize1"/>
      </w:pPr>
    </w:p>
    <w:p w:rsidR="00000000" w:rsidRPr="00093D33" w:rsidP="00093D33">
      <w:pPr>
        <w:pStyle w:val="AllowPageBreak"/>
      </w:pPr>
    </w:p>
    <w:p w:rsidR="00000000" w:rsidRPr="00093D33" w:rsidP="00093D33">
      <w:pPr>
        <w:pStyle w:val="Heading1"/>
      </w:pPr>
      <w:bookmarkStart w:id="2" w:name="O_983705"/>
      <w:bookmarkEnd w:id="2"/>
      <w:r w:rsidRPr="00093D33">
        <w:t>Application</w:t>
      </w:r>
    </w:p>
    <w:tbl>
      <w:tblPr>
        <w:tblW w:w="9497" w:type="dxa"/>
        <w:tblLayout w:type="fixed"/>
        <w:tblCellMar>
          <w:left w:w="62" w:type="dxa"/>
          <w:right w:w="62" w:type="dxa"/>
        </w:tblCellMar>
        <w:tblLook w:val="0000"/>
      </w:tblPr>
      <w:tblGrid>
        <w:gridCol w:w="9497"/>
      </w:tblGrid>
      <w:tr w:rsidTr="00093D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D33" w:rsidP="00093D33">
            <w:pPr>
              <w:pStyle w:val="BodyText"/>
            </w:pPr>
            <w:r w:rsidRPr="00093D33">
              <w:t>This unit involves the skills and knowledge required to coordinate the permit to work system in a po</w:t>
            </w:r>
            <w:r w:rsidRPr="00093D33">
              <w:t>wer generation facility inclusive of its implementation and application on a day to day basis, during major power outages and in other projects.</w:t>
            </w:r>
          </w:p>
          <w:p w:rsidR="00000000" w:rsidRPr="00093D33" w:rsidP="00093D33">
            <w:pPr>
              <w:pStyle w:val="BodyText"/>
            </w:pPr>
            <w:r w:rsidRPr="00093D33">
              <w:t>Permits to work are a formal system used to control high risk activities in power generation facilities. They s</w:t>
            </w:r>
            <w:r w:rsidRPr="00093D33">
              <w:t>pecify control measures to be used. Permits to work ensure that all hazards and precautions have been considered before any hazardous work begins. </w:t>
            </w:r>
          </w:p>
          <w:p w:rsidR="00000000" w:rsidRPr="00093D33" w:rsidP="00093D33">
            <w:pPr>
              <w:pStyle w:val="BodyText"/>
            </w:pPr>
            <w:r w:rsidRPr="00093D33">
              <w:t>Competency in this unit requires the ability to plan implementation of permit to work procedures, coordinati</w:t>
            </w:r>
            <w:r w:rsidRPr="00093D33">
              <w:t xml:space="preserve">on of power outage permit to work requirements and coordination of the permit to work system. Individuals will, in general, work as a coordinator, in a power generation facility. </w:t>
            </w:r>
          </w:p>
          <w:p w:rsidR="00000000" w:rsidRPr="00093D33" w:rsidP="00093D33">
            <w:pPr>
              <w:pStyle w:val="BodyText"/>
            </w:pPr>
            <w:r w:rsidRPr="00093D33">
              <w:t>Power generation plant operators are typically trained and authorised to iso</w:t>
            </w:r>
            <w:r w:rsidRPr="00093D33">
              <w:t>late, prepare plant and issue permits to work.</w:t>
            </w:r>
          </w:p>
          <w:p w:rsidR="00000000" w:rsidRPr="00093D33" w:rsidP="00093D33">
            <w:pPr>
              <w:pStyle w:val="BodyText"/>
            </w:pPr>
            <w:r w:rsidRPr="00093D33">
              <w:t>No licensing, legislative or certification requirements apply to this unit at the time of publication.</w:t>
            </w:r>
          </w:p>
          <w:p w:rsidR="00000000" w:rsidRPr="00093D33" w:rsidP="00093D33">
            <w:pPr>
              <w:pStyle w:val="BodyText"/>
            </w:pPr>
            <w:r w:rsidRPr="00093D33">
              <w:rPr>
                <w:rStyle w:val="SpecialBold"/>
              </w:rPr>
              <w:t>Note: Workplace practice</w:t>
            </w:r>
          </w:p>
          <w:p w:rsidR="00000000" w:rsidRPr="00093D33" w:rsidP="00093D33">
            <w:pPr>
              <w:pStyle w:val="BodyText"/>
            </w:pPr>
            <w:r w:rsidRPr="00093D33">
              <w:t xml:space="preserve">The application of the skills and knowledge described in this unit may require a </w:t>
            </w:r>
            <w:r w:rsidRPr="00093D33">
              <w:t>licence or training permit to practice in the workplace where work is carried out on gas and electrical installations. Additional conditions may apply under state and territory legislative and regulatory licensing requirements.</w:t>
            </w:r>
          </w:p>
        </w:tc>
      </w:tr>
    </w:tbl>
    <w:p w:rsidR="00000000" w:rsidRPr="00093D33" w:rsidP="00093D33">
      <w:pPr>
        <w:pStyle w:val="NoPaddingFontSize1"/>
      </w:pPr>
    </w:p>
    <w:p w:rsidR="00000000" w:rsidRPr="00093D33" w:rsidP="00093D33">
      <w:pPr>
        <w:pStyle w:val="AllowPageBreak"/>
      </w:pPr>
    </w:p>
    <w:p w:rsidR="00000000" w:rsidRPr="00093D33" w:rsidP="00093D33">
      <w:pPr>
        <w:pStyle w:val="Heading1"/>
      </w:pPr>
      <w:bookmarkStart w:id="3" w:name="O_983706"/>
      <w:bookmarkEnd w:id="3"/>
      <w:r w:rsidRPr="00093D33">
        <w:t>Pre-requi</w:t>
      </w:r>
      <w:r w:rsidRPr="00093D33">
        <w:t>site Unit</w:t>
      </w:r>
    </w:p>
    <w:tbl>
      <w:tblPr>
        <w:tblW w:w="9497" w:type="dxa"/>
        <w:tblLayout w:type="fixed"/>
        <w:tblCellMar>
          <w:left w:w="62" w:type="dxa"/>
          <w:right w:w="62" w:type="dxa"/>
        </w:tblCellMar>
        <w:tblLook w:val="0000"/>
      </w:tblPr>
      <w:tblGrid>
        <w:gridCol w:w="9497"/>
      </w:tblGrid>
      <w:tr w:rsidTr="00093D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D33" w:rsidP="00093D33">
            <w:pPr>
              <w:pStyle w:val="BodyText"/>
            </w:pPr>
            <w:r w:rsidRPr="00093D33">
              <w:t>UEPOPS402 Conduct multiple energy source isolation procedures for permit to work</w:t>
            </w:r>
          </w:p>
        </w:tc>
      </w:tr>
    </w:tbl>
    <w:p w:rsidR="00000000" w:rsidRPr="00093D33" w:rsidP="00093D33">
      <w:pPr>
        <w:pStyle w:val="NoPaddingFontSize1"/>
      </w:pPr>
    </w:p>
    <w:p w:rsidR="00000000" w:rsidRPr="00093D33" w:rsidP="00093D33">
      <w:pPr>
        <w:pStyle w:val="AllowPageBreak"/>
      </w:pPr>
    </w:p>
    <w:p w:rsidR="00000000" w:rsidRPr="00093D33" w:rsidP="00093D33">
      <w:pPr>
        <w:pStyle w:val="Heading1"/>
      </w:pPr>
      <w:bookmarkStart w:id="4" w:name="O_983707"/>
      <w:bookmarkEnd w:id="4"/>
      <w:r w:rsidRPr="00093D33">
        <w:t>Competency Field</w:t>
      </w:r>
    </w:p>
    <w:tbl>
      <w:tblPr>
        <w:tblW w:w="9497" w:type="dxa"/>
        <w:tblLayout w:type="fixed"/>
        <w:tblCellMar>
          <w:left w:w="62" w:type="dxa"/>
          <w:right w:w="62" w:type="dxa"/>
        </w:tblCellMar>
        <w:tblLook w:val="0000"/>
      </w:tblPr>
      <w:tblGrid>
        <w:gridCol w:w="9497"/>
      </w:tblGrid>
      <w:tr w:rsidTr="00093D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D33" w:rsidP="00093D33">
            <w:pPr>
              <w:pStyle w:val="BodyText"/>
            </w:pPr>
            <w:r w:rsidRPr="00093D33">
              <w:t>Operations</w:t>
            </w:r>
          </w:p>
        </w:tc>
      </w:tr>
    </w:tbl>
    <w:p w:rsidR="00000000" w:rsidRPr="00093D33" w:rsidP="00093D33">
      <w:pPr>
        <w:pStyle w:val="NoPaddingFontSize1"/>
      </w:pPr>
    </w:p>
    <w:p w:rsidR="00000000" w:rsidRPr="00093D33" w:rsidP="00093D33">
      <w:pPr>
        <w:pStyle w:val="AllowPageBreak"/>
      </w:pPr>
    </w:p>
    <w:p w:rsidR="00000000" w:rsidRPr="00093D33" w:rsidP="00093D33">
      <w:pPr>
        <w:pStyle w:val="Heading1"/>
      </w:pPr>
      <w:bookmarkStart w:id="5" w:name="O_983708"/>
      <w:bookmarkEnd w:id="5"/>
      <w:r w:rsidRPr="00093D33">
        <w:t>Unit Sector</w:t>
      </w:r>
    </w:p>
    <w:tbl>
      <w:tblPr>
        <w:tblW w:w="9497" w:type="dxa"/>
        <w:tblLayout w:type="fixed"/>
        <w:tblCellMar>
          <w:left w:w="62" w:type="dxa"/>
          <w:right w:w="62" w:type="dxa"/>
        </w:tblCellMar>
        <w:tblLook w:val="0000"/>
      </w:tblPr>
      <w:tblGrid>
        <w:gridCol w:w="9497"/>
      </w:tblGrid>
      <w:tr w:rsidTr="00093D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D33" w:rsidP="00093D33">
            <w:pPr>
              <w:pStyle w:val="BodyText"/>
            </w:pPr>
            <w:r w:rsidRPr="00093D33">
              <w:t>Electricity generation</w:t>
            </w:r>
          </w:p>
        </w:tc>
      </w:tr>
    </w:tbl>
    <w:p w:rsidR="00000000" w:rsidRPr="00093D33" w:rsidP="00093D33">
      <w:pPr>
        <w:pStyle w:val="NoPaddingFontSize1"/>
      </w:pPr>
    </w:p>
    <w:p w:rsidR="00000000" w:rsidRPr="00093D33" w:rsidP="00093D33">
      <w:pPr>
        <w:pStyle w:val="AllowPageBreak"/>
      </w:pPr>
    </w:p>
    <w:p w:rsidR="00000000" w:rsidRPr="00093D33" w:rsidP="00093D33">
      <w:pPr>
        <w:pStyle w:val="Heading1"/>
      </w:pPr>
      <w:bookmarkStart w:id="6" w:name="O_983709"/>
      <w:bookmarkEnd w:id="6"/>
      <w:r w:rsidRPr="00093D3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93D3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93D33" w:rsidP="00093D33">
            <w:pPr>
              <w:pStyle w:val="BodyText"/>
            </w:pPr>
            <w:r w:rsidRPr="00093D3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rPr>
                <w:rStyle w:val="SpecialBold"/>
              </w:rPr>
              <w:t>PERFORMANCE CRITERIA</w:t>
            </w:r>
          </w:p>
        </w:tc>
      </w:tr>
      <w:tr w:rsidTr="00093D3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t>Performance criteria describe the performance needed to demonstrate achievement of the element.</w:t>
            </w:r>
          </w:p>
        </w:tc>
      </w:tr>
      <w:tr w:rsidTr="00093D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93D33" w:rsidP="00093D33">
            <w:pPr>
              <w:pStyle w:val="BodyText"/>
            </w:pPr>
            <w:r w:rsidRPr="00093D3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93D33" w:rsidP="00093D33">
            <w:pPr>
              <w:pStyle w:val="BodyText"/>
            </w:pPr>
            <w:r w:rsidRPr="00093D33">
              <w:rPr>
                <w:rStyle w:val="SpecialBold"/>
              </w:rPr>
              <w:t>Implement permit to work procedures</w:t>
            </w:r>
          </w:p>
        </w:tc>
        <w:tc>
          <w:tcPr>
            <w:tcW w:w="697"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t>Permit to work requirements are identified from appropriate personnel and documentation, in accordance with workplace procedures</w:t>
            </w:r>
          </w:p>
        </w:tc>
      </w:tr>
      <w:tr w:rsidTr="00093D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3D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t>Permit to work is implemented, in accordance with legislative requirements and workplace procedures</w:t>
            </w:r>
          </w:p>
        </w:tc>
      </w:tr>
      <w:tr w:rsidTr="00093D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3D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t>Power generation plant isolations are coordinated and confirmed with appropriate personnel, in accordance with workplace procedures</w:t>
            </w:r>
          </w:p>
        </w:tc>
      </w:tr>
      <w:tr w:rsidTr="00093D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3D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t>Issue, cancellation and recording of permits to work is carried out, in accordance with workplace procedures</w:t>
            </w:r>
          </w:p>
        </w:tc>
      </w:tr>
      <w:tr w:rsidTr="00093D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3D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t>P</w:t>
            </w:r>
            <w:r w:rsidRPr="00093D33">
              <w:t>ower generation plant de-isolation and restoration is coordinated with appropriate personnel, in accordance with workplace procedures</w:t>
            </w:r>
          </w:p>
        </w:tc>
      </w:tr>
      <w:tr w:rsidTr="00093D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3D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t xml:space="preserve">Documentation is completed, in accordance with workplace procedures </w:t>
            </w:r>
          </w:p>
        </w:tc>
      </w:tr>
      <w:tr w:rsidTr="00093D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93D33" w:rsidP="00093D33">
            <w:pPr>
              <w:pStyle w:val="BodyText"/>
            </w:pPr>
            <w:r w:rsidRPr="00093D3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93D33" w:rsidP="00093D33">
            <w:pPr>
              <w:pStyle w:val="BodyText"/>
            </w:pPr>
            <w:r w:rsidRPr="00093D33">
              <w:rPr>
                <w:rStyle w:val="SpecialBold"/>
              </w:rPr>
              <w:t>Coordinate permit to work requirements</w:t>
            </w:r>
          </w:p>
        </w:tc>
        <w:tc>
          <w:tcPr>
            <w:tcW w:w="697"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t>Power outage plan is obtained from and confirmed with appropriate personnel, in accordance with workplace procedures</w:t>
            </w:r>
          </w:p>
        </w:tc>
      </w:tr>
      <w:tr w:rsidTr="00093D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3D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t xml:space="preserve">Critical paths, major milestones and potential conflicts between permits to work for power outage work are identified and assessed, </w:t>
            </w:r>
            <w:r w:rsidRPr="00093D33">
              <w:t>in accordance with workplace procedures</w:t>
            </w:r>
          </w:p>
        </w:tc>
      </w:tr>
      <w:tr w:rsidTr="00093D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3D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t>Permits to work are detailed in maintenance plan and work is structured, in accordance with workplace procedures, to not impact power outage targets</w:t>
            </w:r>
          </w:p>
        </w:tc>
      </w:tr>
      <w:tr w:rsidTr="00093D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3D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t>Resources are obtained and utilised, in accordance wi</w:t>
            </w:r>
            <w:r w:rsidRPr="00093D33">
              <w:t>th workplace procedures, to ensure power outage plan targets are maintained</w:t>
            </w:r>
          </w:p>
        </w:tc>
      </w:tr>
      <w:tr w:rsidTr="00093D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3D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t xml:space="preserve">Issue and cancellation of permits to work is coordinated, in accordance with workplace procedures </w:t>
            </w:r>
          </w:p>
        </w:tc>
      </w:tr>
      <w:tr w:rsidTr="00093D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3D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t>De-isolation and restoration of power generat</w:t>
            </w:r>
            <w:r w:rsidRPr="00093D33">
              <w:t xml:space="preserve">ion plant is planned and coordinated, in accordance with workplace </w:t>
            </w:r>
            <w:r w:rsidRPr="00093D33">
              <w:t>procedures, to meet recommissioning targets</w:t>
            </w:r>
          </w:p>
        </w:tc>
      </w:tr>
      <w:tr w:rsidTr="00093D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3D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t>Records are maintained during power outages, in accordance with workplace procedures and site requirements</w:t>
            </w:r>
          </w:p>
        </w:tc>
      </w:tr>
      <w:tr w:rsidTr="00093D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93D33" w:rsidP="00093D33">
            <w:pPr>
              <w:pStyle w:val="BodyText"/>
            </w:pPr>
            <w:r w:rsidRPr="00093D3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93D33" w:rsidP="00093D33">
            <w:pPr>
              <w:pStyle w:val="BodyText"/>
            </w:pPr>
            <w:r w:rsidRPr="00093D33">
              <w:rPr>
                <w:rStyle w:val="SpecialBold"/>
              </w:rPr>
              <w:t>Report on</w:t>
            </w:r>
            <w:r w:rsidRPr="00093D33">
              <w:t xml:space="preserve"> </w:t>
            </w:r>
            <w:r w:rsidRPr="00093D33">
              <w:rPr>
                <w:rStyle w:val="SpecialBold"/>
              </w:rPr>
              <w:t>permit to work sys</w:t>
            </w:r>
            <w:r w:rsidRPr="00093D33">
              <w:rPr>
                <w:rStyle w:val="SpecialBold"/>
              </w:rPr>
              <w:t>tem</w:t>
            </w:r>
          </w:p>
        </w:tc>
        <w:tc>
          <w:tcPr>
            <w:tcW w:w="697"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t>Permit to work system is monitored and reviewed, and results are evaluated, in accordance with workplace procedures</w:t>
            </w:r>
          </w:p>
        </w:tc>
      </w:tr>
      <w:tr w:rsidTr="00093D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3D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t>Results are documented and reports are confirmed with appropriate personnel, in accordance with workplace procedures</w:t>
            </w:r>
          </w:p>
        </w:tc>
      </w:tr>
      <w:tr w:rsidTr="00093D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3D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t>Permit to work system incidents are identified, in accordance with workplace procedures</w:t>
            </w:r>
          </w:p>
        </w:tc>
      </w:tr>
      <w:tr w:rsidTr="00093D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93D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93D33" w:rsidP="00093D33">
            <w:pPr>
              <w:pStyle w:val="BodyText"/>
            </w:pPr>
            <w:r w:rsidRPr="00093D33">
              <w:t>Permit to work incidents are investigated and assessed, in accordance with workplace procedures</w:t>
            </w:r>
          </w:p>
        </w:tc>
      </w:tr>
    </w:tbl>
    <w:p w:rsidR="00000000" w:rsidRPr="00093D33" w:rsidP="00093D33">
      <w:pPr>
        <w:pStyle w:val="NoPaddingFontSize1"/>
      </w:pPr>
    </w:p>
    <w:p w:rsidR="00000000" w:rsidRPr="00093D33" w:rsidP="00093D33">
      <w:pPr>
        <w:pStyle w:val="AllowPageBreak"/>
      </w:pPr>
    </w:p>
    <w:p w:rsidR="00000000" w:rsidRPr="00093D33" w:rsidP="00093D33">
      <w:pPr>
        <w:pStyle w:val="Heading1"/>
      </w:pPr>
      <w:bookmarkStart w:id="7" w:name="O_983710"/>
      <w:bookmarkEnd w:id="7"/>
      <w:r w:rsidRPr="00093D33">
        <w:t>Foundation Skills</w:t>
      </w:r>
    </w:p>
    <w:tbl>
      <w:tblPr>
        <w:tblW w:w="9497" w:type="dxa"/>
        <w:tblLayout w:type="fixed"/>
        <w:tblCellMar>
          <w:left w:w="62" w:type="dxa"/>
          <w:right w:w="62" w:type="dxa"/>
        </w:tblCellMar>
        <w:tblLook w:val="0000"/>
      </w:tblPr>
      <w:tblGrid>
        <w:gridCol w:w="9497"/>
      </w:tblGrid>
      <w:tr w:rsidTr="00093D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D33" w:rsidP="00093D33">
            <w:pPr>
              <w:pStyle w:val="BodyText"/>
            </w:pPr>
            <w:r w:rsidRPr="00093D33">
              <w:t xml:space="preserve">Foundation skills essential </w:t>
            </w:r>
            <w:r w:rsidRPr="00093D33">
              <w:t>to performance are explicit in the performance criteria of this unit of competency.</w:t>
            </w:r>
          </w:p>
        </w:tc>
      </w:tr>
    </w:tbl>
    <w:p w:rsidR="00000000" w:rsidRPr="00093D33" w:rsidP="00093D33">
      <w:pPr>
        <w:pStyle w:val="NoPaddingFontSize1"/>
      </w:pPr>
    </w:p>
    <w:p w:rsidR="00000000" w:rsidRPr="00093D33" w:rsidP="00093D33">
      <w:pPr>
        <w:pStyle w:val="AllowPageBreak"/>
      </w:pPr>
    </w:p>
    <w:p w:rsidR="00000000" w:rsidRPr="00093D33" w:rsidP="00093D33">
      <w:pPr>
        <w:pStyle w:val="Heading1"/>
      </w:pPr>
      <w:bookmarkStart w:id="8" w:name="O_983711"/>
      <w:bookmarkEnd w:id="8"/>
      <w:r w:rsidRPr="00093D33">
        <w:t>Range of Conditions</w:t>
      </w:r>
    </w:p>
    <w:tbl>
      <w:tblPr>
        <w:tblW w:w="9497" w:type="dxa"/>
        <w:tblLayout w:type="fixed"/>
        <w:tblCellMar>
          <w:left w:w="62" w:type="dxa"/>
          <w:right w:w="62" w:type="dxa"/>
        </w:tblCellMar>
        <w:tblLook w:val="0000"/>
      </w:tblPr>
      <w:tblGrid>
        <w:gridCol w:w="9497"/>
      </w:tblGrid>
      <w:tr w:rsidTr="00093D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D33" w:rsidP="00093D33">
            <w:pPr>
              <w:pStyle w:val="BodyText"/>
            </w:pPr>
            <w:r w:rsidRPr="00093D33">
              <w:t>Range is restricted to essential operating conditions and any other variables essential to the work environment.</w:t>
            </w:r>
          </w:p>
          <w:p w:rsidR="00000000" w:rsidRPr="00093D33" w:rsidP="00093D33">
            <w:pPr>
              <w:pStyle w:val="BodyText"/>
            </w:pPr>
            <w:r w:rsidRPr="00093D33">
              <w:t>Non-e</w:t>
            </w:r>
            <w:r w:rsidRPr="00093D33">
              <w:t>ssential conditions may be found in the Companion Volume Implementation Guide.</w:t>
            </w:r>
          </w:p>
        </w:tc>
      </w:tr>
    </w:tbl>
    <w:p w:rsidR="00000000" w:rsidRPr="00093D33" w:rsidP="00093D33">
      <w:pPr>
        <w:pStyle w:val="NoPaddingFontSize1"/>
      </w:pPr>
    </w:p>
    <w:p w:rsidR="00000000" w:rsidRPr="00093D33" w:rsidP="00093D33">
      <w:pPr>
        <w:pStyle w:val="AllowPageBreak"/>
      </w:pPr>
    </w:p>
    <w:p w:rsidR="00000000" w:rsidRPr="00093D33" w:rsidP="00093D33">
      <w:pPr>
        <w:pStyle w:val="Heading1"/>
      </w:pPr>
      <w:bookmarkStart w:id="9" w:name="O_983712"/>
      <w:bookmarkEnd w:id="9"/>
      <w:r w:rsidRPr="00093D33">
        <w:t>Unit Mapping Information</w:t>
      </w:r>
    </w:p>
    <w:tbl>
      <w:tblPr>
        <w:tblW w:w="9497" w:type="dxa"/>
        <w:tblLayout w:type="fixed"/>
        <w:tblCellMar>
          <w:left w:w="62" w:type="dxa"/>
          <w:right w:w="62" w:type="dxa"/>
        </w:tblCellMar>
        <w:tblLook w:val="0000"/>
      </w:tblPr>
      <w:tblGrid>
        <w:gridCol w:w="9497"/>
      </w:tblGrid>
      <w:tr w:rsidTr="00093D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D33" w:rsidP="00093D33">
            <w:pPr>
              <w:pStyle w:val="BodyText"/>
            </w:pPr>
            <w:r w:rsidRPr="00093D33">
              <w:t>This unit replaces and is equivalent to UEPOPS403B Coordinate permit to work system.</w:t>
            </w:r>
          </w:p>
        </w:tc>
      </w:tr>
    </w:tbl>
    <w:p w:rsidR="00000000" w:rsidRPr="00093D33" w:rsidP="00093D33">
      <w:pPr>
        <w:pStyle w:val="NoPaddingFontSize1"/>
      </w:pPr>
    </w:p>
    <w:p w:rsidR="00000000" w:rsidRPr="00093D33" w:rsidP="00093D33">
      <w:pPr>
        <w:pStyle w:val="AllowPageBreak"/>
      </w:pPr>
    </w:p>
    <w:p w:rsidR="00000000" w:rsidRPr="00093D33" w:rsidP="00093D33">
      <w:pPr>
        <w:pStyle w:val="Heading1"/>
      </w:pPr>
      <w:bookmarkStart w:id="10" w:name="O_983719"/>
      <w:bookmarkEnd w:id="10"/>
      <w:r w:rsidRPr="00093D33">
        <w:t>Links</w:t>
      </w:r>
    </w:p>
    <w:p w:rsidR="00000000" w:rsidRPr="00093D33" w:rsidP="00860567">
      <w:pPr>
        <w:pStyle w:val="BodyText"/>
      </w:pPr>
      <w:r w:rsidRPr="00093D33">
        <w:t>Companion Volume implem</w:t>
      </w:r>
      <w:r w:rsidRPr="00093D33">
        <w:t xml:space="preserve">entation guides are found in VETNet - </w:t>
      </w:r>
      <w:r>
        <w:fldChar w:fldCharType="begin"/>
      </w:r>
      <w:r>
        <w:instrText xml:space="preserve"> HYPERLINK "https://vetnet.gov.au/Pages/TrainingDocs.aspx?q=1715b9fa-e7bd-441c-bb8d-cf22c9c825a8" </w:instrText>
      </w:r>
      <w:r>
        <w:fldChar w:fldCharType="separate"/>
      </w:r>
      <w:r w:rsidRPr="00E33123">
        <w:rPr>
          <w:rStyle w:val="Hyperlink"/>
        </w:rPr>
        <w:t>https://vetnet.gov.au/Pages/TrainingDocs.aspx?q=1715b9fa-e7bd-441c-bb8d-cf22c9c825a8</w:t>
      </w:r>
      <w:r>
        <w:fldChar w:fldCharType="end"/>
      </w:r>
    </w:p>
    <w:p w:rsidR="00000000" w:rsidRPr="00093D33" w:rsidP="00860567">
      <w:pPr>
        <w:pStyle w:val="BodyText"/>
        <w:sectPr w:rsidSect="00093D33">
          <w:headerReference w:type="default" r:id="rId10"/>
          <w:footerReference w:type="default" r:id="rId11"/>
          <w:pgSz w:w="11908" w:h="16833"/>
          <w:pgMar w:top="1702" w:right="1418" w:bottom="1702" w:left="1418" w:header="992" w:footer="992" w:gutter="0"/>
          <w:cols w:space="720"/>
          <w:noEndnote/>
          <w:docGrid w:linePitch="299"/>
        </w:sectPr>
      </w:pPr>
    </w:p>
    <w:p w:rsidR="00000000" w:rsidRPr="00093D33" w:rsidP="00093D33">
      <w:pPr>
        <w:pStyle w:val="SuperHeading"/>
      </w:pPr>
      <w:r w:rsidRPr="00093D33">
        <w:t>Assessment Requirements for UEPOPS403 Coordinate permit to work system</w:t>
      </w:r>
    </w:p>
    <w:p w:rsidR="00000000" w:rsidRPr="00093D33" w:rsidP="00093D33">
      <w:pPr>
        <w:pStyle w:val="Heading1"/>
      </w:pPr>
      <w:bookmarkStart w:id="11" w:name="O_983714"/>
      <w:bookmarkEnd w:id="11"/>
      <w:r w:rsidRPr="00093D33">
        <w:t>Modification History</w:t>
      </w:r>
    </w:p>
    <w:tbl>
      <w:tblPr>
        <w:tblW w:w="9497" w:type="dxa"/>
        <w:tblLayout w:type="fixed"/>
        <w:tblCellMar>
          <w:left w:w="62" w:type="dxa"/>
          <w:right w:w="62" w:type="dxa"/>
        </w:tblCellMar>
        <w:tblLook w:val="0000"/>
      </w:tblPr>
      <w:tblGrid>
        <w:gridCol w:w="9497"/>
      </w:tblGrid>
      <w:tr w:rsidTr="00093D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D33" w:rsidP="00093D33">
            <w:pPr>
              <w:pStyle w:val="BodyText"/>
            </w:pPr>
            <w:r w:rsidRPr="00093D33">
              <w:t>Release 1. This is the first release of this unit of competency in the UEP Generation Training Package.</w:t>
            </w:r>
          </w:p>
        </w:tc>
      </w:tr>
    </w:tbl>
    <w:p w:rsidR="00000000" w:rsidRPr="00093D33" w:rsidP="00093D33">
      <w:pPr>
        <w:pStyle w:val="NoPaddingFontSize1"/>
      </w:pPr>
    </w:p>
    <w:p w:rsidR="00000000" w:rsidRPr="00093D33" w:rsidP="00093D33">
      <w:pPr>
        <w:pStyle w:val="AllowPageBreak"/>
      </w:pPr>
    </w:p>
    <w:p w:rsidR="00000000" w:rsidRPr="00093D33" w:rsidP="00093D33">
      <w:pPr>
        <w:pStyle w:val="Heading1"/>
      </w:pPr>
      <w:bookmarkStart w:id="12" w:name="O_983715"/>
      <w:bookmarkEnd w:id="12"/>
      <w:r w:rsidRPr="00093D33">
        <w:t>Performance Evidence</w:t>
      </w:r>
    </w:p>
    <w:tbl>
      <w:tblPr>
        <w:tblW w:w="9497" w:type="dxa"/>
        <w:tblLayout w:type="fixed"/>
        <w:tblCellMar>
          <w:left w:w="62" w:type="dxa"/>
          <w:right w:w="62" w:type="dxa"/>
        </w:tblCellMar>
        <w:tblLook w:val="0000"/>
      </w:tblPr>
      <w:tblGrid>
        <w:gridCol w:w="9497"/>
      </w:tblGrid>
      <w:tr w:rsidTr="00093D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t xml:space="preserve">Evidence required to demonstrate competence in this unit must be relevant to and satisfy all the requirements of the elements, performance criteria and range of conditions on at least two separate occasions and includes: </w:t>
            </w:r>
          </w:p>
        </w:tc>
      </w:tr>
      <w:tr w:rsidTr="00093D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D33" w:rsidP="00093D33">
            <w:pPr>
              <w:pStyle w:val="ListBullet"/>
            </w:pPr>
            <w:r w:rsidRPr="00093D33">
              <w:t>applying Work, Health and Safety</w:t>
            </w:r>
            <w:r w:rsidRPr="00093D33">
              <w:t xml:space="preserve"> (WHS)/Occupational Health and Safety (OHS) requirements including:</w:t>
            </w:r>
          </w:p>
          <w:p w:rsidR="00000000" w:rsidRPr="00093D33" w:rsidP="00093D33">
            <w:pPr>
              <w:pStyle w:val="ListBullet2"/>
            </w:pPr>
            <w:r w:rsidRPr="00093D33">
              <w:t>emergency procedures</w:t>
            </w:r>
          </w:p>
          <w:p w:rsidR="00000000" w:rsidRPr="00093D33" w:rsidP="00093D33">
            <w:pPr>
              <w:pStyle w:val="ListBullet2"/>
            </w:pPr>
            <w:r w:rsidRPr="00093D33">
              <w:t>risk control measures</w:t>
            </w:r>
          </w:p>
          <w:p w:rsidR="00000000" w:rsidRPr="00093D33" w:rsidP="00093D33">
            <w:pPr>
              <w:pStyle w:val="ListBullet2"/>
            </w:pPr>
            <w:r w:rsidRPr="00093D33">
              <w:t>safe working practices</w:t>
            </w:r>
          </w:p>
          <w:p w:rsidR="00000000" w:rsidRPr="00093D33" w:rsidP="00093D33">
            <w:pPr>
              <w:pStyle w:val="ListBullet"/>
            </w:pPr>
            <w:r w:rsidRPr="00093D33">
              <w:t>communicating with personnel and stakeholders</w:t>
            </w:r>
          </w:p>
          <w:p w:rsidR="00000000" w:rsidRPr="00093D33" w:rsidP="00093D33">
            <w:pPr>
              <w:pStyle w:val="ListBullet"/>
            </w:pPr>
            <w:r w:rsidRPr="00093D33">
              <w:t>coordinating power outage permit to work requirements</w:t>
            </w:r>
          </w:p>
          <w:p w:rsidR="00000000" w:rsidRPr="00093D33" w:rsidP="00093D33">
            <w:pPr>
              <w:pStyle w:val="ListBullet"/>
            </w:pPr>
            <w:r w:rsidRPr="00093D33">
              <w:t xml:space="preserve">coordinating the permit to work system by utilising planning principles and techniques </w:t>
            </w:r>
          </w:p>
          <w:p w:rsidR="00000000" w:rsidRPr="00093D33" w:rsidP="00093D33">
            <w:pPr>
              <w:pStyle w:val="ListBullet"/>
            </w:pPr>
            <w:r w:rsidRPr="00093D33">
              <w:t>evaluating permit to work system using data analysis techniques and tools</w:t>
            </w:r>
          </w:p>
          <w:p w:rsidR="00000000" w:rsidRPr="00093D33" w:rsidP="00093D33">
            <w:pPr>
              <w:pStyle w:val="ListBullet"/>
            </w:pPr>
            <w:r w:rsidRPr="00093D33">
              <w:t>identifying power generating plant status including locating power generating plant and equipm</w:t>
            </w:r>
            <w:r w:rsidRPr="00093D33">
              <w:t>ent</w:t>
            </w:r>
          </w:p>
          <w:p w:rsidR="00000000" w:rsidRPr="00093D33" w:rsidP="00093D33">
            <w:pPr>
              <w:pStyle w:val="ListBullet"/>
            </w:pPr>
            <w:r w:rsidRPr="00093D33">
              <w:t>identifying power outage requirements</w:t>
            </w:r>
          </w:p>
          <w:p w:rsidR="00000000" w:rsidRPr="00093D33" w:rsidP="00093D33">
            <w:pPr>
              <w:pStyle w:val="ListBullet"/>
            </w:pPr>
            <w:r w:rsidRPr="00093D33">
              <w:t xml:space="preserve">implementing legislation, industry standards, codes of practice and regulations </w:t>
            </w:r>
          </w:p>
          <w:p w:rsidR="00000000" w:rsidRPr="00093D33" w:rsidP="00093D33">
            <w:pPr>
              <w:pStyle w:val="ListBullet"/>
            </w:pPr>
            <w:r w:rsidRPr="00093D33">
              <w:t>interpreting manufacturers</w:t>
            </w:r>
            <w:r>
              <w:t>’</w:t>
            </w:r>
            <w:r w:rsidRPr="00093D33">
              <w:t xml:space="preserve"> specifications and manuals</w:t>
            </w:r>
          </w:p>
          <w:p w:rsidR="00000000" w:rsidRPr="00093D33" w:rsidP="00093D33">
            <w:pPr>
              <w:pStyle w:val="ListBullet"/>
            </w:pPr>
            <w:r w:rsidRPr="00093D33">
              <w:t>reporting on permit to work system</w:t>
            </w:r>
          </w:p>
          <w:p w:rsidR="00000000" w:rsidRPr="00093D33" w:rsidP="00093D33">
            <w:pPr>
              <w:pStyle w:val="ListBullet"/>
            </w:pPr>
            <w:r w:rsidRPr="00093D33">
              <w:t>using mechanical equipment isolation techni</w:t>
            </w:r>
            <w:r w:rsidRPr="00093D33">
              <w:t>ques</w:t>
            </w:r>
          </w:p>
          <w:p w:rsidR="00000000" w:rsidRPr="00093D33" w:rsidP="00093D33">
            <w:pPr>
              <w:pStyle w:val="ListBullet"/>
            </w:pPr>
            <w:r w:rsidRPr="00093D33">
              <w:t>using permit to work procedures</w:t>
            </w:r>
          </w:p>
        </w:tc>
      </w:tr>
    </w:tbl>
    <w:p w:rsidR="00000000" w:rsidRPr="00093D33" w:rsidP="00093D33">
      <w:pPr>
        <w:pStyle w:val="NoPaddingFontSize1"/>
      </w:pPr>
    </w:p>
    <w:p w:rsidR="00000000" w:rsidRPr="00093D33" w:rsidP="00093D33">
      <w:pPr>
        <w:pStyle w:val="AllowPageBreak"/>
      </w:pPr>
    </w:p>
    <w:p w:rsidR="00000000" w:rsidRPr="00093D33" w:rsidP="00093D33">
      <w:pPr>
        <w:pStyle w:val="Heading1"/>
      </w:pPr>
      <w:bookmarkStart w:id="13" w:name="O_983716"/>
      <w:bookmarkEnd w:id="13"/>
      <w:r w:rsidRPr="00093D33">
        <w:t>Knowledge Evidence</w:t>
      </w:r>
    </w:p>
    <w:tbl>
      <w:tblPr>
        <w:tblW w:w="9497" w:type="dxa"/>
        <w:tblLayout w:type="fixed"/>
        <w:tblCellMar>
          <w:left w:w="62" w:type="dxa"/>
          <w:right w:w="62" w:type="dxa"/>
        </w:tblCellMar>
        <w:tblLook w:val="0000"/>
      </w:tblPr>
      <w:tblGrid>
        <w:gridCol w:w="9497"/>
      </w:tblGrid>
      <w:tr w:rsidTr="00093D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3D33">
            <w:pPr>
              <w:pStyle w:val="BodyText"/>
              <w:rPr>
                <w:lang w:val="en-NZ"/>
              </w:rPr>
            </w:pPr>
            <w:r w:rsidRPr="00093D33">
              <w:t xml:space="preserve">Evidence required to demonstrate competence in this unit must be relevant to and satisfy all the requirements of the elements, performance criteria and range </w:t>
            </w:r>
            <w:r w:rsidRPr="00093D33">
              <w:t xml:space="preserve">of conditions and includes knowledge of: </w:t>
            </w:r>
          </w:p>
        </w:tc>
      </w:tr>
      <w:tr w:rsidTr="00093D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D33" w:rsidP="00093D33">
            <w:pPr>
              <w:pStyle w:val="ListBullet"/>
            </w:pPr>
            <w:r w:rsidRPr="00093D33">
              <w:t>coordination of permit to work systems</w:t>
            </w:r>
          </w:p>
          <w:p w:rsidR="00000000" w:rsidRPr="00093D33" w:rsidP="00093D33">
            <w:pPr>
              <w:pStyle w:val="ListBullet"/>
            </w:pPr>
            <w:r w:rsidRPr="00093D33">
              <w:t>evaluation and analysis techniques</w:t>
            </w:r>
          </w:p>
          <w:p w:rsidR="00000000" w:rsidRPr="00093D33" w:rsidP="00093D33">
            <w:pPr>
              <w:pStyle w:val="ListBullet"/>
            </w:pPr>
            <w:r w:rsidRPr="00093D33">
              <w:t>legislation, industry standards, codes of practice and regulations</w:t>
            </w:r>
          </w:p>
          <w:p w:rsidR="00000000" w:rsidRPr="00093D33" w:rsidP="00093D33">
            <w:pPr>
              <w:pStyle w:val="ListBullet"/>
            </w:pPr>
            <w:r w:rsidRPr="00093D33">
              <w:t>manufacturers</w:t>
            </w:r>
            <w:r>
              <w:t>’</w:t>
            </w:r>
            <w:r w:rsidRPr="00093D33">
              <w:t xml:space="preserve"> specifications and manuals</w:t>
            </w:r>
          </w:p>
          <w:p w:rsidR="00000000" w:rsidRPr="00093D33" w:rsidP="00093D33">
            <w:pPr>
              <w:pStyle w:val="ListBullet"/>
            </w:pPr>
            <w:r w:rsidRPr="00093D33">
              <w:t>mechanical and electrical equ</w:t>
            </w:r>
            <w:r w:rsidRPr="00093D33">
              <w:t>ipment isolation techniques</w:t>
            </w:r>
          </w:p>
          <w:p w:rsidR="00000000" w:rsidRPr="00093D33" w:rsidP="00093D33">
            <w:pPr>
              <w:pStyle w:val="ListBullet"/>
            </w:pPr>
            <w:r w:rsidRPr="00093D33">
              <w:t>power generation plant and equipment, its location and operating parameters</w:t>
            </w:r>
          </w:p>
          <w:p w:rsidR="00000000" w:rsidRPr="00093D33" w:rsidP="00093D33">
            <w:pPr>
              <w:pStyle w:val="ListBullet"/>
            </w:pPr>
            <w:r w:rsidRPr="00093D33">
              <w:t>power generation plant status</w:t>
            </w:r>
          </w:p>
          <w:p w:rsidR="00000000" w:rsidRPr="00093D33" w:rsidP="00093D33">
            <w:pPr>
              <w:pStyle w:val="ListBullet"/>
            </w:pPr>
            <w:r w:rsidRPr="00093D33">
              <w:t>typical arrangements of power production plant</w:t>
            </w:r>
          </w:p>
          <w:p w:rsidR="00000000" w:rsidRPr="00093D33" w:rsidP="00093D33">
            <w:pPr>
              <w:pStyle w:val="ListBullet"/>
            </w:pPr>
            <w:r w:rsidRPr="00093D33">
              <w:t>WHS/OHS legislated requirements including:</w:t>
            </w:r>
          </w:p>
          <w:p w:rsidR="00000000" w:rsidRPr="00093D33" w:rsidP="00093D33">
            <w:pPr>
              <w:pStyle w:val="ListBullet2"/>
            </w:pPr>
            <w:r w:rsidRPr="00093D33">
              <w:t>emergency procedures</w:t>
            </w:r>
          </w:p>
          <w:p w:rsidR="00000000" w:rsidRPr="00093D33" w:rsidP="00093D33">
            <w:pPr>
              <w:pStyle w:val="ListBullet2"/>
            </w:pPr>
            <w:r w:rsidRPr="00093D33">
              <w:t>risk control measures</w:t>
            </w:r>
          </w:p>
          <w:p w:rsidR="00000000" w:rsidRPr="00093D33" w:rsidP="00093D33">
            <w:pPr>
              <w:pStyle w:val="ListBullet2"/>
            </w:pPr>
            <w:r w:rsidRPr="00093D33">
              <w:t>safe working practices</w:t>
            </w:r>
          </w:p>
          <w:p w:rsidR="00000000" w:rsidRPr="00093D33" w:rsidP="00093D33">
            <w:pPr>
              <w:pStyle w:val="ListBullet"/>
            </w:pPr>
            <w:r w:rsidRPr="00093D33">
              <w:t>workplace documentation</w:t>
            </w:r>
          </w:p>
          <w:p w:rsidR="00000000" w:rsidRPr="00093D33" w:rsidP="00093D33">
            <w:pPr>
              <w:pStyle w:val="ListBullet"/>
            </w:pPr>
            <w:r w:rsidRPr="00093D33">
              <w:t>workplace policies and procedures</w:t>
            </w:r>
          </w:p>
        </w:tc>
      </w:tr>
    </w:tbl>
    <w:p w:rsidR="00000000" w:rsidRPr="00093D33" w:rsidP="00093D33">
      <w:pPr>
        <w:pStyle w:val="NoPaddingFontSize1"/>
      </w:pPr>
    </w:p>
    <w:p w:rsidR="00000000" w:rsidRPr="00093D33" w:rsidP="00093D33">
      <w:pPr>
        <w:pStyle w:val="AllowPageBreak"/>
      </w:pPr>
    </w:p>
    <w:p w:rsidR="00000000" w:rsidRPr="00093D33" w:rsidP="00093D33">
      <w:pPr>
        <w:pStyle w:val="Heading1"/>
      </w:pPr>
      <w:bookmarkStart w:id="14" w:name="O_983717"/>
      <w:bookmarkEnd w:id="14"/>
      <w:r w:rsidRPr="00093D33">
        <w:t>Assessment Conditions</w:t>
      </w:r>
    </w:p>
    <w:tbl>
      <w:tblPr>
        <w:tblW w:w="9497" w:type="dxa"/>
        <w:tblLayout w:type="fixed"/>
        <w:tblCellMar>
          <w:left w:w="62" w:type="dxa"/>
          <w:right w:w="62" w:type="dxa"/>
        </w:tblCellMar>
        <w:tblLook w:val="0000"/>
      </w:tblPr>
      <w:tblGrid>
        <w:gridCol w:w="9497"/>
      </w:tblGrid>
      <w:tr w:rsidTr="00093D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3D33" w:rsidP="00093D33">
            <w:pPr>
              <w:pStyle w:val="BodyText"/>
            </w:pPr>
            <w:r w:rsidRPr="00093D33">
              <w:t xml:space="preserve">As a minimum, assessors must satisfy applicable regulatory requirements, which include requirements in the Standards for Registered Training Organisations current at the time of assessment. </w:t>
            </w:r>
          </w:p>
          <w:p w:rsidR="00000000" w:rsidRPr="00093D33" w:rsidP="00093D33">
            <w:pPr>
              <w:pStyle w:val="BodyText"/>
            </w:pPr>
            <w:r w:rsidRPr="00093D33">
              <w:t>As a minimum, assessment must satisfy applicable regulatory requi</w:t>
            </w:r>
            <w:r w:rsidRPr="00093D33">
              <w:t>rements, which include requirements in the Standards for Registered Training Organisations current at the time of assessment.</w:t>
            </w:r>
          </w:p>
          <w:p w:rsidR="00000000" w:rsidRPr="00093D33" w:rsidP="00093D33">
            <w:pPr>
              <w:pStyle w:val="BodyText"/>
            </w:pPr>
            <w:r w:rsidRPr="00093D33">
              <w:t>Assessment processes and techniques must be appropriate to the language, literacy and numeracy requirements of the work being perf</w:t>
            </w:r>
            <w:r w:rsidRPr="00093D33">
              <w:t>ormed and the needs of the candidate.</w:t>
            </w:r>
          </w:p>
          <w:p w:rsidR="00000000" w:rsidRPr="00093D33" w:rsidP="00093D33">
            <w:pPr>
              <w:pStyle w:val="BodyText"/>
            </w:pPr>
            <w:r w:rsidRPr="00093D33">
              <w:t>Assessment must occur in workplace operational situations. Where this is not appropriate, assessment must occur in simulated workplace operational situations that reflect workplace conditions.</w:t>
            </w:r>
          </w:p>
          <w:p w:rsidR="00000000" w:rsidRPr="00093D33" w:rsidP="00093D33">
            <w:pPr>
              <w:pStyle w:val="BodyText"/>
            </w:pPr>
            <w:r w:rsidRPr="00093D33">
              <w:t xml:space="preserve">Resources for assessment </w:t>
            </w:r>
            <w:r w:rsidRPr="00093D33">
              <w:t>must include access to:</w:t>
            </w:r>
          </w:p>
          <w:p w:rsidR="00000000" w:rsidRPr="00093D33" w:rsidP="00093D33">
            <w:pPr>
              <w:pStyle w:val="ListBullet"/>
            </w:pPr>
            <w:r w:rsidRPr="00093D33">
              <w:t>a range of relevant exercises, case studies and/or other simulations</w:t>
            </w:r>
          </w:p>
          <w:p w:rsidR="00000000" w:rsidRPr="00093D33" w:rsidP="00093D33">
            <w:pPr>
              <w:pStyle w:val="ListBullet"/>
            </w:pPr>
            <w:r w:rsidRPr="00093D33">
              <w:t xml:space="preserve">relevant and appropriate materials, tools, equipment and personal protective equipment currently used in industry </w:t>
            </w:r>
          </w:p>
          <w:p w:rsidR="00000000" w:rsidRPr="00093D33" w:rsidP="00093D33">
            <w:pPr>
              <w:pStyle w:val="ListBullet"/>
            </w:pPr>
            <w:r w:rsidRPr="00093D33">
              <w:t>applicable documentation including workplace pr</w:t>
            </w:r>
            <w:r w:rsidRPr="00093D33">
              <w:t>ocedures, industry standards, equipment specifications, regulations, codes of practice and operation manuals.</w:t>
            </w:r>
          </w:p>
        </w:tc>
      </w:tr>
    </w:tbl>
    <w:p w:rsidR="00000000" w:rsidRPr="00093D33" w:rsidP="00093D33">
      <w:pPr>
        <w:pStyle w:val="NoPaddingFontSize1"/>
      </w:pPr>
    </w:p>
    <w:p w:rsidR="00000000" w:rsidRPr="00093D33" w:rsidP="00093D33">
      <w:pPr>
        <w:pStyle w:val="AllowPageBreak"/>
      </w:pPr>
    </w:p>
    <w:p w:rsidR="00000000" w:rsidRPr="00093D33" w:rsidP="00093D33">
      <w:pPr>
        <w:pStyle w:val="Heading1"/>
      </w:pPr>
      <w:bookmarkStart w:id="15" w:name="O_983720"/>
      <w:bookmarkEnd w:id="15"/>
      <w:r w:rsidRPr="00093D33">
        <w:t>Links</w:t>
      </w:r>
    </w:p>
    <w:p w:rsidR="00000000" w:rsidRPr="00093D33" w:rsidP="00860567">
      <w:pPr>
        <w:pStyle w:val="BodyText"/>
      </w:pPr>
      <w:r w:rsidRPr="00093D3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33123">
        <w:rPr>
          <w:rStyle w:val="Hyperlink"/>
        </w:rPr>
        <w:t>https://vetnet.gov.au/Pages/TrainingDocs.aspx?q=1715b9fa-e7bd-441c-bb8d-cf22c9c825a8</w:t>
      </w:r>
      <w:r>
        <w:fldChar w:fldCharType="end"/>
      </w:r>
    </w:p>
    <w:p w:rsidR="00000000" w:rsidRPr="00093D33" w:rsidP="00093D33"/>
    <w:sectPr w:rsidSect="00093D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33" w:rsidRPr="00860567" w:rsidP="008605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67" w:rsidP="00093D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0567" w:rsidP="00093D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60567" w:rsidP="00093D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33" w:rsidP="00093D33">
    <w:pPr>
      <w:pStyle w:val="Footer"/>
      <w:framePr w:wrap="around"/>
    </w:pPr>
    <w:r>
      <w:fldChar w:fldCharType="begin"/>
    </w:r>
    <w:r>
      <w:instrText xml:space="preserve"> DOCPROPERTY  Subject  \* MERGEFORMAT </w:instrText>
    </w:r>
    <w:r>
      <w:fldChar w:fldCharType="separate"/>
    </w:r>
    <w:r w:rsidR="00860567">
      <w:t>Approved</w:t>
    </w:r>
    <w:r w:rsidR="00860567">
      <w:fldChar w:fldCharType="end"/>
    </w:r>
    <w:r>
      <w:tab/>
      <w:t xml:space="preserve">Page </w:t>
    </w:r>
    <w:r>
      <w:fldChar w:fldCharType="begin"/>
    </w:r>
    <w:r>
      <w:instrText xml:space="preserve"> PAGE  \* Arabic  \* MERGEFORMAT </w:instrText>
    </w:r>
    <w:r>
      <w:fldChar w:fldCharType="separate"/>
    </w:r>
    <w:r w:rsidR="008605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0567">
      <w:rPr>
        <w:noProof/>
      </w:rPr>
      <w:t>4</w:t>
    </w:r>
    <w:r>
      <w:rPr>
        <w:noProof/>
      </w:rPr>
      <w:fldChar w:fldCharType="end"/>
    </w:r>
  </w:p>
  <w:p w:rsidR="00093D33" w:rsidP="00093D33">
    <w:pPr>
      <w:pStyle w:val="Footer"/>
      <w:framePr w:wrap="around"/>
    </w:pPr>
    <w:r>
      <w:t xml:space="preserve">© Commonwealth of Australia, </w:t>
    </w:r>
    <w:r>
      <w:fldChar w:fldCharType="begin"/>
    </w:r>
    <w:r>
      <w:instrText xml:space="preserve"> DATE  \@ "yyyy"  \* MERGEFORMAT </w:instrText>
    </w:r>
    <w:r>
      <w:fldChar w:fldCharType="separate"/>
    </w:r>
    <w:r w:rsidR="00860567">
      <w:rPr>
        <w:noProof/>
      </w:rPr>
      <w:t>2025</w:t>
    </w:r>
    <w:r>
      <w:fldChar w:fldCharType="end"/>
    </w:r>
    <w:r>
      <w:tab/>
    </w:r>
    <w:r>
      <w:fldChar w:fldCharType="begin"/>
    </w:r>
    <w:r>
      <w:instrText xml:space="preserve"> DOCPROPERTY  Author  \* MERGEFORMAT </w:instrText>
    </w:r>
    <w:r>
      <w:fldChar w:fldCharType="separate"/>
    </w:r>
    <w:r w:rsidR="00860567">
      <w:t>Powering Skills Organisation</w:t>
    </w:r>
    <w:r w:rsidR="00860567">
      <w:fldChar w:fldCharType="end"/>
    </w:r>
  </w:p>
  <w:p w:rsidR="00093D33" w:rsidP="00093D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D33" w:rsidRPr="00860567" w:rsidP="008605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67" w:rsidRPr="002D2AF8" w:rsidP="00093D33">
    <w:pPr>
      <w:pStyle w:val="Header"/>
      <w:framePr w:wrap="around"/>
    </w:pPr>
    <w:r>
      <w:fldChar w:fldCharType="begin"/>
    </w:r>
    <w:r>
      <w:instrText xml:space="preserve"> TITLE   \* MERGEFORMAT </w:instrText>
    </w:r>
    <w:r>
      <w:fldChar w:fldCharType="separate"/>
    </w:r>
    <w:r>
      <w:t>UEPOPS403 Coordinate permit to work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0567" w:rsidP="00093D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33" w:rsidRPr="002D2AF8" w:rsidP="00093D33">
    <w:pPr>
      <w:pStyle w:val="Header"/>
      <w:framePr w:wrap="around"/>
    </w:pPr>
    <w:r>
      <w:fldChar w:fldCharType="begin"/>
    </w:r>
    <w:r>
      <w:instrText xml:space="preserve"> TITLE   \* MERGEFORMAT </w:instrText>
    </w:r>
    <w:r>
      <w:fldChar w:fldCharType="separate"/>
    </w:r>
    <w:r w:rsidR="00860567">
      <w:t>UEPOPS403 Coordinate permit to work system</w:t>
    </w:r>
    <w:r w:rsidR="00860567">
      <w:fldChar w:fldCharType="end"/>
    </w:r>
    <w:r>
      <w:tab/>
      <w:t xml:space="preserve">Date this document was generated: </w:t>
    </w:r>
    <w:r>
      <w:fldChar w:fldCharType="begin"/>
    </w:r>
    <w:r>
      <w:instrText xml:space="preserve"> CREATEDATE  \@ "d MMMM yyyy"  \* MERGEFORMAT </w:instrText>
    </w:r>
    <w:r>
      <w:fldChar w:fldCharType="separate"/>
    </w:r>
    <w:r w:rsidR="00860567">
      <w:rPr>
        <w:noProof/>
      </w:rPr>
      <w:t>2 March 2025</w:t>
    </w:r>
    <w:r>
      <w:fldChar w:fldCharType="end"/>
    </w:r>
  </w:p>
  <w:p w:rsidR="00093D33" w:rsidP="00093D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AE0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AE6B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22D5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D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D33"/>
    <w:pPr>
      <w:spacing w:before="360" w:after="60"/>
      <w:outlineLvl w:val="0"/>
    </w:pPr>
    <w:rPr>
      <w:sz w:val="32"/>
    </w:rPr>
  </w:style>
  <w:style w:type="paragraph" w:styleId="Heading2">
    <w:name w:val="heading 2"/>
    <w:basedOn w:val="HeadingBase"/>
    <w:next w:val="BodyText"/>
    <w:link w:val="Heading2Char"/>
    <w:qFormat/>
    <w:rsid w:val="00093D33"/>
    <w:pPr>
      <w:keepLines/>
      <w:spacing w:before="240" w:after="120"/>
      <w:outlineLvl w:val="1"/>
    </w:pPr>
    <w:rPr>
      <w:sz w:val="28"/>
      <w:szCs w:val="40"/>
    </w:rPr>
  </w:style>
  <w:style w:type="paragraph" w:styleId="Heading3">
    <w:name w:val="heading 3"/>
    <w:basedOn w:val="HeadingBase"/>
    <w:next w:val="BodyText"/>
    <w:link w:val="Heading3Char"/>
    <w:qFormat/>
    <w:rsid w:val="00093D33"/>
    <w:pPr>
      <w:spacing w:before="180" w:after="120"/>
      <w:outlineLvl w:val="2"/>
    </w:pPr>
    <w:rPr>
      <w:spacing w:val="-10"/>
      <w:kern w:val="32"/>
    </w:rPr>
  </w:style>
  <w:style w:type="paragraph" w:styleId="Heading4">
    <w:name w:val="heading 4"/>
    <w:basedOn w:val="HeadingBase"/>
    <w:next w:val="BodyText"/>
    <w:link w:val="Heading4Char"/>
    <w:qFormat/>
    <w:rsid w:val="00093D33"/>
    <w:pPr>
      <w:spacing w:before="160" w:after="120"/>
      <w:outlineLvl w:val="3"/>
    </w:pPr>
    <w:rPr>
      <w:sz w:val="22"/>
    </w:rPr>
  </w:style>
  <w:style w:type="paragraph" w:styleId="Heading5">
    <w:name w:val="heading 5"/>
    <w:basedOn w:val="HeadingBase"/>
    <w:next w:val="Normal"/>
    <w:link w:val="Heading5Char"/>
    <w:qFormat/>
    <w:rsid w:val="00093D33"/>
    <w:pPr>
      <w:spacing w:before="80"/>
      <w:outlineLvl w:val="4"/>
    </w:pPr>
    <w:rPr>
      <w:color w:val="918585"/>
      <w:sz w:val="20"/>
    </w:rPr>
  </w:style>
  <w:style w:type="paragraph" w:styleId="Heading6">
    <w:name w:val="heading 6"/>
    <w:basedOn w:val="HeadingBase"/>
    <w:next w:val="Normal"/>
    <w:link w:val="Heading6Char"/>
    <w:qFormat/>
    <w:rsid w:val="00093D33"/>
    <w:pPr>
      <w:spacing w:before="60"/>
      <w:outlineLvl w:val="5"/>
    </w:pPr>
    <w:rPr>
      <w:color w:val="918585"/>
      <w:sz w:val="20"/>
    </w:rPr>
  </w:style>
  <w:style w:type="paragraph" w:styleId="Heading7">
    <w:name w:val="heading 7"/>
    <w:basedOn w:val="Normal"/>
    <w:next w:val="Normal"/>
    <w:link w:val="Heading7Char"/>
    <w:qFormat/>
    <w:rsid w:val="00093D33"/>
    <w:pPr>
      <w:ind w:left="720"/>
      <w:outlineLvl w:val="6"/>
    </w:pPr>
    <w:rPr>
      <w:i/>
    </w:rPr>
  </w:style>
  <w:style w:type="paragraph" w:styleId="Heading8">
    <w:name w:val="heading 8"/>
    <w:basedOn w:val="Normal"/>
    <w:next w:val="Normal"/>
    <w:link w:val="Heading8Char"/>
    <w:qFormat/>
    <w:rsid w:val="00093D33"/>
    <w:pPr>
      <w:ind w:left="720"/>
      <w:outlineLvl w:val="7"/>
    </w:pPr>
    <w:rPr>
      <w:i/>
    </w:rPr>
  </w:style>
  <w:style w:type="paragraph" w:styleId="Heading9">
    <w:name w:val="heading 9"/>
    <w:basedOn w:val="Normal"/>
    <w:next w:val="Normal"/>
    <w:link w:val="Heading9Char"/>
    <w:qFormat/>
    <w:rsid w:val="00093D33"/>
    <w:pPr>
      <w:ind w:left="720"/>
      <w:outlineLvl w:val="8"/>
    </w:pPr>
    <w:rPr>
      <w:i/>
    </w:rPr>
  </w:style>
  <w:style w:type="character" w:default="1" w:styleId="DefaultParagraphFont">
    <w:name w:val="Default Paragraph Font"/>
    <w:uiPriority w:val="1"/>
    <w:unhideWhenUsed/>
    <w:rsid w:val="00093D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D33"/>
  </w:style>
  <w:style w:type="character" w:customStyle="1" w:styleId="Heading1Char">
    <w:name w:val="Heading 1 Char"/>
    <w:basedOn w:val="DefaultParagraphFont"/>
    <w:link w:val="Heading1"/>
    <w:rsid w:val="00093D33"/>
    <w:rPr>
      <w:rFonts w:ascii="Times New Roman" w:eastAsia="Times New Roman" w:hAnsi="Times New Roman" w:cs="Times New Roman"/>
      <w:b/>
      <w:sz w:val="32"/>
      <w:szCs w:val="20"/>
      <w:lang w:eastAsia="en-US"/>
    </w:rPr>
  </w:style>
  <w:style w:type="paragraph" w:styleId="BodyText">
    <w:name w:val="Body Text"/>
    <w:basedOn w:val="Normal"/>
    <w:link w:val="BodyTextChar"/>
    <w:rsid w:val="00093D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D33"/>
    <w:rPr>
      <w:rFonts w:ascii="Times New Roman" w:eastAsia="Times New Roman" w:hAnsi="Times New Roman" w:cs="Times New Roman"/>
      <w:sz w:val="24"/>
      <w:lang w:eastAsia="en-US"/>
    </w:rPr>
  </w:style>
  <w:style w:type="paragraph" w:styleId="ListBullet">
    <w:name w:val="List Bullet"/>
    <w:basedOn w:val="List"/>
    <w:rsid w:val="00093D33"/>
    <w:pPr>
      <w:numPr>
        <w:numId w:val="12"/>
      </w:numPr>
      <w:tabs>
        <w:tab w:val="clear" w:pos="340"/>
      </w:tabs>
      <w:spacing w:before="40" w:after="40"/>
    </w:pPr>
  </w:style>
  <w:style w:type="character" w:customStyle="1" w:styleId="SpecialBold">
    <w:name w:val="Special Bold"/>
    <w:basedOn w:val="DefaultParagraphFont"/>
    <w:rsid w:val="00093D33"/>
    <w:rPr>
      <w:b/>
      <w:spacing w:val="0"/>
    </w:rPr>
  </w:style>
  <w:style w:type="paragraph" w:styleId="ListBullet2">
    <w:name w:val="List Bullet 2"/>
    <w:basedOn w:val="List2"/>
    <w:rsid w:val="00093D33"/>
    <w:pPr>
      <w:numPr>
        <w:numId w:val="13"/>
      </w:numPr>
      <w:tabs>
        <w:tab w:val="clear" w:pos="680"/>
      </w:tabs>
    </w:pPr>
  </w:style>
  <w:style w:type="paragraph" w:customStyle="1" w:styleId="SuperHeading">
    <w:name w:val="SuperHeading"/>
    <w:basedOn w:val="Normal"/>
    <w:rsid w:val="00093D33"/>
    <w:pPr>
      <w:spacing w:before="240" w:after="120"/>
      <w:outlineLvl w:val="0"/>
    </w:pPr>
    <w:rPr>
      <w:rFonts w:ascii="Times New Roman" w:hAnsi="Times New Roman"/>
      <w:b/>
      <w:sz w:val="32"/>
    </w:rPr>
  </w:style>
  <w:style w:type="paragraph" w:customStyle="1" w:styleId="AllowPageBreak">
    <w:name w:val="AllowPageBreak"/>
    <w:rsid w:val="00093D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3D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D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D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D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D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D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D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D33"/>
    <w:rPr>
      <w:rFonts w:ascii="Courier New" w:eastAsia="Times New Roman" w:hAnsi="Courier New" w:cs="Times New Roman"/>
      <w:i/>
      <w:szCs w:val="20"/>
      <w:lang w:eastAsia="en-US"/>
    </w:rPr>
  </w:style>
  <w:style w:type="paragraph" w:customStyle="1" w:styleId="HeadingBase">
    <w:name w:val="Heading Base"/>
    <w:rsid w:val="00093D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D33"/>
    <w:pPr>
      <w:tabs>
        <w:tab w:val="right" w:leader="dot" w:pos="9072"/>
      </w:tabs>
      <w:ind w:left="567"/>
    </w:pPr>
    <w:rPr>
      <w:szCs w:val="22"/>
    </w:rPr>
  </w:style>
  <w:style w:type="paragraph" w:customStyle="1" w:styleId="TOCBase">
    <w:name w:val="TOC Base"/>
    <w:rsid w:val="00093D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D33"/>
    <w:pPr>
      <w:tabs>
        <w:tab w:val="right" w:leader="dot" w:pos="9072"/>
      </w:tabs>
      <w:spacing w:before="40" w:after="40"/>
      <w:ind w:left="284"/>
    </w:pPr>
    <w:rPr>
      <w:rFonts w:ascii="Times New Roman" w:hAnsi="Times New Roman"/>
    </w:rPr>
  </w:style>
  <w:style w:type="paragraph" w:styleId="TOC1">
    <w:name w:val="toc 1"/>
    <w:basedOn w:val="TOCBase"/>
    <w:next w:val="Normal"/>
    <w:rsid w:val="00093D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D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D33"/>
    <w:rPr>
      <w:rFonts w:ascii="Times New Roman" w:eastAsia="Times New Roman" w:hAnsi="Times New Roman" w:cs="Times New Roman"/>
      <w:sz w:val="16"/>
      <w:lang w:eastAsia="en-US"/>
    </w:rPr>
  </w:style>
  <w:style w:type="paragraph" w:styleId="Title">
    <w:name w:val="Title"/>
    <w:basedOn w:val="HeadingBase"/>
    <w:link w:val="TitleChar"/>
    <w:qFormat/>
    <w:rsid w:val="00093D33"/>
    <w:pPr>
      <w:spacing w:before="5040"/>
      <w:jc w:val="center"/>
    </w:pPr>
    <w:rPr>
      <w:sz w:val="48"/>
      <w:szCs w:val="72"/>
      <w:lang w:val="en-US"/>
    </w:rPr>
  </w:style>
  <w:style w:type="character" w:customStyle="1" w:styleId="TitleChar">
    <w:name w:val="Title Char"/>
    <w:basedOn w:val="DefaultParagraphFont"/>
    <w:link w:val="Title"/>
    <w:rsid w:val="00093D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D33"/>
    <w:pPr>
      <w:tabs>
        <w:tab w:val="left" w:pos="3600"/>
        <w:tab w:val="left" w:pos="3958"/>
      </w:tabs>
    </w:pPr>
  </w:style>
  <w:style w:type="paragraph" w:styleId="List">
    <w:name w:val="List"/>
    <w:basedOn w:val="BodyText"/>
    <w:next w:val="BodyText"/>
    <w:rsid w:val="00093D33"/>
    <w:pPr>
      <w:tabs>
        <w:tab w:val="left" w:pos="340"/>
      </w:tabs>
      <w:spacing w:before="60" w:after="60"/>
      <w:ind w:left="340" w:hanging="340"/>
    </w:pPr>
  </w:style>
  <w:style w:type="paragraph" w:customStyle="1" w:styleId="Note">
    <w:name w:val="Note"/>
    <w:basedOn w:val="BodyText"/>
    <w:rsid w:val="00093D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D33"/>
    <w:pPr>
      <w:framePr w:wrap="auto" w:hAnchor="text" w:y="6049"/>
    </w:pPr>
    <w:rPr>
      <w:color w:val="000000"/>
      <w:sz w:val="40"/>
    </w:rPr>
  </w:style>
  <w:style w:type="paragraph" w:customStyle="1" w:styleId="TOCTitle">
    <w:name w:val="TOCTitle"/>
    <w:basedOn w:val="Heading1"/>
    <w:rsid w:val="00093D33"/>
    <w:pPr>
      <w:spacing w:after="240"/>
      <w:jc w:val="center"/>
      <w:outlineLvl w:val="9"/>
    </w:pPr>
    <w:rPr>
      <w:caps/>
    </w:rPr>
  </w:style>
  <w:style w:type="paragraph" w:customStyle="1" w:styleId="Version">
    <w:name w:val="Version"/>
    <w:rsid w:val="00093D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D33"/>
    <w:pPr>
      <w:keepNext w:val="0"/>
      <w:tabs>
        <w:tab w:val="right" w:pos="4176"/>
      </w:tabs>
      <w:ind w:left="198" w:hanging="198"/>
    </w:pPr>
    <w:rPr>
      <w:rFonts w:ascii="Garamond" w:hAnsi="Garamond"/>
    </w:rPr>
  </w:style>
  <w:style w:type="paragraph" w:styleId="IndexHeading">
    <w:name w:val="index heading"/>
    <w:basedOn w:val="Normal"/>
    <w:next w:val="Index1"/>
    <w:semiHidden/>
    <w:rsid w:val="00093D33"/>
    <w:pPr>
      <w:spacing w:before="120" w:after="120"/>
    </w:pPr>
    <w:rPr>
      <w:rFonts w:ascii="Arial" w:hAnsi="Arial"/>
      <w:b/>
      <w:color w:val="918585"/>
      <w:sz w:val="24"/>
    </w:rPr>
  </w:style>
  <w:style w:type="paragraph" w:styleId="Header">
    <w:name w:val="header"/>
    <w:basedOn w:val="Normal"/>
    <w:link w:val="HeaderChar"/>
    <w:rsid w:val="00093D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D33"/>
    <w:rPr>
      <w:rFonts w:ascii="Times New Roman" w:eastAsia="Times New Roman" w:hAnsi="Times New Roman" w:cs="Times New Roman"/>
      <w:sz w:val="16"/>
      <w:szCs w:val="20"/>
      <w:lang w:val="en-GB" w:eastAsia="en-US"/>
    </w:rPr>
  </w:style>
  <w:style w:type="paragraph" w:customStyle="1" w:styleId="Chapter">
    <w:name w:val="Chapter"/>
    <w:basedOn w:val="Normal"/>
    <w:rsid w:val="00093D33"/>
    <w:pPr>
      <w:spacing w:before="240"/>
    </w:pPr>
    <w:rPr>
      <w:rFonts w:ascii="Times New Roman" w:hAnsi="Times New Roman"/>
      <w:smallCaps/>
      <w:spacing w:val="80"/>
      <w:sz w:val="28"/>
    </w:rPr>
  </w:style>
  <w:style w:type="paragraph" w:customStyle="1" w:styleId="InChapter">
    <w:name w:val="InChapter"/>
    <w:basedOn w:val="Heading3"/>
    <w:rsid w:val="00093D33"/>
    <w:pPr>
      <w:spacing w:after="240"/>
      <w:outlineLvl w:val="9"/>
    </w:pPr>
    <w:rPr>
      <w:noProof/>
    </w:rPr>
  </w:style>
  <w:style w:type="paragraph" w:styleId="Index2">
    <w:name w:val="index 2"/>
    <w:basedOn w:val="Normal"/>
    <w:next w:val="Normal"/>
    <w:semiHidden/>
    <w:rsid w:val="00093D33"/>
    <w:pPr>
      <w:tabs>
        <w:tab w:val="right" w:pos="4176"/>
      </w:tabs>
      <w:ind w:left="568" w:hanging="284"/>
    </w:pPr>
    <w:rPr>
      <w:rFonts w:ascii="Garamond" w:hAnsi="Garamond"/>
    </w:rPr>
  </w:style>
  <w:style w:type="paragraph" w:customStyle="1" w:styleId="Byline">
    <w:name w:val="Byline"/>
    <w:rsid w:val="00093D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D33"/>
    <w:pPr>
      <w:tabs>
        <w:tab w:val="clear" w:pos="3600"/>
        <w:tab w:val="clear" w:pos="3958"/>
      </w:tabs>
      <w:jc w:val="right"/>
    </w:pPr>
  </w:style>
  <w:style w:type="character" w:styleId="Emphasis">
    <w:name w:val="Emphasis"/>
    <w:basedOn w:val="DefaultParagraphFont"/>
    <w:qFormat/>
    <w:rsid w:val="00093D33"/>
    <w:rPr>
      <w:i/>
    </w:rPr>
  </w:style>
  <w:style w:type="paragraph" w:styleId="Caption">
    <w:name w:val="caption"/>
    <w:basedOn w:val="BodyText"/>
    <w:next w:val="Normal"/>
    <w:qFormat/>
    <w:rsid w:val="00093D33"/>
    <w:pPr>
      <w:framePr w:w="2268" w:hSpace="181" w:vSpace="181" w:wrap="around" w:vAnchor="text" w:hAnchor="page" w:x="1135" w:y="285" w:anchorLock="1"/>
    </w:pPr>
    <w:rPr>
      <w:i/>
    </w:rPr>
  </w:style>
  <w:style w:type="paragraph" w:customStyle="1" w:styleId="MiniTOCTitle">
    <w:name w:val="MiniTOCTitle"/>
    <w:basedOn w:val="Heading4"/>
    <w:rsid w:val="00093D33"/>
    <w:pPr>
      <w:spacing w:before="240"/>
      <w:outlineLvl w:val="9"/>
    </w:pPr>
    <w:rPr>
      <w:noProof/>
      <w:sz w:val="24"/>
    </w:rPr>
  </w:style>
  <w:style w:type="paragraph" w:customStyle="1" w:styleId="MiniTOCItem">
    <w:name w:val="MiniTOCItem"/>
    <w:basedOn w:val="ListBullet"/>
    <w:rsid w:val="00093D33"/>
    <w:pPr>
      <w:numPr>
        <w:numId w:val="0"/>
      </w:numPr>
      <w:tabs>
        <w:tab w:val="right" w:leader="dot" w:pos="6521"/>
      </w:tabs>
      <w:spacing w:before="0" w:after="0"/>
    </w:pPr>
  </w:style>
  <w:style w:type="paragraph" w:customStyle="1" w:styleId="TOFTitle">
    <w:name w:val="TOFTitle"/>
    <w:basedOn w:val="TOCTitle"/>
    <w:rsid w:val="00093D33"/>
  </w:style>
  <w:style w:type="paragraph" w:styleId="TableofFigures">
    <w:name w:val="table of figures"/>
    <w:basedOn w:val="Normal"/>
    <w:next w:val="Normal"/>
    <w:semiHidden/>
    <w:rsid w:val="00093D33"/>
    <w:pPr>
      <w:tabs>
        <w:tab w:val="right" w:leader="dot" w:pos="9072"/>
      </w:tabs>
      <w:ind w:left="970" w:hanging="403"/>
    </w:pPr>
    <w:rPr>
      <w:rFonts w:ascii="Times New Roman" w:hAnsi="Times New Roman"/>
      <w:b/>
    </w:rPr>
  </w:style>
  <w:style w:type="paragraph" w:styleId="ListNumber">
    <w:name w:val="List Number"/>
    <w:basedOn w:val="List"/>
    <w:rsid w:val="00093D33"/>
    <w:pPr>
      <w:numPr>
        <w:numId w:val="15"/>
      </w:numPr>
      <w:tabs>
        <w:tab w:val="clear" w:pos="340"/>
      </w:tabs>
    </w:pPr>
  </w:style>
  <w:style w:type="character" w:customStyle="1" w:styleId="WingdingSymbols">
    <w:name w:val="Wingding Symbols"/>
    <w:rsid w:val="00093D33"/>
    <w:rPr>
      <w:rFonts w:ascii="Wingdings" w:hAnsi="Wingdings"/>
    </w:rPr>
  </w:style>
  <w:style w:type="paragraph" w:customStyle="1" w:styleId="TableHeading">
    <w:name w:val="Table Heading"/>
    <w:basedOn w:val="HeadingBase"/>
    <w:rsid w:val="00093D33"/>
    <w:pPr>
      <w:keepLines/>
      <w:pBdr>
        <w:bottom w:val="single" w:sz="6" w:space="1" w:color="918585"/>
      </w:pBdr>
      <w:spacing w:before="240"/>
    </w:pPr>
  </w:style>
  <w:style w:type="character" w:customStyle="1" w:styleId="HotSpot">
    <w:name w:val="HotSpot"/>
    <w:rsid w:val="00093D33"/>
    <w:rPr>
      <w:color w:val="0033CC"/>
      <w:u w:val="none"/>
    </w:rPr>
  </w:style>
  <w:style w:type="paragraph" w:customStyle="1" w:styleId="BodyTextRight">
    <w:name w:val="Body Text Right"/>
    <w:basedOn w:val="BodyText"/>
    <w:rsid w:val="00093D33"/>
    <w:pPr>
      <w:spacing w:before="0" w:after="0"/>
      <w:jc w:val="right"/>
    </w:pPr>
  </w:style>
  <w:style w:type="paragraph" w:styleId="Index3">
    <w:name w:val="index 3"/>
    <w:basedOn w:val="ListNumber2"/>
    <w:next w:val="Normal"/>
    <w:semiHidden/>
    <w:rsid w:val="00093D33"/>
    <w:pPr>
      <w:numPr>
        <w:numId w:val="0"/>
      </w:numPr>
      <w:tabs>
        <w:tab w:val="right" w:leader="dot" w:pos="4176"/>
      </w:tabs>
    </w:pPr>
  </w:style>
  <w:style w:type="paragraph" w:styleId="ListNumber2">
    <w:name w:val="List Number 2"/>
    <w:basedOn w:val="List2"/>
    <w:rsid w:val="00093D33"/>
    <w:pPr>
      <w:numPr>
        <w:numId w:val="10"/>
      </w:numPr>
      <w:tabs>
        <w:tab w:val="clear" w:pos="1060"/>
      </w:tabs>
    </w:pPr>
  </w:style>
  <w:style w:type="paragraph" w:customStyle="1" w:styleId="MarginNote">
    <w:name w:val="Margin Note"/>
    <w:basedOn w:val="BodyText"/>
    <w:rsid w:val="00093D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D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D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D33"/>
    <w:rPr>
      <w:sz w:val="32"/>
    </w:rPr>
  </w:style>
  <w:style w:type="paragraph" w:customStyle="1" w:styleId="HeadingProcedure">
    <w:name w:val="Heading Procedure"/>
    <w:basedOn w:val="HeadingBase"/>
    <w:next w:val="Normal"/>
    <w:rsid w:val="00093D33"/>
    <w:pPr>
      <w:tabs>
        <w:tab w:val="left" w:pos="0"/>
      </w:tabs>
      <w:spacing w:before="120" w:after="60"/>
    </w:pPr>
    <w:rPr>
      <w:i/>
      <w:color w:val="918585"/>
      <w:sz w:val="22"/>
    </w:rPr>
  </w:style>
  <w:style w:type="paragraph" w:customStyle="1" w:styleId="TableBodyText">
    <w:name w:val="Table Body Text"/>
    <w:basedOn w:val="BodyText"/>
    <w:rsid w:val="00093D33"/>
    <w:pPr>
      <w:spacing w:before="60" w:after="60"/>
    </w:pPr>
  </w:style>
  <w:style w:type="paragraph" w:styleId="ListContinue">
    <w:name w:val="List Continue"/>
    <w:basedOn w:val="List"/>
    <w:rsid w:val="00093D33"/>
    <w:pPr>
      <w:ind w:firstLine="0"/>
    </w:pPr>
  </w:style>
  <w:style w:type="paragraph" w:customStyle="1" w:styleId="ListNote">
    <w:name w:val="List Note"/>
    <w:basedOn w:val="List"/>
    <w:rsid w:val="00093D33"/>
    <w:pPr>
      <w:pBdr>
        <w:top w:val="single" w:sz="6" w:space="2" w:color="918585"/>
        <w:bottom w:val="single" w:sz="6" w:space="2" w:color="918585"/>
      </w:pBdr>
      <w:tabs>
        <w:tab w:val="left" w:pos="1021"/>
      </w:tabs>
      <w:ind w:firstLine="0"/>
    </w:pPr>
  </w:style>
  <w:style w:type="paragraph" w:customStyle="1" w:styleId="Warning">
    <w:name w:val="Warning"/>
    <w:basedOn w:val="BodyText"/>
    <w:rsid w:val="00093D33"/>
    <w:pPr>
      <w:shd w:val="clear" w:color="auto" w:fill="D9D9D9"/>
      <w:tabs>
        <w:tab w:val="left" w:pos="992"/>
      </w:tabs>
      <w:ind w:left="119" w:right="119"/>
    </w:pPr>
    <w:rPr>
      <w:sz w:val="20"/>
    </w:rPr>
  </w:style>
  <w:style w:type="paragraph" w:customStyle="1" w:styleId="MarginIcons">
    <w:name w:val="Margin Icons"/>
    <w:basedOn w:val="BodyText"/>
    <w:rsid w:val="00093D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D33"/>
    <w:rPr>
      <w:rFonts w:ascii="Courier New" w:hAnsi="Courier New"/>
    </w:rPr>
  </w:style>
  <w:style w:type="paragraph" w:customStyle="1" w:styleId="NoteBullet">
    <w:name w:val="Note Bullet"/>
    <w:basedOn w:val="Note"/>
    <w:rsid w:val="00093D33"/>
    <w:pPr>
      <w:tabs>
        <w:tab w:val="clear" w:pos="680"/>
      </w:tabs>
      <w:spacing w:before="60" w:after="60"/>
    </w:pPr>
  </w:style>
  <w:style w:type="paragraph" w:customStyle="1" w:styleId="SubHeading2">
    <w:name w:val="SubHeading2"/>
    <w:basedOn w:val="HeadingBase"/>
    <w:rsid w:val="00093D33"/>
    <w:pPr>
      <w:spacing w:before="240" w:after="60"/>
    </w:pPr>
    <w:rPr>
      <w:sz w:val="20"/>
    </w:rPr>
  </w:style>
  <w:style w:type="paragraph" w:customStyle="1" w:styleId="SubHeading1">
    <w:name w:val="SubHeading1"/>
    <w:basedOn w:val="HeadingBase"/>
    <w:rsid w:val="00093D33"/>
    <w:pPr>
      <w:spacing w:before="240" w:after="60"/>
    </w:pPr>
    <w:rPr>
      <w:color w:val="918585"/>
      <w:sz w:val="22"/>
    </w:rPr>
  </w:style>
  <w:style w:type="paragraph" w:customStyle="1" w:styleId="SideHeading">
    <w:name w:val="Side Heading"/>
    <w:basedOn w:val="HeadingBase"/>
    <w:rsid w:val="00093D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D33"/>
    <w:pPr>
      <w:tabs>
        <w:tab w:val="num" w:pos="360"/>
      </w:tabs>
    </w:pPr>
  </w:style>
  <w:style w:type="paragraph" w:styleId="PlainText">
    <w:name w:val="Plain Text"/>
    <w:basedOn w:val="Normal"/>
    <w:link w:val="PlainTextChar"/>
    <w:rsid w:val="00093D33"/>
    <w:rPr>
      <w:sz w:val="20"/>
    </w:rPr>
  </w:style>
  <w:style w:type="character" w:customStyle="1" w:styleId="PlainTextChar">
    <w:name w:val="Plain Text Char"/>
    <w:basedOn w:val="DefaultParagraphFont"/>
    <w:link w:val="PlainText"/>
    <w:rsid w:val="00093D33"/>
    <w:rPr>
      <w:rFonts w:ascii="Courier New" w:eastAsia="Times New Roman" w:hAnsi="Courier New" w:cs="Times New Roman"/>
      <w:sz w:val="20"/>
      <w:szCs w:val="20"/>
      <w:lang w:eastAsia="en-US"/>
    </w:rPr>
  </w:style>
  <w:style w:type="character" w:customStyle="1" w:styleId="MenuOption">
    <w:name w:val="Menu Option"/>
    <w:basedOn w:val="DefaultParagraphFont"/>
    <w:rsid w:val="00093D33"/>
    <w:rPr>
      <w:b/>
      <w:smallCaps/>
    </w:rPr>
  </w:style>
  <w:style w:type="paragraph" w:customStyle="1" w:styleId="TableListNumber">
    <w:name w:val="Table List Number"/>
    <w:basedOn w:val="ListNumber"/>
    <w:rsid w:val="00093D33"/>
    <w:pPr>
      <w:numPr>
        <w:numId w:val="0"/>
      </w:numPr>
    </w:pPr>
  </w:style>
  <w:style w:type="paragraph" w:styleId="TOC4">
    <w:name w:val="toc 4"/>
    <w:basedOn w:val="TOCBase"/>
    <w:next w:val="Normal"/>
    <w:semiHidden/>
    <w:rsid w:val="00093D33"/>
    <w:pPr>
      <w:tabs>
        <w:tab w:val="right" w:leader="dot" w:pos="9071"/>
      </w:tabs>
      <w:ind w:left="1701"/>
    </w:pPr>
  </w:style>
  <w:style w:type="paragraph" w:customStyle="1" w:styleId="ListAlpha">
    <w:name w:val="List Alpha"/>
    <w:basedOn w:val="List"/>
    <w:rsid w:val="00093D33"/>
    <w:pPr>
      <w:numPr>
        <w:numId w:val="9"/>
      </w:numPr>
    </w:pPr>
  </w:style>
  <w:style w:type="paragraph" w:customStyle="1" w:styleId="ListAlpha2">
    <w:name w:val="List Alpha 2"/>
    <w:basedOn w:val="List2"/>
    <w:rsid w:val="00093D33"/>
    <w:pPr>
      <w:numPr>
        <w:numId w:val="8"/>
      </w:numPr>
    </w:pPr>
  </w:style>
  <w:style w:type="paragraph" w:styleId="List2">
    <w:name w:val="List 2"/>
    <w:basedOn w:val="BodyText"/>
    <w:rsid w:val="00093D33"/>
    <w:pPr>
      <w:tabs>
        <w:tab w:val="left" w:pos="680"/>
      </w:tabs>
      <w:spacing w:before="60" w:after="60"/>
      <w:ind w:left="680" w:hanging="340"/>
    </w:pPr>
  </w:style>
  <w:style w:type="paragraph" w:styleId="List3">
    <w:name w:val="List 3"/>
    <w:basedOn w:val="BodyText"/>
    <w:rsid w:val="00093D33"/>
    <w:pPr>
      <w:tabs>
        <w:tab w:val="left" w:pos="1021"/>
      </w:tabs>
      <w:spacing w:before="60" w:after="60"/>
      <w:ind w:left="1020" w:hanging="340"/>
    </w:pPr>
  </w:style>
  <w:style w:type="paragraph" w:styleId="List4">
    <w:name w:val="List 4"/>
    <w:basedOn w:val="BodyText"/>
    <w:rsid w:val="00093D33"/>
    <w:pPr>
      <w:tabs>
        <w:tab w:val="left" w:pos="1361"/>
      </w:tabs>
      <w:spacing w:before="60" w:after="60"/>
      <w:ind w:left="1361" w:hanging="340"/>
    </w:pPr>
  </w:style>
  <w:style w:type="paragraph" w:styleId="List5">
    <w:name w:val="List 5"/>
    <w:basedOn w:val="BodyText"/>
    <w:rsid w:val="00093D33"/>
    <w:pPr>
      <w:tabs>
        <w:tab w:val="left" w:pos="1701"/>
      </w:tabs>
      <w:spacing w:before="60" w:after="60"/>
      <w:ind w:left="1701" w:hanging="340"/>
    </w:pPr>
  </w:style>
  <w:style w:type="paragraph" w:styleId="ListBullet3">
    <w:name w:val="List Bullet 3"/>
    <w:basedOn w:val="List3"/>
    <w:rsid w:val="00093D33"/>
    <w:pPr>
      <w:numPr>
        <w:numId w:val="14"/>
      </w:numPr>
      <w:tabs>
        <w:tab w:val="clear" w:pos="1021"/>
      </w:tabs>
      <w:ind w:left="1037" w:hanging="357"/>
    </w:pPr>
  </w:style>
  <w:style w:type="paragraph" w:styleId="ListBullet4">
    <w:name w:val="List Bullet 4"/>
    <w:basedOn w:val="List4"/>
    <w:rsid w:val="00093D33"/>
    <w:pPr>
      <w:numPr>
        <w:numId w:val="3"/>
      </w:numPr>
      <w:tabs>
        <w:tab w:val="clear" w:pos="1361"/>
      </w:tabs>
    </w:pPr>
  </w:style>
  <w:style w:type="paragraph" w:styleId="ListBullet5">
    <w:name w:val="List Bullet 5"/>
    <w:basedOn w:val="List5"/>
    <w:rsid w:val="00093D33"/>
    <w:pPr>
      <w:numPr>
        <w:numId w:val="4"/>
      </w:numPr>
    </w:pPr>
  </w:style>
  <w:style w:type="paragraph" w:styleId="ListContinue2">
    <w:name w:val="List Continue 2"/>
    <w:basedOn w:val="List2"/>
    <w:rsid w:val="00093D33"/>
    <w:pPr>
      <w:ind w:firstLine="0"/>
    </w:pPr>
  </w:style>
  <w:style w:type="paragraph" w:styleId="ListContinue3">
    <w:name w:val="List Continue 3"/>
    <w:basedOn w:val="List3"/>
    <w:rsid w:val="00093D33"/>
    <w:pPr>
      <w:ind w:left="1021" w:firstLine="0"/>
    </w:pPr>
  </w:style>
  <w:style w:type="paragraph" w:styleId="ListContinue4">
    <w:name w:val="List Continue 4"/>
    <w:basedOn w:val="List4"/>
    <w:rsid w:val="00093D33"/>
    <w:pPr>
      <w:ind w:firstLine="0"/>
    </w:pPr>
  </w:style>
  <w:style w:type="paragraph" w:styleId="ListContinue5">
    <w:name w:val="List Continue 5"/>
    <w:basedOn w:val="List5"/>
    <w:rsid w:val="00093D33"/>
    <w:pPr>
      <w:ind w:firstLine="0"/>
    </w:pPr>
  </w:style>
  <w:style w:type="paragraph" w:styleId="ListNumber3">
    <w:name w:val="List Number 3"/>
    <w:basedOn w:val="List3"/>
    <w:rsid w:val="00093D33"/>
    <w:pPr>
      <w:numPr>
        <w:numId w:val="5"/>
      </w:numPr>
    </w:pPr>
  </w:style>
  <w:style w:type="paragraph" w:styleId="ListNumber4">
    <w:name w:val="List Number 4"/>
    <w:basedOn w:val="List4"/>
    <w:rsid w:val="00093D33"/>
    <w:pPr>
      <w:numPr>
        <w:numId w:val="6"/>
      </w:numPr>
    </w:pPr>
  </w:style>
  <w:style w:type="paragraph" w:styleId="ListNumber5">
    <w:name w:val="List Number 5"/>
    <w:basedOn w:val="List5"/>
    <w:rsid w:val="00093D33"/>
    <w:pPr>
      <w:numPr>
        <w:numId w:val="7"/>
      </w:numPr>
    </w:pPr>
  </w:style>
  <w:style w:type="paragraph" w:styleId="BlockText">
    <w:name w:val="Block Text"/>
    <w:basedOn w:val="Normal"/>
    <w:rsid w:val="00093D33"/>
    <w:pPr>
      <w:spacing w:after="120"/>
      <w:ind w:left="1440" w:right="1440"/>
    </w:pPr>
  </w:style>
  <w:style w:type="character" w:customStyle="1" w:styleId="Subscript">
    <w:name w:val="Subscript"/>
    <w:basedOn w:val="DefaultParagraphFont"/>
    <w:rsid w:val="00093D33"/>
    <w:rPr>
      <w:sz w:val="16"/>
      <w:vertAlign w:val="subscript"/>
    </w:rPr>
  </w:style>
  <w:style w:type="character" w:customStyle="1" w:styleId="Superscript">
    <w:name w:val="Superscript"/>
    <w:basedOn w:val="DefaultParagraphFont"/>
    <w:rsid w:val="00093D33"/>
    <w:rPr>
      <w:sz w:val="16"/>
      <w:vertAlign w:val="superscript"/>
    </w:rPr>
  </w:style>
  <w:style w:type="character" w:customStyle="1" w:styleId="Symbols">
    <w:name w:val="Symbols"/>
    <w:basedOn w:val="DefaultParagraphFont"/>
    <w:rsid w:val="00093D33"/>
    <w:rPr>
      <w:rFonts w:ascii="Symbol" w:hAnsi="Symbol"/>
    </w:rPr>
  </w:style>
  <w:style w:type="character" w:customStyle="1" w:styleId="MenuOptions">
    <w:name w:val="Menu Options"/>
    <w:basedOn w:val="DefaultParagraphFont"/>
    <w:rsid w:val="00093D33"/>
    <w:rPr>
      <w:rFonts w:ascii="Arial Narrow" w:hAnsi="Arial Narrow"/>
      <w:smallCaps/>
    </w:rPr>
  </w:style>
  <w:style w:type="character" w:customStyle="1" w:styleId="Buttons">
    <w:name w:val="Buttons"/>
    <w:basedOn w:val="DefaultParagraphFont"/>
    <w:rsid w:val="00093D33"/>
    <w:rPr>
      <w:b/>
    </w:rPr>
  </w:style>
  <w:style w:type="character" w:customStyle="1" w:styleId="Underlined">
    <w:name w:val="Underlined"/>
    <w:basedOn w:val="DefaultParagraphFont"/>
    <w:rsid w:val="00093D33"/>
    <w:rPr>
      <w:u w:val="single"/>
    </w:rPr>
  </w:style>
  <w:style w:type="paragraph" w:customStyle="1" w:styleId="TableBodyTextRight">
    <w:name w:val="Table Body Text Right"/>
    <w:basedOn w:val="TableBodyText"/>
    <w:rsid w:val="00093D33"/>
    <w:pPr>
      <w:widowControl w:val="0"/>
      <w:autoSpaceDE w:val="0"/>
      <w:autoSpaceDN w:val="0"/>
      <w:adjustRightInd w:val="0"/>
      <w:jc w:val="right"/>
    </w:pPr>
    <w:rPr>
      <w:rFonts w:cs="Arial"/>
      <w:szCs w:val="18"/>
    </w:rPr>
  </w:style>
  <w:style w:type="paragraph" w:customStyle="1" w:styleId="CopyrightText">
    <w:name w:val="Copyright Text"/>
    <w:basedOn w:val="BodyText"/>
    <w:rsid w:val="00093D33"/>
    <w:rPr>
      <w:sz w:val="18"/>
    </w:rPr>
  </w:style>
  <w:style w:type="paragraph" w:customStyle="1" w:styleId="BodySmallRight">
    <w:name w:val="Body Small Right"/>
    <w:basedOn w:val="BodyTextRight"/>
    <w:rsid w:val="00093D33"/>
    <w:rPr>
      <w:sz w:val="18"/>
      <w:szCs w:val="18"/>
    </w:rPr>
  </w:style>
  <w:style w:type="paragraph" w:customStyle="1" w:styleId="MarginEdition">
    <w:name w:val="Margin Edition"/>
    <w:basedOn w:val="MarginNote"/>
    <w:rsid w:val="00093D33"/>
    <w:pPr>
      <w:spacing w:before="0" w:after="0"/>
    </w:pPr>
    <w:rPr>
      <w:rFonts w:ascii="Times New Roman" w:hAnsi="Times New Roman"/>
      <w:color w:val="999999"/>
    </w:rPr>
  </w:style>
  <w:style w:type="paragraph" w:customStyle="1" w:styleId="Spacer">
    <w:name w:val="Spacer"/>
    <w:basedOn w:val="Normal"/>
    <w:rsid w:val="00093D33"/>
    <w:rPr>
      <w:sz w:val="2"/>
      <w:szCs w:val="2"/>
    </w:rPr>
  </w:style>
  <w:style w:type="character" w:customStyle="1" w:styleId="Small">
    <w:name w:val="Small"/>
    <w:basedOn w:val="DefaultParagraphFont"/>
    <w:rsid w:val="00093D33"/>
    <w:rPr>
      <w:sz w:val="16"/>
    </w:rPr>
  </w:style>
  <w:style w:type="paragraph" w:customStyle="1" w:styleId="WideTable">
    <w:name w:val="Wide Table"/>
    <w:basedOn w:val="Normal"/>
    <w:rsid w:val="00093D33"/>
    <w:pPr>
      <w:ind w:left="-1418"/>
    </w:pPr>
    <w:rPr>
      <w:sz w:val="2"/>
      <w:szCs w:val="2"/>
    </w:rPr>
  </w:style>
  <w:style w:type="character" w:styleId="PageNumber">
    <w:name w:val="page number"/>
    <w:basedOn w:val="DefaultParagraphFont"/>
    <w:rsid w:val="00093D33"/>
  </w:style>
  <w:style w:type="paragraph" w:styleId="Quote">
    <w:name w:val="Quote"/>
    <w:basedOn w:val="Heading1"/>
    <w:link w:val="QuoteChar"/>
    <w:qFormat/>
    <w:rsid w:val="00093D33"/>
    <w:rPr>
      <w:b w:val="0"/>
      <w:sz w:val="72"/>
      <w:szCs w:val="72"/>
      <w:lang w:val="en-NZ"/>
    </w:rPr>
  </w:style>
  <w:style w:type="character" w:customStyle="1" w:styleId="QuoteChar">
    <w:name w:val="Quote Char"/>
    <w:basedOn w:val="DefaultParagraphFont"/>
    <w:link w:val="Quote"/>
    <w:rsid w:val="00093D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D33"/>
    <w:pPr>
      <w:pageBreakBefore/>
    </w:pPr>
  </w:style>
  <w:style w:type="paragraph" w:customStyle="1" w:styleId="Border">
    <w:name w:val="Border"/>
    <w:basedOn w:val="Normal"/>
    <w:qFormat/>
    <w:rsid w:val="00093D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D33"/>
    <w:rPr>
      <w:b/>
      <w:bCs/>
      <w:i/>
      <w:iCs/>
      <w:color w:val="auto"/>
    </w:rPr>
  </w:style>
  <w:style w:type="paragraph" w:styleId="IntenseQuote">
    <w:name w:val="Intense Quote"/>
    <w:basedOn w:val="Normal"/>
    <w:next w:val="Normal"/>
    <w:link w:val="IntenseQuoteChar"/>
    <w:uiPriority w:val="30"/>
    <w:qFormat/>
    <w:rsid w:val="00093D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D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D33"/>
    <w:rPr>
      <w:smallCaps/>
      <w:color w:val="auto"/>
      <w:u w:val="single"/>
    </w:rPr>
  </w:style>
  <w:style w:type="character" w:styleId="IntenseReference">
    <w:name w:val="Intense Reference"/>
    <w:basedOn w:val="DefaultParagraphFont"/>
    <w:uiPriority w:val="32"/>
    <w:qFormat/>
    <w:rsid w:val="00093D33"/>
    <w:rPr>
      <w:b/>
      <w:bCs/>
      <w:smallCaps/>
      <w:color w:val="auto"/>
      <w:spacing w:val="5"/>
      <w:u w:val="single"/>
    </w:rPr>
  </w:style>
  <w:style w:type="paragraph" w:customStyle="1" w:styleId="2ColumnHeading">
    <w:name w:val="2Column Heading"/>
    <w:basedOn w:val="BodyText"/>
    <w:qFormat/>
    <w:rsid w:val="00093D33"/>
    <w:pPr>
      <w:spacing w:after="60"/>
      <w:ind w:left="-2268"/>
    </w:pPr>
    <w:rPr>
      <w:b/>
    </w:rPr>
  </w:style>
  <w:style w:type="paragraph" w:customStyle="1" w:styleId="Heading1TOC">
    <w:name w:val="Heading1 TOC"/>
    <w:basedOn w:val="Normal"/>
    <w:qFormat/>
    <w:rsid w:val="00093D33"/>
    <w:pPr>
      <w:spacing w:before="240" w:after="120"/>
    </w:pPr>
    <w:rPr>
      <w:rFonts w:ascii="Times New Roman" w:hAnsi="Times New Roman"/>
      <w:b/>
      <w:sz w:val="32"/>
    </w:rPr>
  </w:style>
  <w:style w:type="paragraph" w:customStyle="1" w:styleId="Heading2TOC">
    <w:name w:val="Heading2 TOC"/>
    <w:basedOn w:val="Normal"/>
    <w:qFormat/>
    <w:rsid w:val="00093D33"/>
    <w:pPr>
      <w:spacing w:before="240" w:after="60"/>
    </w:pPr>
    <w:rPr>
      <w:rFonts w:ascii="Times New Roman" w:hAnsi="Times New Roman"/>
      <w:b/>
      <w:sz w:val="28"/>
    </w:rPr>
  </w:style>
  <w:style w:type="character" w:customStyle="1" w:styleId="Underline">
    <w:name w:val="Underline"/>
    <w:basedOn w:val="DefaultParagraphFont"/>
    <w:qFormat/>
    <w:rsid w:val="00093D33"/>
    <w:rPr>
      <w:u w:val="single"/>
    </w:rPr>
  </w:style>
  <w:style w:type="character" w:customStyle="1" w:styleId="BoldandItalics">
    <w:name w:val="Bold and Italics"/>
    <w:qFormat/>
    <w:rsid w:val="00093D33"/>
    <w:rPr>
      <w:b/>
      <w:i/>
      <w:u w:val="none"/>
    </w:rPr>
  </w:style>
  <w:style w:type="paragraph" w:styleId="BalloonText">
    <w:name w:val="Balloon Text"/>
    <w:basedOn w:val="Normal"/>
    <w:link w:val="BalloonTextChar"/>
    <w:rsid w:val="00093D33"/>
    <w:rPr>
      <w:rFonts w:ascii="Tahoma" w:hAnsi="Tahoma" w:cs="Tahoma"/>
      <w:sz w:val="16"/>
      <w:szCs w:val="16"/>
    </w:rPr>
  </w:style>
  <w:style w:type="character" w:customStyle="1" w:styleId="BalloonTextChar">
    <w:name w:val="Balloon Text Char"/>
    <w:basedOn w:val="DefaultParagraphFont"/>
    <w:link w:val="BalloonText"/>
    <w:rsid w:val="00093D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D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D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D33"/>
    <w:rPr>
      <w:b/>
      <w:color w:val="660033"/>
      <w:spacing w:val="0"/>
    </w:rPr>
  </w:style>
  <w:style w:type="paragraph" w:customStyle="1" w:styleId="Nameditemlist">
    <w:name w:val="Named item list"/>
    <w:basedOn w:val="BodyText"/>
    <w:qFormat/>
    <w:rsid w:val="00093D33"/>
    <w:pPr>
      <w:tabs>
        <w:tab w:val="left" w:pos="2835"/>
      </w:tabs>
      <w:ind w:left="2835" w:hanging="2835"/>
    </w:pPr>
  </w:style>
  <w:style w:type="paragraph" w:customStyle="1" w:styleId="BodyTextnopadding">
    <w:name w:val="Body Text no padding"/>
    <w:basedOn w:val="BodyText"/>
    <w:qFormat/>
    <w:rsid w:val="00093D33"/>
    <w:pPr>
      <w:spacing w:before="0" w:after="0"/>
    </w:pPr>
  </w:style>
  <w:style w:type="paragraph" w:customStyle="1" w:styleId="BodyTextBold">
    <w:name w:val="Body Text Bold"/>
    <w:basedOn w:val="BodyText"/>
    <w:qFormat/>
    <w:rsid w:val="00093D33"/>
    <w:rPr>
      <w:b/>
    </w:rPr>
  </w:style>
  <w:style w:type="character" w:styleId="Hyperlink">
    <w:name w:val="Hyperlink"/>
    <w:basedOn w:val="DefaultParagraphFont"/>
    <w:uiPriority w:val="99"/>
    <w:unhideWhenUsed/>
    <w:rsid w:val="008605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1137</Words>
  <Characters>7325</Characters>
  <Application>Microsoft Office Word</Application>
  <DocSecurity>0</DocSecurity>
  <Lines>261</Lines>
  <Paragraphs>143</Paragraphs>
  <ScaleCrop>false</ScaleCrop>
  <Company>Author-it Software Corporation Ltd.</Company>
  <LinksUpToDate>false</LinksUpToDate>
  <CharactersWithSpaces>8319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UEPOPS403 Coordinate permit to work system</dc:title>
  <dc:subject>Approved</dc:subject>
  <dc:creator>Powering Skills Organisation</dc:creator>
  <cp:keywords>Release: 1</cp:keywords>
  <dc:description>Review Date: 12 April 2008</dc:description>
  <cp:lastModifiedBy>HSD_TPCMSd.prod</cp:lastModifiedBy>
  <cp:revision>3</cp:revision>
  <dcterms:created xsi:type="dcterms:W3CDTF">2025-03-01T20:31:00Z</dcterms:created>
  <dcterms:modified xsi:type="dcterms:W3CDTF">2025-03-01T20:31:00Z</dcterms:modified>
</cp:coreProperties>
</file>