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651" w:rsidP="00BC2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UEPOPS362 Operate and monitor generator/alternator</w:t>
      </w:r>
      <w:r>
        <w:fldChar w:fldCharType="end"/>
      </w:r>
    </w:p>
    <w:p w:rsidR="00BC2651" w:rsidP="00BC2651">
      <w:pPr>
        <w:pStyle w:val="Version"/>
        <w:sectPr w:rsidSect="00434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754" w:rsidP="00434754">
      <w:pPr>
        <w:pStyle w:val="SuperHeading"/>
      </w:pPr>
      <w:r w:rsidRPr="00434754">
        <w:t>UEPOPS362 Operate and monitor generator/alternator</w:t>
      </w:r>
    </w:p>
    <w:p w:rsidR="00000000" w:rsidRPr="00434754" w:rsidP="00434754">
      <w:pPr>
        <w:pStyle w:val="Heading1"/>
      </w:pPr>
      <w:bookmarkStart w:id="1" w:name="O_983552"/>
      <w:bookmarkEnd w:id="1"/>
      <w:r w:rsidRPr="004347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Release 1</w:t>
            </w:r>
            <w:r w:rsidRPr="00434754">
              <w:t>. This is the first release of this unit of competency in the UEP Generation Training Package.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2" w:name="O_983553"/>
      <w:bookmarkEnd w:id="2"/>
      <w:r w:rsidRPr="004347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This unit involves the skills and knowledge required to operate, inspect and monitor a gener</w:t>
            </w:r>
            <w:r w:rsidRPr="00434754">
              <w:t>ator and/or alternator.</w:t>
            </w:r>
          </w:p>
          <w:p w:rsidR="00000000" w:rsidRPr="00434754" w:rsidP="00434754">
            <w:pPr>
              <w:pStyle w:val="BodyText"/>
            </w:pPr>
            <w:r w:rsidRPr="00434754">
              <w:t>An alternator is an electrical generator that converts mechanical energy to electrical energy in the form of an Alternating Current (AC). In contrast, a generator can produce either Alternating Current (AC) or Direct Current (DC).</w:t>
            </w:r>
          </w:p>
          <w:p w:rsidR="00000000" w:rsidRPr="00434754" w:rsidP="00434754">
            <w:pPr>
              <w:pStyle w:val="BodyText"/>
            </w:pPr>
            <w:r w:rsidRPr="00434754">
              <w:t>C</w:t>
            </w:r>
            <w:r w:rsidRPr="00434754">
              <w:t>ompetency in this unit requires the ability to plan work, operate generator and/or alternator plant, test generator and/or alternator plant, analyse generator and/or alternator plant faults, monitor and inspect generator and/or alternator plant and the com</w:t>
            </w:r>
            <w:r w:rsidRPr="00434754">
              <w:t xml:space="preserve">pletion of all documentation. Individuals will, in general, work under supervision, in a power generation facility as an operator. </w:t>
            </w:r>
          </w:p>
          <w:p w:rsidR="00000000" w:rsidRPr="00434754" w:rsidP="00434754">
            <w:pPr>
              <w:pStyle w:val="BodyText"/>
            </w:pPr>
            <w:r w:rsidRPr="00434754">
              <w:t>Power generation plant operators are typically trained and authorised to isolate, prepare plant and issue permits to work.</w:t>
            </w:r>
          </w:p>
          <w:p w:rsidR="00000000" w:rsidRPr="00434754" w:rsidP="00434754">
            <w:pPr>
              <w:pStyle w:val="BodyText"/>
            </w:pPr>
            <w:r w:rsidRPr="00434754">
              <w:t>N</w:t>
            </w:r>
            <w:r w:rsidRPr="00434754">
              <w:t>o licensing, legislative or certification requirements apply to this unit at the time of publication.</w:t>
            </w:r>
          </w:p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Note: Workplace practice</w:t>
            </w:r>
          </w:p>
          <w:p w:rsidR="00000000" w:rsidRPr="00434754" w:rsidP="00434754">
            <w:pPr>
              <w:pStyle w:val="BodyText"/>
            </w:pPr>
            <w:r w:rsidRPr="00434754">
              <w:t>The application of the skills and knowledge described in this unit may require a licence or training permit to practice in the wo</w:t>
            </w:r>
            <w:r w:rsidRPr="00434754">
              <w:t>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3" w:name="O_983554"/>
      <w:bookmarkEnd w:id="3"/>
      <w:r w:rsidRPr="004347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There are no prerequisite units.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4" w:name="O_983555"/>
      <w:bookmarkEnd w:id="4"/>
      <w:r w:rsidRPr="004347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Operations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5" w:name="O_983556"/>
      <w:bookmarkEnd w:id="5"/>
      <w:r w:rsidRPr="004347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Electricity generation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6" w:name="O_983557"/>
      <w:bookmarkEnd w:id="6"/>
      <w:r w:rsidRPr="0043475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PERFORMANCE CRITERIA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Performance criteria describe the performance needed to demonstrate achievement of the element.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 xml:space="preserve">Safety issues related to operating and monitoring generator and/or alternator plant are identified, in accordance with workplace </w:t>
            </w:r>
            <w:r w:rsidRPr="00434754">
              <w:t>procedures and Work, Health and Safety (WHS)/Occupational Health and Safety(OHS) regulations and legislative requirements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Work and generator and/or alternator plant are identified from appropriate personnel and documentation, in accordance with work</w:t>
            </w:r>
            <w:r w:rsidRPr="00434754">
              <w:t>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running up and loading schedule are ascertained from relevant documentation, in accordance with workplace procedures and site requirements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Inspection, preoperational tests and field preparations for generator and/or alternator plant service are carried out, in accordance with workplace procedures and manufacturers</w:t>
            </w:r>
            <w:r>
              <w:t>’</w:t>
            </w:r>
            <w:r w:rsidRPr="00434754">
              <w:t xml:space="preserve"> recommendations 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operational prerequi</w:t>
            </w:r>
            <w:r w:rsidRPr="00434754">
              <w:t>sites are established, in accordance with workplace procedures and manufacturers</w:t>
            </w:r>
            <w:r>
              <w:t>’</w:t>
            </w:r>
            <w:r w:rsidRPr="00434754">
              <w:t xml:space="preserve"> recommendations 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Sequence for recommissioning of generator and/or alternator plant is determined to suit existing circumstances, in accordance with workplace procedure</w:t>
            </w:r>
            <w:r w:rsidRPr="00434754">
              <w:t>s and site requirements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Operate generator/alternator</w:t>
            </w:r>
            <w:r w:rsidRPr="00434754">
              <w:t xml:space="preserve"> </w:t>
            </w:r>
            <w:r w:rsidRPr="00434754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 xml:space="preserve">Output is adjusted to achieve required generator and/or alternator operating requirements and demand, in accordance with workplace procedures 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is operated within limits of its</w:t>
            </w:r>
            <w:r>
              <w:t>’</w:t>
            </w:r>
            <w:r w:rsidRPr="00434754">
              <w:t xml:space="preserve"> design and regulators</w:t>
            </w:r>
            <w:r>
              <w:t>’</w:t>
            </w:r>
            <w:r w:rsidRPr="00434754">
              <w:t xml:space="preserve"> requirements, in accordance with workplace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is monitored and observed, in accordance with workplace procedures, to detect deviations from required operating conditions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Corrective actions are taken to rectify generator and/or alternator abnormalities, in accor</w:t>
            </w:r>
            <w:r w:rsidRPr="00434754">
              <w:t>dance with workplace procedures and manufacturers</w:t>
            </w:r>
            <w:r>
              <w:t>’</w:t>
            </w:r>
            <w:r w:rsidRPr="00434754">
              <w:t xml:space="preserve"> recommendations 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Test generator/alternator</w:t>
            </w:r>
            <w:r w:rsidRPr="00434754">
              <w:t xml:space="preserve"> </w:t>
            </w:r>
            <w:r w:rsidRPr="00434754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 xml:space="preserve">Operational tests are performed, in accordance with workplace procedures 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is observed for correct operational response, in accordance with workplace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Corrective action is taken, in accordance with workplace procedures, when response does not meet with documentation, generator an</w:t>
            </w:r>
            <w:r w:rsidRPr="00434754">
              <w:t>d/or alternator plant integrity or personnel safety requirements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is returned to required operational status upon completion of testing, in accordance with workplace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Analyse generator/alternator</w:t>
            </w:r>
            <w:r w:rsidRPr="00434754">
              <w:t xml:space="preserve"> </w:t>
            </w:r>
            <w:r w:rsidRPr="00434754">
              <w:rPr>
                <w:rStyle w:val="SpecialBold"/>
              </w:rPr>
              <w:t>plant f</w:t>
            </w:r>
            <w:r w:rsidRPr="00434754">
              <w:rPr>
                <w:rStyle w:val="SpecialBold"/>
              </w:rPr>
              <w:t>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 xml:space="preserve">Cause of abnormal generator and/or alternator plant operating conditions are identified, in accordance with workplace procedures, by analysing technical and operational information 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Corrective actions to rectify generator and/or alternator faults are determined, in accordance with workplace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 xml:space="preserve">Generator and/or alternator plant integrity and personnel safety is maintained, in accordance with workplace procedures, and in </w:t>
            </w:r>
            <w:r w:rsidRPr="00434754">
              <w:t>consultation with appropriate personnel and technical and operational documentation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Monitor and inspect generator/alternator</w:t>
            </w:r>
            <w:r w:rsidRPr="00434754">
              <w:t xml:space="preserve"> </w:t>
            </w:r>
            <w:r w:rsidRPr="00434754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to be monitored and inspected is physically identified, in accordance with workplace</w:t>
            </w:r>
            <w:r w:rsidRPr="00434754">
              <w:t xml:space="preserve">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is monitored and inspected, in accordance with workplace procedures, for normal operation or to detect deviations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Corrective action is taken, in accordance with workplace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Appropriate personnel are notified when defects are detected, in accordance with workplace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t>Generator and/or alternator plant movements, abnormalities and status are reported, in accordance with workplace procedures</w:t>
            </w:r>
          </w:p>
        </w:tc>
      </w:tr>
      <w:tr w:rsidTr="0043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54">
            <w:pPr>
              <w:pStyle w:val="BodyText"/>
              <w:rPr>
                <w:lang w:val="en-NZ"/>
              </w:rPr>
            </w:pPr>
            <w:r w:rsidRPr="0043475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Documentation is updated, in accordance with workplace procedures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7" w:name="O_983558"/>
      <w:bookmarkEnd w:id="7"/>
      <w:r w:rsidRPr="004347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Foundation skills essential to performance are explicit in the performance criteria of this unit of competency.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8" w:name="O_983559"/>
      <w:bookmarkEnd w:id="8"/>
      <w:r w:rsidRPr="004347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Range is restricted to essential operating conditions and any other variables essential to the work environment.</w:t>
            </w:r>
          </w:p>
          <w:p w:rsidR="00000000" w:rsidRPr="00434754" w:rsidP="00434754">
            <w:pPr>
              <w:pStyle w:val="BodyText"/>
            </w:pPr>
            <w:r w:rsidRPr="00434754">
              <w:t>Non-essential conditions may be found in the Companion Volume Implementation Guide.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9" w:name="O_983560"/>
      <w:bookmarkEnd w:id="9"/>
      <w:r w:rsidRPr="00434754">
        <w:t>Unit Mapping Informa</w:t>
      </w:r>
      <w:r w:rsidRPr="00434754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54" w:rsidP="00434754">
            <w:pPr>
              <w:pStyle w:val="BodyText"/>
            </w:pPr>
            <w:r w:rsidRPr="00434754">
              <w:t>This unit replaces and is equivalent to UEPOPS362A Operate and monitor generator/alternator.</w:t>
            </w:r>
          </w:p>
        </w:tc>
      </w:tr>
    </w:tbl>
    <w:p w:rsidR="00000000" w:rsidRPr="00434754" w:rsidP="00434754">
      <w:pPr>
        <w:pStyle w:val="NoPaddingFontSize1"/>
      </w:pPr>
    </w:p>
    <w:p w:rsidR="00000000" w:rsidRPr="00434754" w:rsidP="00434754">
      <w:pPr>
        <w:pStyle w:val="AllowPageBreak"/>
      </w:pPr>
    </w:p>
    <w:p w:rsidR="00000000" w:rsidRPr="00434754" w:rsidP="00434754">
      <w:pPr>
        <w:pStyle w:val="Heading1"/>
      </w:pPr>
      <w:bookmarkStart w:id="10" w:name="O_983567"/>
      <w:bookmarkEnd w:id="10"/>
      <w:r w:rsidRPr="00434754">
        <w:t>Links</w:t>
      </w:r>
    </w:p>
    <w:p w:rsidR="00000000" w:rsidRPr="00434754" w:rsidP="00BC2651">
      <w:pPr>
        <w:pStyle w:val="BodyText"/>
      </w:pPr>
      <w:r w:rsidRPr="00434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276D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34754" w:rsidP="00434754"/>
    <w:sectPr w:rsidSect="004347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54" w:rsidRPr="00BC2651" w:rsidP="00BC2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51" w:rsidP="00434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651" w:rsidP="00434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2651" w:rsidP="00434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754" w:rsidRPr="00BC2651" w:rsidP="00BC2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51" w:rsidRPr="002D2AF8" w:rsidP="00434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UEPOPS362 Operate and monitor generator/alternator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2021</w:t>
    </w:r>
    <w:r>
      <w:fldChar w:fldCharType="end"/>
    </w:r>
  </w:p>
  <w:p w:rsidR="00BC2651" w:rsidP="00434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754"/>
  </w:style>
  <w:style w:type="character" w:customStyle="1" w:styleId="Heading1Char">
    <w:name w:val="Heading 1 Char"/>
    <w:basedOn w:val="DefaultParagraphFont"/>
    <w:link w:val="Heading1"/>
    <w:rsid w:val="00434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7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4754"/>
    <w:rPr>
      <w:b/>
      <w:spacing w:val="0"/>
    </w:rPr>
  </w:style>
  <w:style w:type="paragraph" w:customStyle="1" w:styleId="SuperHeading">
    <w:name w:val="SuperHeading"/>
    <w:basedOn w:val="Normal"/>
    <w:rsid w:val="00434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4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7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47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4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7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754"/>
    <w:rPr>
      <w:i/>
    </w:rPr>
  </w:style>
  <w:style w:type="paragraph" w:styleId="Caption">
    <w:name w:val="caption"/>
    <w:basedOn w:val="BodyText"/>
    <w:next w:val="Normal"/>
    <w:qFormat/>
    <w:rsid w:val="00434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754"/>
  </w:style>
  <w:style w:type="paragraph" w:styleId="TableofFigures">
    <w:name w:val="table of figures"/>
    <w:basedOn w:val="Normal"/>
    <w:next w:val="Normal"/>
    <w:semiHidden/>
    <w:rsid w:val="00434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7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4754"/>
    <w:rPr>
      <w:rFonts w:ascii="Wingdings" w:hAnsi="Wingdings"/>
    </w:rPr>
  </w:style>
  <w:style w:type="paragraph" w:customStyle="1" w:styleId="TableHeading">
    <w:name w:val="Table Heading"/>
    <w:basedOn w:val="HeadingBase"/>
    <w:rsid w:val="00434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754"/>
    <w:rPr>
      <w:color w:val="0033CC"/>
      <w:u w:val="none"/>
    </w:rPr>
  </w:style>
  <w:style w:type="paragraph" w:customStyle="1" w:styleId="BodyTextRight">
    <w:name w:val="Body Text Right"/>
    <w:basedOn w:val="BodyText"/>
    <w:rsid w:val="00434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7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754"/>
    <w:rPr>
      <w:sz w:val="32"/>
    </w:rPr>
  </w:style>
  <w:style w:type="paragraph" w:customStyle="1" w:styleId="HeadingProcedure">
    <w:name w:val="Heading Procedure"/>
    <w:basedOn w:val="HeadingBase"/>
    <w:next w:val="Normal"/>
    <w:rsid w:val="00434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754"/>
    <w:pPr>
      <w:spacing w:before="60" w:after="60"/>
    </w:pPr>
  </w:style>
  <w:style w:type="paragraph" w:styleId="ListContinue">
    <w:name w:val="List Continue"/>
    <w:basedOn w:val="List"/>
    <w:rsid w:val="00434754"/>
    <w:pPr>
      <w:ind w:firstLine="0"/>
    </w:pPr>
  </w:style>
  <w:style w:type="paragraph" w:customStyle="1" w:styleId="ListNote">
    <w:name w:val="List Note"/>
    <w:basedOn w:val="List"/>
    <w:rsid w:val="00434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754"/>
    <w:rPr>
      <w:rFonts w:ascii="Courier New" w:hAnsi="Courier New"/>
    </w:rPr>
  </w:style>
  <w:style w:type="paragraph" w:customStyle="1" w:styleId="NoteBullet">
    <w:name w:val="Note Bullet"/>
    <w:basedOn w:val="Note"/>
    <w:rsid w:val="00434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7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4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754"/>
    <w:rPr>
      <w:b/>
      <w:smallCaps/>
    </w:rPr>
  </w:style>
  <w:style w:type="paragraph" w:customStyle="1" w:styleId="TableListNumber">
    <w:name w:val="Table List Number"/>
    <w:basedOn w:val="ListNumber"/>
    <w:rsid w:val="00434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754"/>
    <w:pPr>
      <w:numPr>
        <w:numId w:val="7"/>
      </w:numPr>
    </w:pPr>
  </w:style>
  <w:style w:type="paragraph" w:customStyle="1" w:styleId="ListAlpha2">
    <w:name w:val="List Alpha 2"/>
    <w:basedOn w:val="List2"/>
    <w:rsid w:val="00434754"/>
    <w:pPr>
      <w:numPr>
        <w:numId w:val="6"/>
      </w:numPr>
    </w:pPr>
  </w:style>
  <w:style w:type="paragraph" w:styleId="List2">
    <w:name w:val="List 2"/>
    <w:basedOn w:val="BodyText"/>
    <w:rsid w:val="00434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7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7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4754"/>
    <w:pPr>
      <w:numPr>
        <w:numId w:val="2"/>
      </w:numPr>
    </w:pPr>
  </w:style>
  <w:style w:type="paragraph" w:styleId="ListContinue2">
    <w:name w:val="List Continue 2"/>
    <w:basedOn w:val="List2"/>
    <w:rsid w:val="00434754"/>
    <w:pPr>
      <w:ind w:firstLine="0"/>
    </w:pPr>
  </w:style>
  <w:style w:type="paragraph" w:styleId="ListContinue3">
    <w:name w:val="List Continue 3"/>
    <w:basedOn w:val="List3"/>
    <w:rsid w:val="00434754"/>
    <w:pPr>
      <w:ind w:left="1021" w:firstLine="0"/>
    </w:pPr>
  </w:style>
  <w:style w:type="paragraph" w:styleId="ListContinue4">
    <w:name w:val="List Continue 4"/>
    <w:basedOn w:val="List4"/>
    <w:rsid w:val="00434754"/>
    <w:pPr>
      <w:ind w:firstLine="0"/>
    </w:pPr>
  </w:style>
  <w:style w:type="paragraph" w:styleId="ListContinue5">
    <w:name w:val="List Continue 5"/>
    <w:basedOn w:val="List5"/>
    <w:rsid w:val="00434754"/>
    <w:pPr>
      <w:ind w:firstLine="0"/>
    </w:pPr>
  </w:style>
  <w:style w:type="paragraph" w:styleId="ListNumber3">
    <w:name w:val="List Number 3"/>
    <w:basedOn w:val="List3"/>
    <w:rsid w:val="00434754"/>
    <w:pPr>
      <w:numPr>
        <w:numId w:val="3"/>
      </w:numPr>
    </w:pPr>
  </w:style>
  <w:style w:type="paragraph" w:styleId="ListNumber4">
    <w:name w:val="List Number 4"/>
    <w:basedOn w:val="List4"/>
    <w:rsid w:val="00434754"/>
    <w:pPr>
      <w:numPr>
        <w:numId w:val="4"/>
      </w:numPr>
    </w:pPr>
  </w:style>
  <w:style w:type="paragraph" w:styleId="ListNumber5">
    <w:name w:val="List Number 5"/>
    <w:basedOn w:val="List5"/>
    <w:rsid w:val="00434754"/>
    <w:pPr>
      <w:numPr>
        <w:numId w:val="5"/>
      </w:numPr>
    </w:pPr>
  </w:style>
  <w:style w:type="paragraph" w:styleId="BlockText">
    <w:name w:val="Block Text"/>
    <w:basedOn w:val="Normal"/>
    <w:rsid w:val="00434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754"/>
    <w:rPr>
      <w:sz w:val="16"/>
      <w:vertAlign w:val="superscript"/>
    </w:rPr>
  </w:style>
  <w:style w:type="character" w:customStyle="1" w:styleId="Symbols">
    <w:name w:val="Symbols"/>
    <w:basedOn w:val="DefaultParagraphFont"/>
    <w:rsid w:val="00434754"/>
    <w:rPr>
      <w:rFonts w:ascii="Symbol" w:hAnsi="Symbol"/>
    </w:rPr>
  </w:style>
  <w:style w:type="character" w:customStyle="1" w:styleId="MenuOptions">
    <w:name w:val="Menu Options"/>
    <w:basedOn w:val="DefaultParagraphFont"/>
    <w:rsid w:val="00434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754"/>
    <w:rPr>
      <w:b/>
    </w:rPr>
  </w:style>
  <w:style w:type="character" w:customStyle="1" w:styleId="Underlined">
    <w:name w:val="Underlined"/>
    <w:basedOn w:val="DefaultParagraphFont"/>
    <w:rsid w:val="00434754"/>
    <w:rPr>
      <w:u w:val="single"/>
    </w:rPr>
  </w:style>
  <w:style w:type="paragraph" w:customStyle="1" w:styleId="TableBodyTextRight">
    <w:name w:val="Table Body Text Right"/>
    <w:basedOn w:val="TableBodyText"/>
    <w:rsid w:val="00434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754"/>
    <w:rPr>
      <w:sz w:val="18"/>
    </w:rPr>
  </w:style>
  <w:style w:type="paragraph" w:customStyle="1" w:styleId="BodySmallRight">
    <w:name w:val="Body Small Right"/>
    <w:basedOn w:val="BodyTextRight"/>
    <w:rsid w:val="00434754"/>
    <w:rPr>
      <w:sz w:val="18"/>
      <w:szCs w:val="18"/>
    </w:rPr>
  </w:style>
  <w:style w:type="paragraph" w:customStyle="1" w:styleId="MarginEdition">
    <w:name w:val="Margin Edition"/>
    <w:basedOn w:val="MarginNote"/>
    <w:rsid w:val="00434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754"/>
    <w:rPr>
      <w:sz w:val="2"/>
      <w:szCs w:val="2"/>
    </w:rPr>
  </w:style>
  <w:style w:type="character" w:customStyle="1" w:styleId="Small">
    <w:name w:val="Small"/>
    <w:basedOn w:val="DefaultParagraphFont"/>
    <w:rsid w:val="00434754"/>
    <w:rPr>
      <w:sz w:val="16"/>
    </w:rPr>
  </w:style>
  <w:style w:type="paragraph" w:customStyle="1" w:styleId="WideTable">
    <w:name w:val="Wide Table"/>
    <w:basedOn w:val="Normal"/>
    <w:rsid w:val="00434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754"/>
  </w:style>
  <w:style w:type="paragraph" w:styleId="Quote">
    <w:name w:val="Quote"/>
    <w:basedOn w:val="Heading1"/>
    <w:link w:val="QuoteChar"/>
    <w:qFormat/>
    <w:rsid w:val="00434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754"/>
    <w:pPr>
      <w:pageBreakBefore/>
    </w:pPr>
  </w:style>
  <w:style w:type="paragraph" w:customStyle="1" w:styleId="Border">
    <w:name w:val="Border"/>
    <w:basedOn w:val="Normal"/>
    <w:qFormat/>
    <w:rsid w:val="00434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754"/>
    <w:rPr>
      <w:u w:val="single"/>
    </w:rPr>
  </w:style>
  <w:style w:type="character" w:customStyle="1" w:styleId="BoldandItalics">
    <w:name w:val="Bold and Italics"/>
    <w:qFormat/>
    <w:rsid w:val="00434754"/>
    <w:rPr>
      <w:b/>
      <w:i/>
      <w:u w:val="none"/>
    </w:rPr>
  </w:style>
  <w:style w:type="paragraph" w:styleId="BalloonText">
    <w:name w:val="Balloon Text"/>
    <w:basedOn w:val="Normal"/>
    <w:link w:val="BalloonTextChar"/>
    <w:rsid w:val="00434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754"/>
    <w:pPr>
      <w:spacing w:before="0" w:after="0"/>
    </w:pPr>
  </w:style>
  <w:style w:type="paragraph" w:customStyle="1" w:styleId="BodyTextBold">
    <w:name w:val="Body Text Bold"/>
    <w:basedOn w:val="BodyText"/>
    <w:qFormat/>
    <w:rsid w:val="00434754"/>
    <w:rPr>
      <w:b/>
    </w:rPr>
  </w:style>
  <w:style w:type="character" w:styleId="Hyperlink">
    <w:name w:val="Hyperlink"/>
    <w:basedOn w:val="DefaultParagraphFont"/>
    <w:uiPriority w:val="99"/>
    <w:unhideWhenUsed/>
    <w:rsid w:val="00BC2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5590</Characters>
  <Application>Microsoft Office Word</Application>
  <DocSecurity>0</DocSecurity>
  <Lines>232</Lines>
  <Paragraphs>108</Paragraphs>
  <ScaleCrop>false</ScaleCrop>
  <Company>Author-it Software Corporation Ltd.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UEPOPS362 Operate and monitor generator/alternator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2021-07-07T02:05:00Z</dcterms:created>
  <dcterms:modified xsi:type="dcterms:W3CDTF">2021-07-07T02:05:00Z</dcterms:modified>
</cp:coreProperties>
</file>