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789" w:rsidP="00BB2789">
      <w:pPr>
        <w:pStyle w:val="Title"/>
      </w:pPr>
      <w:r>
        <w:fldChar w:fldCharType="begin"/>
      </w:r>
      <w:r>
        <w:instrText xml:space="preserve"> TITLE   \* MERGEFORMAT </w:instrText>
      </w:r>
      <w:r>
        <w:fldChar w:fldCharType="separate"/>
      </w:r>
      <w:r>
        <w:t>UEPOPS360 Operate and monitor a hydro turbine</w:t>
      </w:r>
      <w:r>
        <w:fldChar w:fldCharType="end"/>
      </w:r>
    </w:p>
    <w:p w:rsidR="00BB2789" w:rsidP="00BB2789">
      <w:pPr>
        <w:pStyle w:val="Version"/>
        <w:sectPr w:rsidSect="00713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F6F" w:rsidP="00713F6F">
      <w:pPr>
        <w:pStyle w:val="SuperHeading"/>
      </w:pPr>
      <w:r w:rsidRPr="00713F6F">
        <w:t>UEPOPS360 Operate and monitor a hydro turbine</w:t>
      </w:r>
    </w:p>
    <w:p w:rsidR="00000000" w:rsidRPr="00713F6F" w:rsidP="00713F6F">
      <w:pPr>
        <w:pStyle w:val="Heading1"/>
      </w:pPr>
      <w:bookmarkStart w:id="1" w:name="O_983514"/>
      <w:bookmarkEnd w:id="1"/>
      <w:r w:rsidRPr="00713F6F">
        <w:t>Modification History</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Release 1.</w:t>
            </w:r>
            <w:r w:rsidRPr="00713F6F">
              <w:t xml:space="preserve"> This is the first release of this unit of competency in the UEP Generation Training Package.</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2" w:name="O_983515"/>
      <w:bookmarkEnd w:id="2"/>
      <w:r w:rsidRPr="00713F6F">
        <w:t>Application</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This unit involves the skills and knowledge required to operate, inspect and monitor in-serv</w:t>
            </w:r>
            <w:r w:rsidRPr="00713F6F">
              <w:t>ice hydro turbines. Turbines are a basic component in most methods of generating electricity in hydro generation power facilities.</w:t>
            </w:r>
          </w:p>
          <w:p w:rsidR="00000000" w:rsidRPr="00713F6F" w:rsidP="00713F6F">
            <w:pPr>
              <w:pStyle w:val="BodyText"/>
            </w:pPr>
            <w:r w:rsidRPr="00713F6F">
              <w:t>Competency in this unit requires the ability to plan work, operate hydro turbine plant, test hydro turbine plant, analyse hyd</w:t>
            </w:r>
            <w:r w:rsidRPr="00713F6F">
              <w:t>ro turbine plant faults, monitor and inspect hydro turbine plant and the completion of all documentation. Individuals will, in general, work under supervision, in a power generation facility as an operator. Power generation plant operators are typically tr</w:t>
            </w:r>
            <w:r w:rsidRPr="00713F6F">
              <w:t>ained and authorised to isolate, prepare plant and issue permits to work.</w:t>
            </w:r>
          </w:p>
          <w:p w:rsidR="00000000" w:rsidRPr="00713F6F" w:rsidP="00713F6F">
            <w:pPr>
              <w:pStyle w:val="BodyText"/>
            </w:pPr>
            <w:r w:rsidRPr="00713F6F">
              <w:t xml:space="preserve">No licensing, legislative or certification requirements apply to this unit at the time of publication. </w:t>
            </w:r>
          </w:p>
          <w:p w:rsidR="00000000" w:rsidRPr="00713F6F" w:rsidP="00713F6F">
            <w:pPr>
              <w:pStyle w:val="BodyText"/>
            </w:pPr>
            <w:r w:rsidRPr="00713F6F">
              <w:rPr>
                <w:rStyle w:val="SpecialBold"/>
              </w:rPr>
              <w:t>Note: Workplace practice</w:t>
            </w:r>
          </w:p>
          <w:p w:rsidR="00000000" w:rsidRPr="00713F6F" w:rsidP="00713F6F">
            <w:pPr>
              <w:pStyle w:val="BodyText"/>
            </w:pPr>
            <w:r w:rsidRPr="00713F6F">
              <w:t>The application of the skills and knowledge described</w:t>
            </w:r>
            <w:r w:rsidRPr="00713F6F">
              <w:t xml:space="preserve"> in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3" w:name="O_983516"/>
      <w:bookmarkEnd w:id="3"/>
      <w:r w:rsidRPr="00713F6F">
        <w:t>Pre-requisite Unit</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There are no prerequisites.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4" w:name="O_983517"/>
      <w:bookmarkEnd w:id="4"/>
      <w:r w:rsidRPr="00713F6F">
        <w:t>Competency Field</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Operations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5" w:name="O_983518"/>
      <w:bookmarkEnd w:id="5"/>
      <w:r w:rsidRPr="00713F6F">
        <w:t>Unit Sector</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Electricity generation</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6" w:name="O_983519"/>
      <w:bookmarkEnd w:id="6"/>
      <w:r w:rsidRPr="00713F6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3F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PERFORMANCE CRITERIA</w:t>
            </w:r>
          </w:p>
        </w:tc>
      </w:tr>
      <w:tr w:rsidTr="00713F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Elements describe the essential </w:t>
            </w:r>
            <w:r w:rsidRPr="00713F6F">
              <w:t>outcomes.</w:t>
            </w:r>
          </w:p>
        </w:tc>
        <w:tc>
          <w:tcPr>
            <w:tcW w:w="6289" w:type="dxa"/>
            <w:gridSpan w:val="2"/>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Performance criteria describe the performance needed to </w:t>
            </w:r>
            <w:r w:rsidRPr="00713F6F">
              <w:t>demonstrate achievement of the element.</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Safety issues related to operating and monitoring hydro turbine plant are identified, in accordance with workplace procedures and Work, Health and Safety (WHS)/Occupational Health and Safety (OHS) regulations and legislative requirements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Work tasks </w:t>
            </w:r>
            <w:r w:rsidRPr="00713F6F">
              <w:t>and hydro turbine plant requirements are identified from appropriate personnel and documentation,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run up and loading schedule are ascertained from relevant documentation, in accordance with workplace procedures and site requirements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Inspection, preoperational tests and field preparations for hydro turbine plant service are carried </w:t>
            </w:r>
            <w:r w:rsidRPr="00713F6F">
              <w:t>out, in accordance with workplace procedures and manufacturers</w:t>
            </w:r>
            <w:r>
              <w:t>’</w:t>
            </w:r>
            <w:r w:rsidRPr="00713F6F">
              <w:t xml:space="preserve"> recommendations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operational prerequisites are established, in accordance with workplace procedures and manufacturers</w:t>
            </w:r>
            <w:r>
              <w:t>’</w:t>
            </w:r>
            <w:r w:rsidRPr="00713F6F">
              <w:t xml:space="preserve"> recommendations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Sequence for recommiss</w:t>
            </w:r>
            <w:r w:rsidRPr="00713F6F">
              <w:t>ioning of hydro turbine plant is determined, in accordance with workplace procedures and site requirements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Operate hydro turbine</w:t>
            </w:r>
            <w:r w:rsidRPr="00713F6F">
              <w:t xml:space="preserve"> </w:t>
            </w:r>
            <w:r w:rsidRPr="00713F6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Output is adjusted to achieve required hydro turbine operating conditions and demand, in accordance with workplace procedures and operational requirements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is operated within limits of its</w:t>
            </w:r>
            <w:r>
              <w:t>’</w:t>
            </w:r>
            <w:r w:rsidRPr="00713F6F">
              <w:t xml:space="preserve"> design, in accordance with workplace pro</w:t>
            </w:r>
            <w:r w:rsidRPr="00713F6F">
              <w:t>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Hydro turbine plant is monitored and observed, in accordance with workplace procedures, to detect deviations from required operating conditions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Corrective actions are taken to rectify hydro turbine abnormalities, in accordance with workplace procedures and manufacturers</w:t>
            </w:r>
            <w:r>
              <w:t>’</w:t>
            </w:r>
            <w:r w:rsidRPr="00713F6F">
              <w:t xml:space="preserve"> recommendations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Test hydro turbine</w:t>
            </w:r>
            <w:r w:rsidRPr="00713F6F">
              <w:t xml:space="preserve"> </w:t>
            </w:r>
            <w:r w:rsidRPr="00713F6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Operational tests are performed, in accordance with workplace procedu</w:t>
            </w:r>
            <w:r w:rsidRPr="00713F6F">
              <w:t xml:space="preserve">res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Hydro turbine plant is observed for correct operational </w:t>
            </w:r>
            <w:r w:rsidRPr="00713F6F">
              <w:t>response,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Corrective action is taken, in accordance with workplace procedures, when response does not meet with documentation, hydro turbine plant integrity or personnel safety requirements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is returned to required safe operational status u</w:t>
            </w:r>
            <w:r w:rsidRPr="00713F6F">
              <w:t>pon completion of testing,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Analyse hydro turbine</w:t>
            </w:r>
            <w:r w:rsidRPr="00713F6F">
              <w:t xml:space="preserve"> </w:t>
            </w:r>
            <w:r w:rsidRPr="00713F6F">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Cause of abnormal hydro turbine plant operating conditions are identified, in accordance with workplace procedures, and by analysing technical and </w:t>
            </w:r>
            <w:r w:rsidRPr="00713F6F">
              <w:t xml:space="preserve">operational information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Actions necessary to rectify faults are correctly determined,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integrity and personnel safety is maintained, in accordance with workplace procedures,</w:t>
            </w:r>
            <w:r w:rsidRPr="00713F6F">
              <w:t xml:space="preserve"> and in consultation with appropriate personnel and technical and operational documentation</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Monitor and inspect hydro turbine</w:t>
            </w:r>
            <w:r w:rsidRPr="00713F6F">
              <w:t xml:space="preserve"> </w:t>
            </w:r>
            <w:r w:rsidRPr="00713F6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to be monitored and inspected is physically identified,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 xml:space="preserve">Hydro turbine plant is monitored and inspected, in accordance with workplace procedures, for normal operation or to detect deviations </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Corrective action is taken,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Appropriate personnel are notified, in accordance with workplace procedures, when defects are detected</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Hydro turbine plant problems, movements, and status are reported, in accordance with workplace procedures</w:t>
            </w:r>
          </w:p>
        </w:tc>
      </w:tr>
      <w:tr w:rsidTr="00713F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3F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Documentat</w:t>
            </w:r>
            <w:r w:rsidRPr="00713F6F">
              <w:t>ion is updated, in accordance with workplace procedures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7" w:name="O_983520"/>
      <w:bookmarkEnd w:id="7"/>
      <w:r w:rsidRPr="00713F6F">
        <w:t>Foundation Skills</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Foundation skills essential to performance are explicit in the performance criteria of this unit of competency.</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8" w:name="O_983521"/>
      <w:bookmarkEnd w:id="8"/>
      <w:r w:rsidRPr="00713F6F">
        <w:t>Range of Conditions</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Range is restricted to essential operating conditions and any other variables essential to the work environment.</w:t>
            </w:r>
          </w:p>
          <w:p w:rsidR="00000000" w:rsidRPr="00713F6F" w:rsidP="00713F6F">
            <w:pPr>
              <w:pStyle w:val="BodyText"/>
            </w:pPr>
            <w:r w:rsidRPr="00713F6F">
              <w:t>Non-essential conditions may be found in the Companion Volume Implementation Guide.</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9" w:name="O_983522"/>
      <w:bookmarkEnd w:id="9"/>
      <w:r w:rsidRPr="00713F6F">
        <w:t>Unit Mapping Information</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This unit repla</w:t>
            </w:r>
            <w:r w:rsidRPr="00713F6F">
              <w:t>ces and is equivalent to UEPOPS360A Operate and monitor a hydro turbine.</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10" w:name="O_983529"/>
      <w:bookmarkEnd w:id="10"/>
      <w:r w:rsidRPr="00713F6F">
        <w:t>Links</w:t>
      </w:r>
    </w:p>
    <w:p w:rsidR="00000000" w:rsidRPr="00713F6F" w:rsidP="00BB2789">
      <w:pPr>
        <w:pStyle w:val="BodyText"/>
      </w:pPr>
      <w:r w:rsidRPr="00713F6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71F8">
        <w:rPr>
          <w:rStyle w:val="Hyperlink"/>
        </w:rPr>
        <w:t>https://vetnet.gov.au/Pages/TrainingDocs.aspx?q=1715b9fa-e7bd-441c-bb8d-cf22c9c825a8</w:t>
      </w:r>
      <w:r>
        <w:fldChar w:fldCharType="end"/>
      </w:r>
    </w:p>
    <w:p w:rsidR="00000000" w:rsidRPr="00713F6F" w:rsidP="00BB2789">
      <w:pPr>
        <w:pStyle w:val="BodyText"/>
        <w:sectPr w:rsidSect="00713F6F">
          <w:headerReference w:type="default" r:id="rId10"/>
          <w:footerReference w:type="default" r:id="rId11"/>
          <w:pgSz w:w="11908" w:h="16833"/>
          <w:pgMar w:top="1702" w:right="1418" w:bottom="1702" w:left="1418" w:header="992" w:footer="992" w:gutter="0"/>
          <w:cols w:space="720"/>
          <w:noEndnote/>
          <w:docGrid w:linePitch="299"/>
        </w:sectPr>
      </w:pPr>
    </w:p>
    <w:p w:rsidR="00000000" w:rsidRPr="00713F6F" w:rsidP="00713F6F">
      <w:pPr>
        <w:pStyle w:val="SuperHeading"/>
      </w:pPr>
      <w:r w:rsidRPr="00713F6F">
        <w:t>Assessment Requirements for UEPOPS360 Operate and monitor a hydro turbine</w:t>
      </w:r>
    </w:p>
    <w:p w:rsidR="00000000" w:rsidRPr="00713F6F" w:rsidP="00713F6F">
      <w:pPr>
        <w:pStyle w:val="Heading1"/>
      </w:pPr>
      <w:bookmarkStart w:id="11" w:name="O_983524"/>
      <w:bookmarkEnd w:id="11"/>
      <w:r w:rsidRPr="00713F6F">
        <w:t>Modification History</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Release 1. This is the first release of this unit of competency in the UEP Generation Training Package.</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12" w:name="O_983525"/>
      <w:bookmarkEnd w:id="12"/>
      <w:r w:rsidRPr="00713F6F">
        <w:t>Performance Evidence</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Evidence required to demonstrate competence in this unit must be relevant to and satisfy all the requirements of</w:t>
            </w:r>
            <w:r w:rsidRPr="00713F6F">
              <w:t xml:space="preserve"> the elements, performance criteria and range of conditions on at least two separate occasions and includes: </w:t>
            </w:r>
          </w:p>
        </w:tc>
      </w:tr>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ListBullet"/>
            </w:pPr>
            <w:r w:rsidRPr="00713F6F">
              <w:t>analysing hydro turbine plant faults using data analysis techniques and tools</w:t>
            </w:r>
          </w:p>
          <w:p w:rsidR="00000000" w:rsidRPr="00713F6F" w:rsidP="00713F6F">
            <w:pPr>
              <w:pStyle w:val="ListBullet"/>
            </w:pPr>
            <w:r w:rsidRPr="00713F6F">
              <w:t>applying Work, Health and Safety (WHS)/Occupational Health and Saf</w:t>
            </w:r>
            <w:r w:rsidRPr="00713F6F">
              <w:t>ety (OHS) requirements including:</w:t>
            </w:r>
          </w:p>
          <w:p w:rsidR="00000000" w:rsidRPr="00713F6F" w:rsidP="00713F6F">
            <w:pPr>
              <w:pStyle w:val="ListBullet2"/>
            </w:pPr>
            <w:r w:rsidRPr="00713F6F">
              <w:t>emergency procedures</w:t>
            </w:r>
          </w:p>
          <w:p w:rsidR="00000000" w:rsidRPr="00713F6F" w:rsidP="00713F6F">
            <w:pPr>
              <w:pStyle w:val="ListBullet2"/>
            </w:pPr>
            <w:r w:rsidRPr="00713F6F">
              <w:t>risk control measures</w:t>
            </w:r>
          </w:p>
          <w:p w:rsidR="00000000" w:rsidRPr="00713F6F" w:rsidP="00713F6F">
            <w:pPr>
              <w:pStyle w:val="ListBullet2"/>
            </w:pPr>
            <w:r w:rsidRPr="00713F6F">
              <w:t>safe working practices</w:t>
            </w:r>
          </w:p>
          <w:p w:rsidR="00000000" w:rsidRPr="00713F6F" w:rsidP="00713F6F">
            <w:pPr>
              <w:pStyle w:val="ListBullet"/>
            </w:pPr>
            <w:r w:rsidRPr="00713F6F">
              <w:t>communicating with personnel</w:t>
            </w:r>
          </w:p>
          <w:p w:rsidR="00000000" w:rsidRPr="00713F6F" w:rsidP="00713F6F">
            <w:pPr>
              <w:pStyle w:val="ListBullet"/>
            </w:pPr>
            <w:r w:rsidRPr="00713F6F">
              <w:t>completing documentation using recording procedures</w:t>
            </w:r>
          </w:p>
          <w:p w:rsidR="00000000" w:rsidRPr="00713F6F" w:rsidP="00713F6F">
            <w:pPr>
              <w:pStyle w:val="ListBullet"/>
            </w:pPr>
            <w:r w:rsidRPr="00713F6F">
              <w:t>coordinating remote operation of equipment to maintain hydro turbine plant integrity</w:t>
            </w:r>
          </w:p>
          <w:p w:rsidR="00000000" w:rsidRPr="00713F6F" w:rsidP="00713F6F">
            <w:pPr>
              <w:pStyle w:val="ListBullet"/>
            </w:pPr>
            <w:r w:rsidRPr="00713F6F">
              <w:t>identifying hydro turbine plant status</w:t>
            </w:r>
          </w:p>
          <w:p w:rsidR="00000000" w:rsidRPr="00713F6F" w:rsidP="00713F6F">
            <w:pPr>
              <w:pStyle w:val="ListBullet"/>
            </w:pPr>
            <w:r w:rsidRPr="00713F6F">
              <w:t>monitoring and inspecting hydro turbine plant operation</w:t>
            </w:r>
          </w:p>
          <w:p w:rsidR="00000000" w:rsidRPr="00713F6F" w:rsidP="00713F6F">
            <w:pPr>
              <w:pStyle w:val="ListBullet"/>
            </w:pPr>
            <w:r w:rsidRPr="00713F6F">
              <w:t>operating hydro turbine unit and equipment under the influence of high water</w:t>
            </w:r>
            <w:r w:rsidRPr="00713F6F">
              <w:t xml:space="preserve"> pressures or flows</w:t>
            </w:r>
          </w:p>
          <w:p w:rsidR="00000000" w:rsidRPr="00713F6F" w:rsidP="00713F6F">
            <w:pPr>
              <w:pStyle w:val="ListBullet"/>
            </w:pPr>
            <w:r w:rsidRPr="00713F6F">
              <w:t>organising resources</w:t>
            </w:r>
          </w:p>
          <w:p w:rsidR="00000000" w:rsidRPr="00713F6F" w:rsidP="00713F6F">
            <w:pPr>
              <w:pStyle w:val="ListBullet"/>
            </w:pPr>
            <w:r w:rsidRPr="00713F6F">
              <w:t>preparing and planning work</w:t>
            </w:r>
          </w:p>
          <w:p w:rsidR="00000000" w:rsidRPr="00713F6F" w:rsidP="00713F6F">
            <w:pPr>
              <w:pStyle w:val="ListBullet"/>
            </w:pPr>
            <w:r w:rsidRPr="00713F6F">
              <w:t>recognising and responding to abnormal hydro turbine plant operating conditions</w:t>
            </w:r>
          </w:p>
          <w:p w:rsidR="00000000" w:rsidRPr="00713F6F" w:rsidP="00713F6F">
            <w:pPr>
              <w:pStyle w:val="ListBullet"/>
            </w:pPr>
            <w:r w:rsidRPr="00713F6F">
              <w:t>testing hydro turbine plant operationally using diagnostic and testing techniques</w:t>
            </w:r>
          </w:p>
          <w:p w:rsidR="00000000" w:rsidRPr="00713F6F" w:rsidP="00713F6F">
            <w:pPr>
              <w:pStyle w:val="ListBullet"/>
            </w:pPr>
            <w:r w:rsidRPr="00713F6F">
              <w:t>using permit to work system</w:t>
            </w:r>
          </w:p>
          <w:p w:rsidR="00000000" w:rsidRPr="00713F6F" w:rsidP="00713F6F">
            <w:pPr>
              <w:pStyle w:val="ListBullet"/>
            </w:pPr>
            <w:r w:rsidRPr="00713F6F">
              <w:t>working with hydro turbine plant and equipment</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13" w:name="O_983526"/>
      <w:bookmarkEnd w:id="13"/>
      <w:r w:rsidRPr="00713F6F">
        <w:t>Knowledge Evidence</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F6F">
            <w:pPr>
              <w:pStyle w:val="BodyText"/>
              <w:rPr>
                <w:lang w:val="en-NZ"/>
              </w:rPr>
            </w:pPr>
            <w:r w:rsidRPr="00713F6F">
              <w:t>Evidence required to demonstrate competence in this unit must be relevant to and satisfy all the requirements of the elements, performance crit</w:t>
            </w:r>
            <w:r w:rsidRPr="00713F6F">
              <w:t xml:space="preserve">eria and range of conditions and includes knowledge of: </w:t>
            </w:r>
          </w:p>
        </w:tc>
      </w:tr>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ListBullet"/>
            </w:pPr>
            <w:r w:rsidRPr="00713F6F">
              <w:t>hydro turbine plant and equipment, its location and operating parameters inclusive of the influence of high water pressure and/or flows</w:t>
            </w:r>
          </w:p>
          <w:p w:rsidR="00000000" w:rsidRPr="00713F6F" w:rsidP="00713F6F">
            <w:pPr>
              <w:pStyle w:val="ListBullet"/>
            </w:pPr>
            <w:r w:rsidRPr="00713F6F">
              <w:t>hydro turbine plant status</w:t>
            </w:r>
          </w:p>
          <w:p w:rsidR="00000000" w:rsidRPr="00713F6F" w:rsidP="00713F6F">
            <w:pPr>
              <w:pStyle w:val="ListBullet"/>
            </w:pPr>
            <w:r w:rsidRPr="00713F6F">
              <w:t>legislation, industry standards, c</w:t>
            </w:r>
            <w:r w:rsidRPr="00713F6F">
              <w:t>odes of practice and regulations</w:t>
            </w:r>
          </w:p>
          <w:p w:rsidR="00000000" w:rsidRPr="00713F6F" w:rsidP="00713F6F">
            <w:pPr>
              <w:pStyle w:val="ListBullet"/>
            </w:pPr>
            <w:r w:rsidRPr="00713F6F">
              <w:t>manufacturers</w:t>
            </w:r>
            <w:r>
              <w:t>’</w:t>
            </w:r>
            <w:r w:rsidRPr="00713F6F">
              <w:t xml:space="preserve"> specifications and manuals</w:t>
            </w:r>
          </w:p>
          <w:p w:rsidR="00000000" w:rsidRPr="00713F6F" w:rsidP="00713F6F">
            <w:pPr>
              <w:pStyle w:val="ListBullet"/>
            </w:pPr>
            <w:r w:rsidRPr="00713F6F">
              <w:t>permit to work system</w:t>
            </w:r>
          </w:p>
          <w:p w:rsidR="00000000" w:rsidRPr="00713F6F" w:rsidP="00713F6F">
            <w:pPr>
              <w:pStyle w:val="ListBullet"/>
            </w:pPr>
            <w:r w:rsidRPr="00713F6F">
              <w:t>typical arrangements of hydro power production plant</w:t>
            </w:r>
          </w:p>
          <w:p w:rsidR="00000000" w:rsidRPr="00713F6F" w:rsidP="00713F6F">
            <w:pPr>
              <w:pStyle w:val="ListBullet"/>
            </w:pPr>
            <w:r w:rsidRPr="00713F6F">
              <w:t>WHS/OHS legislated requirements including:</w:t>
            </w:r>
          </w:p>
          <w:p w:rsidR="00000000" w:rsidRPr="00713F6F" w:rsidP="00713F6F">
            <w:pPr>
              <w:pStyle w:val="ListBullet2"/>
            </w:pPr>
            <w:r w:rsidRPr="00713F6F">
              <w:t>emergency procedures</w:t>
            </w:r>
          </w:p>
          <w:p w:rsidR="00000000" w:rsidRPr="00713F6F" w:rsidP="00713F6F">
            <w:pPr>
              <w:pStyle w:val="ListBullet2"/>
            </w:pPr>
            <w:r w:rsidRPr="00713F6F">
              <w:t>risk control measures</w:t>
            </w:r>
          </w:p>
          <w:p w:rsidR="00000000" w:rsidRPr="00713F6F" w:rsidP="00713F6F">
            <w:pPr>
              <w:pStyle w:val="ListBullet2"/>
            </w:pPr>
            <w:r w:rsidRPr="00713F6F">
              <w:t>safe working practices</w:t>
            </w:r>
          </w:p>
          <w:p w:rsidR="00000000" w:rsidRPr="00713F6F" w:rsidP="00713F6F">
            <w:pPr>
              <w:pStyle w:val="ListBullet"/>
            </w:pPr>
            <w:r w:rsidRPr="00713F6F">
              <w:t>workplace documentation</w:t>
            </w:r>
          </w:p>
          <w:p w:rsidR="00000000" w:rsidRPr="00713F6F" w:rsidP="00713F6F">
            <w:pPr>
              <w:pStyle w:val="ListBullet"/>
            </w:pPr>
            <w:r w:rsidRPr="00713F6F">
              <w:t>workplace policies and procedures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14" w:name="O_983527"/>
      <w:bookmarkEnd w:id="14"/>
      <w:r w:rsidRPr="00713F6F">
        <w:t>Assessment Conditions</w:t>
      </w:r>
    </w:p>
    <w:tbl>
      <w:tblPr>
        <w:tblW w:w="9497" w:type="dxa"/>
        <w:tblLayout w:type="fixed"/>
        <w:tblCellMar>
          <w:left w:w="62" w:type="dxa"/>
          <w:right w:w="62" w:type="dxa"/>
        </w:tblCellMar>
        <w:tblLook w:val="0000"/>
      </w:tblPr>
      <w:tblGrid>
        <w:gridCol w:w="9497"/>
      </w:tblGrid>
      <w:tr w:rsidTr="00713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F6F" w:rsidP="00713F6F">
            <w:pPr>
              <w:pStyle w:val="BodyText"/>
            </w:pPr>
            <w:r w:rsidRPr="00713F6F">
              <w:t xml:space="preserve">As a minimum, assessors must satisfy applicable regulatory requirements, which include requirements in the Standards for Registered Training Organisations current at the time of assessment. </w:t>
            </w:r>
          </w:p>
          <w:p w:rsidR="00000000" w:rsidRPr="00713F6F" w:rsidP="00713F6F">
            <w:pPr>
              <w:pStyle w:val="BodyText"/>
            </w:pPr>
            <w:r w:rsidRPr="00713F6F">
              <w:t>As a minimum, assessment must satisfy applicable regulatory requi</w:t>
            </w:r>
            <w:r w:rsidRPr="00713F6F">
              <w:t>rements, which include requirements in the Standards for Registered Training Organisations current at the time of assessment.</w:t>
            </w:r>
          </w:p>
          <w:p w:rsidR="00000000" w:rsidRPr="00713F6F" w:rsidP="00713F6F">
            <w:pPr>
              <w:pStyle w:val="BodyText"/>
            </w:pPr>
            <w:r w:rsidRPr="00713F6F">
              <w:t>Assessment processes and techniques must be appropriate to the language, literacy and numeracy requirements of the work being perf</w:t>
            </w:r>
            <w:r w:rsidRPr="00713F6F">
              <w:t>ormed and the needs of the candidate.</w:t>
            </w:r>
          </w:p>
          <w:p w:rsidR="00000000" w:rsidRPr="00713F6F" w:rsidP="00713F6F">
            <w:pPr>
              <w:pStyle w:val="BodyText"/>
            </w:pPr>
            <w:r w:rsidRPr="00713F6F">
              <w:t>Assessment must occur in workplace operational situations. Where this is not appropriate, assessment must occur in simulated workplace operational situations that reflect workplace conditions.</w:t>
            </w:r>
          </w:p>
          <w:p w:rsidR="00000000" w:rsidRPr="00713F6F" w:rsidP="00713F6F">
            <w:pPr>
              <w:pStyle w:val="BodyText"/>
            </w:pPr>
            <w:r w:rsidRPr="00713F6F">
              <w:t xml:space="preserve">Resources for assessment </w:t>
            </w:r>
            <w:r w:rsidRPr="00713F6F">
              <w:t>must include access to:</w:t>
            </w:r>
          </w:p>
          <w:p w:rsidR="00000000" w:rsidRPr="00713F6F" w:rsidP="00713F6F">
            <w:pPr>
              <w:pStyle w:val="ListBullet"/>
            </w:pPr>
            <w:r w:rsidRPr="00713F6F">
              <w:t>a range of relevant exercises, case studies and/or other simulations</w:t>
            </w:r>
          </w:p>
          <w:p w:rsidR="00000000" w:rsidRPr="00713F6F" w:rsidP="00713F6F">
            <w:pPr>
              <w:pStyle w:val="ListBullet"/>
            </w:pPr>
            <w:r w:rsidRPr="00713F6F">
              <w:t xml:space="preserve">relevant and appropriate materials, tools, equipment and personal protective equipment currently used in industry </w:t>
            </w:r>
          </w:p>
          <w:p w:rsidR="00000000" w:rsidRPr="00713F6F" w:rsidP="00713F6F">
            <w:pPr>
              <w:pStyle w:val="ListBullet"/>
            </w:pPr>
            <w:r w:rsidRPr="00713F6F">
              <w:t>applicable documentation including workplace pr</w:t>
            </w:r>
            <w:r w:rsidRPr="00713F6F">
              <w:t>ocedures, industry standards, equipment specifications, regulations, codes of practice and operation manuals.</w:t>
            </w:r>
          </w:p>
        </w:tc>
      </w:tr>
    </w:tbl>
    <w:p w:rsidR="00000000" w:rsidRPr="00713F6F" w:rsidP="00713F6F">
      <w:pPr>
        <w:pStyle w:val="NoPaddingFontSize1"/>
      </w:pPr>
    </w:p>
    <w:p w:rsidR="00000000" w:rsidRPr="00713F6F" w:rsidP="00713F6F">
      <w:pPr>
        <w:pStyle w:val="AllowPageBreak"/>
      </w:pPr>
    </w:p>
    <w:p w:rsidR="00000000" w:rsidRPr="00713F6F" w:rsidP="00713F6F">
      <w:pPr>
        <w:pStyle w:val="Heading1"/>
      </w:pPr>
      <w:bookmarkStart w:id="15" w:name="O_983530"/>
      <w:bookmarkEnd w:id="15"/>
      <w:r w:rsidRPr="00713F6F">
        <w:t>Links</w:t>
      </w:r>
    </w:p>
    <w:p w:rsidR="00000000" w:rsidRPr="00713F6F" w:rsidP="00BB2789">
      <w:pPr>
        <w:pStyle w:val="BodyText"/>
      </w:pPr>
      <w:r w:rsidRPr="00713F6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71F8">
        <w:rPr>
          <w:rStyle w:val="Hyperlink"/>
        </w:rPr>
        <w:t>https://vetnet.gov.au/Pages/TrainingDocs.aspx?q=1715b9fa-e7bd-441c-bb8d-cf22c9c825a8</w:t>
      </w:r>
      <w:r>
        <w:fldChar w:fldCharType="end"/>
      </w:r>
    </w:p>
    <w:p w:rsidR="00000000" w:rsidRPr="00713F6F" w:rsidP="00713F6F"/>
    <w:sectPr w:rsidSect="00713F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rsidRPr="00BB2789" w:rsidP="00BB2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89" w:rsidP="00713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2789" w:rsidP="00713F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2789" w:rsidP="00713F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rsidP="00713F6F">
    <w:pPr>
      <w:pStyle w:val="Footer"/>
      <w:framePr w:wrap="around"/>
    </w:pPr>
    <w:r>
      <w:fldChar w:fldCharType="begin"/>
    </w:r>
    <w:r>
      <w:instrText xml:space="preserve"> DOCPROPERTY  Subject  \* MERGEFORMAT </w:instrText>
    </w:r>
    <w:r>
      <w:fldChar w:fldCharType="separate"/>
    </w:r>
    <w:r w:rsidR="00BB2789">
      <w:t>Approved</w:t>
    </w:r>
    <w:r w:rsidR="00BB2789">
      <w:fldChar w:fldCharType="end"/>
    </w:r>
    <w:r>
      <w:tab/>
      <w:t xml:space="preserve">Page </w:t>
    </w:r>
    <w:r>
      <w:fldChar w:fldCharType="begin"/>
    </w:r>
    <w:r>
      <w:instrText xml:space="preserve"> PAGE  \* Arabic  \* MERGEFORMAT </w:instrText>
    </w:r>
    <w:r>
      <w:fldChar w:fldCharType="separate"/>
    </w:r>
    <w:r w:rsidR="00BB27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789">
      <w:rPr>
        <w:noProof/>
      </w:rPr>
      <w:t>5</w:t>
    </w:r>
    <w:r>
      <w:rPr>
        <w:noProof/>
      </w:rPr>
      <w:fldChar w:fldCharType="end"/>
    </w:r>
  </w:p>
  <w:p w:rsidR="00713F6F" w:rsidP="00713F6F">
    <w:pPr>
      <w:pStyle w:val="Footer"/>
      <w:framePr w:wrap="around"/>
    </w:pPr>
    <w:r>
      <w:t xml:space="preserve">© Commonwealth of Australia, </w:t>
    </w:r>
    <w:r>
      <w:fldChar w:fldCharType="begin"/>
    </w:r>
    <w:r>
      <w:instrText xml:space="preserve"> DATE  \@ "yyyy"  \* MERGEFORMAT </w:instrText>
    </w:r>
    <w:r>
      <w:fldChar w:fldCharType="separate"/>
    </w:r>
    <w:r w:rsidR="00BB2789">
      <w:rPr>
        <w:noProof/>
      </w:rPr>
      <w:t>2025</w:t>
    </w:r>
    <w:r>
      <w:fldChar w:fldCharType="end"/>
    </w:r>
    <w:r>
      <w:tab/>
    </w:r>
    <w:r>
      <w:fldChar w:fldCharType="begin"/>
    </w:r>
    <w:r>
      <w:instrText xml:space="preserve"> DOCPROPERTY  Author  \* MERGEFORMAT </w:instrText>
    </w:r>
    <w:r>
      <w:fldChar w:fldCharType="separate"/>
    </w:r>
    <w:r w:rsidR="00BB2789">
      <w:t>Powering Skills Organisation</w:t>
    </w:r>
    <w:r w:rsidR="00BB2789">
      <w:fldChar w:fldCharType="end"/>
    </w:r>
  </w:p>
  <w:p w:rsidR="00713F6F" w:rsidP="00713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F6F" w:rsidRPr="00BB2789" w:rsidP="00BB2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89" w:rsidRPr="002D2AF8" w:rsidP="00713F6F">
    <w:pPr>
      <w:pStyle w:val="Header"/>
      <w:framePr w:wrap="around"/>
    </w:pPr>
    <w:r>
      <w:fldChar w:fldCharType="begin"/>
    </w:r>
    <w:r>
      <w:instrText xml:space="preserve"> TITLE   \* MERGEFORMAT </w:instrText>
    </w:r>
    <w:r>
      <w:fldChar w:fldCharType="separate"/>
    </w:r>
    <w:r>
      <w:t>UEPOPS360 Operate and monitor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2789" w:rsidP="00713F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F" w:rsidRPr="002D2AF8" w:rsidP="00713F6F">
    <w:pPr>
      <w:pStyle w:val="Header"/>
      <w:framePr w:wrap="around"/>
    </w:pPr>
    <w:r>
      <w:fldChar w:fldCharType="begin"/>
    </w:r>
    <w:r>
      <w:instrText xml:space="preserve"> TITLE   \* MERGEFORMAT </w:instrText>
    </w:r>
    <w:r>
      <w:fldChar w:fldCharType="separate"/>
    </w:r>
    <w:r w:rsidR="00BB2789">
      <w:t>UEPOPS360 Operate and monitor a hydro turbine</w:t>
    </w:r>
    <w:r w:rsidR="00BB2789">
      <w:fldChar w:fldCharType="end"/>
    </w:r>
    <w:r>
      <w:tab/>
      <w:t xml:space="preserve">Date this document was generated: </w:t>
    </w:r>
    <w:r>
      <w:fldChar w:fldCharType="begin"/>
    </w:r>
    <w:r>
      <w:instrText xml:space="preserve"> CREATEDATE  \@ "d MMMM yyyy"  \* MERGEFORMAT </w:instrText>
    </w:r>
    <w:r>
      <w:fldChar w:fldCharType="separate"/>
    </w:r>
    <w:r w:rsidR="00BB2789">
      <w:rPr>
        <w:noProof/>
      </w:rPr>
      <w:t>2 March 2025</w:t>
    </w:r>
    <w:r>
      <w:fldChar w:fldCharType="end"/>
    </w:r>
  </w:p>
  <w:p w:rsidR="00713F6F" w:rsidP="00713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01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AB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83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F6F"/>
    <w:pPr>
      <w:spacing w:before="360" w:after="60"/>
      <w:outlineLvl w:val="0"/>
    </w:pPr>
    <w:rPr>
      <w:sz w:val="32"/>
    </w:rPr>
  </w:style>
  <w:style w:type="paragraph" w:styleId="Heading2">
    <w:name w:val="heading 2"/>
    <w:basedOn w:val="HeadingBase"/>
    <w:next w:val="BodyText"/>
    <w:link w:val="Heading2Char"/>
    <w:qFormat/>
    <w:rsid w:val="00713F6F"/>
    <w:pPr>
      <w:keepLines/>
      <w:spacing w:before="240" w:after="120"/>
      <w:outlineLvl w:val="1"/>
    </w:pPr>
    <w:rPr>
      <w:sz w:val="28"/>
      <w:szCs w:val="40"/>
    </w:rPr>
  </w:style>
  <w:style w:type="paragraph" w:styleId="Heading3">
    <w:name w:val="heading 3"/>
    <w:basedOn w:val="HeadingBase"/>
    <w:next w:val="BodyText"/>
    <w:link w:val="Heading3Char"/>
    <w:qFormat/>
    <w:rsid w:val="00713F6F"/>
    <w:pPr>
      <w:spacing w:before="180" w:after="120"/>
      <w:outlineLvl w:val="2"/>
    </w:pPr>
    <w:rPr>
      <w:spacing w:val="-10"/>
      <w:kern w:val="32"/>
    </w:rPr>
  </w:style>
  <w:style w:type="paragraph" w:styleId="Heading4">
    <w:name w:val="heading 4"/>
    <w:basedOn w:val="HeadingBase"/>
    <w:next w:val="BodyText"/>
    <w:link w:val="Heading4Char"/>
    <w:qFormat/>
    <w:rsid w:val="00713F6F"/>
    <w:pPr>
      <w:spacing w:before="160" w:after="120"/>
      <w:outlineLvl w:val="3"/>
    </w:pPr>
    <w:rPr>
      <w:sz w:val="22"/>
    </w:rPr>
  </w:style>
  <w:style w:type="paragraph" w:styleId="Heading5">
    <w:name w:val="heading 5"/>
    <w:basedOn w:val="HeadingBase"/>
    <w:next w:val="Normal"/>
    <w:link w:val="Heading5Char"/>
    <w:qFormat/>
    <w:rsid w:val="00713F6F"/>
    <w:pPr>
      <w:spacing w:before="80"/>
      <w:outlineLvl w:val="4"/>
    </w:pPr>
    <w:rPr>
      <w:color w:val="918585"/>
      <w:sz w:val="20"/>
    </w:rPr>
  </w:style>
  <w:style w:type="paragraph" w:styleId="Heading6">
    <w:name w:val="heading 6"/>
    <w:basedOn w:val="HeadingBase"/>
    <w:next w:val="Normal"/>
    <w:link w:val="Heading6Char"/>
    <w:qFormat/>
    <w:rsid w:val="00713F6F"/>
    <w:pPr>
      <w:spacing w:before="60"/>
      <w:outlineLvl w:val="5"/>
    </w:pPr>
    <w:rPr>
      <w:color w:val="918585"/>
      <w:sz w:val="20"/>
    </w:rPr>
  </w:style>
  <w:style w:type="paragraph" w:styleId="Heading7">
    <w:name w:val="heading 7"/>
    <w:basedOn w:val="Normal"/>
    <w:next w:val="Normal"/>
    <w:link w:val="Heading7Char"/>
    <w:qFormat/>
    <w:rsid w:val="00713F6F"/>
    <w:pPr>
      <w:ind w:left="720"/>
      <w:outlineLvl w:val="6"/>
    </w:pPr>
    <w:rPr>
      <w:i/>
    </w:rPr>
  </w:style>
  <w:style w:type="paragraph" w:styleId="Heading8">
    <w:name w:val="heading 8"/>
    <w:basedOn w:val="Normal"/>
    <w:next w:val="Normal"/>
    <w:link w:val="Heading8Char"/>
    <w:qFormat/>
    <w:rsid w:val="00713F6F"/>
    <w:pPr>
      <w:ind w:left="720"/>
      <w:outlineLvl w:val="7"/>
    </w:pPr>
    <w:rPr>
      <w:i/>
    </w:rPr>
  </w:style>
  <w:style w:type="paragraph" w:styleId="Heading9">
    <w:name w:val="heading 9"/>
    <w:basedOn w:val="Normal"/>
    <w:next w:val="Normal"/>
    <w:link w:val="Heading9Char"/>
    <w:qFormat/>
    <w:rsid w:val="00713F6F"/>
    <w:pPr>
      <w:ind w:left="720"/>
      <w:outlineLvl w:val="8"/>
    </w:pPr>
    <w:rPr>
      <w:i/>
    </w:rPr>
  </w:style>
  <w:style w:type="character" w:default="1" w:styleId="DefaultParagraphFont">
    <w:name w:val="Default Paragraph Font"/>
    <w:uiPriority w:val="1"/>
    <w:unhideWhenUsed/>
    <w:rsid w:val="00713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F6F"/>
  </w:style>
  <w:style w:type="character" w:customStyle="1" w:styleId="Heading1Char">
    <w:name w:val="Heading 1 Char"/>
    <w:basedOn w:val="DefaultParagraphFont"/>
    <w:link w:val="Heading1"/>
    <w:rsid w:val="00713F6F"/>
    <w:rPr>
      <w:rFonts w:ascii="Times New Roman" w:eastAsia="Times New Roman" w:hAnsi="Times New Roman" w:cs="Times New Roman"/>
      <w:b/>
      <w:sz w:val="32"/>
      <w:szCs w:val="20"/>
      <w:lang w:eastAsia="en-US"/>
    </w:rPr>
  </w:style>
  <w:style w:type="paragraph" w:styleId="BodyText">
    <w:name w:val="Body Text"/>
    <w:basedOn w:val="Normal"/>
    <w:link w:val="BodyTextChar"/>
    <w:rsid w:val="00713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F6F"/>
    <w:rPr>
      <w:rFonts w:ascii="Times New Roman" w:eastAsia="Times New Roman" w:hAnsi="Times New Roman" w:cs="Times New Roman"/>
      <w:sz w:val="24"/>
      <w:lang w:eastAsia="en-US"/>
    </w:rPr>
  </w:style>
  <w:style w:type="paragraph" w:styleId="ListBullet">
    <w:name w:val="List Bullet"/>
    <w:basedOn w:val="List"/>
    <w:rsid w:val="00713F6F"/>
    <w:pPr>
      <w:numPr>
        <w:numId w:val="12"/>
      </w:numPr>
      <w:tabs>
        <w:tab w:val="clear" w:pos="340"/>
      </w:tabs>
      <w:spacing w:before="40" w:after="40"/>
    </w:pPr>
  </w:style>
  <w:style w:type="character" w:customStyle="1" w:styleId="SpecialBold">
    <w:name w:val="Special Bold"/>
    <w:basedOn w:val="DefaultParagraphFont"/>
    <w:rsid w:val="00713F6F"/>
    <w:rPr>
      <w:b/>
      <w:spacing w:val="0"/>
    </w:rPr>
  </w:style>
  <w:style w:type="paragraph" w:styleId="ListBullet2">
    <w:name w:val="List Bullet 2"/>
    <w:basedOn w:val="List2"/>
    <w:rsid w:val="00713F6F"/>
    <w:pPr>
      <w:numPr>
        <w:numId w:val="13"/>
      </w:numPr>
      <w:tabs>
        <w:tab w:val="clear" w:pos="680"/>
      </w:tabs>
    </w:pPr>
  </w:style>
  <w:style w:type="paragraph" w:customStyle="1" w:styleId="SuperHeading">
    <w:name w:val="SuperHeading"/>
    <w:basedOn w:val="Normal"/>
    <w:rsid w:val="00713F6F"/>
    <w:pPr>
      <w:spacing w:before="240" w:after="120"/>
      <w:outlineLvl w:val="0"/>
    </w:pPr>
    <w:rPr>
      <w:rFonts w:ascii="Times New Roman" w:hAnsi="Times New Roman"/>
      <w:b/>
      <w:sz w:val="32"/>
    </w:rPr>
  </w:style>
  <w:style w:type="paragraph" w:customStyle="1" w:styleId="AllowPageBreak">
    <w:name w:val="AllowPageBreak"/>
    <w:rsid w:val="00713F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F6F"/>
    <w:rPr>
      <w:rFonts w:ascii="Courier New" w:eastAsia="Times New Roman" w:hAnsi="Courier New" w:cs="Times New Roman"/>
      <w:i/>
      <w:szCs w:val="20"/>
      <w:lang w:eastAsia="en-US"/>
    </w:rPr>
  </w:style>
  <w:style w:type="paragraph" w:customStyle="1" w:styleId="HeadingBase">
    <w:name w:val="Heading Base"/>
    <w:rsid w:val="00713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F6F"/>
    <w:pPr>
      <w:tabs>
        <w:tab w:val="right" w:leader="dot" w:pos="9072"/>
      </w:tabs>
      <w:ind w:left="567"/>
    </w:pPr>
    <w:rPr>
      <w:szCs w:val="22"/>
    </w:rPr>
  </w:style>
  <w:style w:type="paragraph" w:customStyle="1" w:styleId="TOCBase">
    <w:name w:val="TOC Base"/>
    <w:rsid w:val="00713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F6F"/>
    <w:pPr>
      <w:tabs>
        <w:tab w:val="right" w:leader="dot" w:pos="9072"/>
      </w:tabs>
      <w:spacing w:before="40" w:after="40"/>
      <w:ind w:left="284"/>
    </w:pPr>
    <w:rPr>
      <w:rFonts w:ascii="Times New Roman" w:hAnsi="Times New Roman"/>
    </w:rPr>
  </w:style>
  <w:style w:type="paragraph" w:styleId="TOC1">
    <w:name w:val="toc 1"/>
    <w:basedOn w:val="TOCBase"/>
    <w:next w:val="Normal"/>
    <w:rsid w:val="00713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F6F"/>
    <w:rPr>
      <w:rFonts w:ascii="Times New Roman" w:eastAsia="Times New Roman" w:hAnsi="Times New Roman" w:cs="Times New Roman"/>
      <w:sz w:val="16"/>
      <w:lang w:eastAsia="en-US"/>
    </w:rPr>
  </w:style>
  <w:style w:type="paragraph" w:styleId="Title">
    <w:name w:val="Title"/>
    <w:basedOn w:val="HeadingBase"/>
    <w:link w:val="TitleChar"/>
    <w:qFormat/>
    <w:rsid w:val="00713F6F"/>
    <w:pPr>
      <w:spacing w:before="5040"/>
      <w:jc w:val="center"/>
    </w:pPr>
    <w:rPr>
      <w:sz w:val="48"/>
      <w:szCs w:val="72"/>
      <w:lang w:val="en-US"/>
    </w:rPr>
  </w:style>
  <w:style w:type="character" w:customStyle="1" w:styleId="TitleChar">
    <w:name w:val="Title Char"/>
    <w:basedOn w:val="DefaultParagraphFont"/>
    <w:link w:val="Title"/>
    <w:rsid w:val="00713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F6F"/>
    <w:pPr>
      <w:tabs>
        <w:tab w:val="left" w:pos="3600"/>
        <w:tab w:val="left" w:pos="3958"/>
      </w:tabs>
    </w:pPr>
  </w:style>
  <w:style w:type="paragraph" w:styleId="List">
    <w:name w:val="List"/>
    <w:basedOn w:val="BodyText"/>
    <w:next w:val="BodyText"/>
    <w:rsid w:val="00713F6F"/>
    <w:pPr>
      <w:tabs>
        <w:tab w:val="left" w:pos="340"/>
      </w:tabs>
      <w:spacing w:before="60" w:after="60"/>
      <w:ind w:left="340" w:hanging="340"/>
    </w:pPr>
  </w:style>
  <w:style w:type="paragraph" w:customStyle="1" w:styleId="Note">
    <w:name w:val="Note"/>
    <w:basedOn w:val="BodyText"/>
    <w:rsid w:val="00713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F6F"/>
    <w:pPr>
      <w:framePr w:wrap="auto" w:hAnchor="text" w:y="6049"/>
    </w:pPr>
    <w:rPr>
      <w:color w:val="000000"/>
      <w:sz w:val="40"/>
    </w:rPr>
  </w:style>
  <w:style w:type="paragraph" w:customStyle="1" w:styleId="TOCTitle">
    <w:name w:val="TOCTitle"/>
    <w:basedOn w:val="Heading1"/>
    <w:rsid w:val="00713F6F"/>
    <w:pPr>
      <w:spacing w:after="240"/>
      <w:jc w:val="center"/>
      <w:outlineLvl w:val="9"/>
    </w:pPr>
    <w:rPr>
      <w:caps/>
    </w:rPr>
  </w:style>
  <w:style w:type="paragraph" w:customStyle="1" w:styleId="Version">
    <w:name w:val="Version"/>
    <w:rsid w:val="00713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F6F"/>
    <w:pPr>
      <w:keepNext w:val="0"/>
      <w:tabs>
        <w:tab w:val="right" w:pos="4176"/>
      </w:tabs>
      <w:ind w:left="198" w:hanging="198"/>
    </w:pPr>
    <w:rPr>
      <w:rFonts w:ascii="Garamond" w:hAnsi="Garamond"/>
    </w:rPr>
  </w:style>
  <w:style w:type="paragraph" w:styleId="IndexHeading">
    <w:name w:val="index heading"/>
    <w:basedOn w:val="Normal"/>
    <w:next w:val="Index1"/>
    <w:semiHidden/>
    <w:rsid w:val="00713F6F"/>
    <w:pPr>
      <w:spacing w:before="120" w:after="120"/>
    </w:pPr>
    <w:rPr>
      <w:rFonts w:ascii="Arial" w:hAnsi="Arial"/>
      <w:b/>
      <w:color w:val="918585"/>
      <w:sz w:val="24"/>
    </w:rPr>
  </w:style>
  <w:style w:type="paragraph" w:styleId="Header">
    <w:name w:val="header"/>
    <w:basedOn w:val="Normal"/>
    <w:link w:val="HeaderChar"/>
    <w:rsid w:val="00713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F6F"/>
    <w:rPr>
      <w:rFonts w:ascii="Times New Roman" w:eastAsia="Times New Roman" w:hAnsi="Times New Roman" w:cs="Times New Roman"/>
      <w:sz w:val="16"/>
      <w:szCs w:val="20"/>
      <w:lang w:val="en-GB" w:eastAsia="en-US"/>
    </w:rPr>
  </w:style>
  <w:style w:type="paragraph" w:customStyle="1" w:styleId="Chapter">
    <w:name w:val="Chapter"/>
    <w:basedOn w:val="Normal"/>
    <w:rsid w:val="00713F6F"/>
    <w:pPr>
      <w:spacing w:before="240"/>
    </w:pPr>
    <w:rPr>
      <w:rFonts w:ascii="Times New Roman" w:hAnsi="Times New Roman"/>
      <w:smallCaps/>
      <w:spacing w:val="80"/>
      <w:sz w:val="28"/>
    </w:rPr>
  </w:style>
  <w:style w:type="paragraph" w:customStyle="1" w:styleId="InChapter">
    <w:name w:val="InChapter"/>
    <w:basedOn w:val="Heading3"/>
    <w:rsid w:val="00713F6F"/>
    <w:pPr>
      <w:spacing w:after="240"/>
      <w:outlineLvl w:val="9"/>
    </w:pPr>
    <w:rPr>
      <w:noProof/>
    </w:rPr>
  </w:style>
  <w:style w:type="paragraph" w:styleId="Index2">
    <w:name w:val="index 2"/>
    <w:basedOn w:val="Normal"/>
    <w:next w:val="Normal"/>
    <w:semiHidden/>
    <w:rsid w:val="00713F6F"/>
    <w:pPr>
      <w:tabs>
        <w:tab w:val="right" w:pos="4176"/>
      </w:tabs>
      <w:ind w:left="568" w:hanging="284"/>
    </w:pPr>
    <w:rPr>
      <w:rFonts w:ascii="Garamond" w:hAnsi="Garamond"/>
    </w:rPr>
  </w:style>
  <w:style w:type="paragraph" w:customStyle="1" w:styleId="Byline">
    <w:name w:val="Byline"/>
    <w:rsid w:val="00713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F6F"/>
    <w:pPr>
      <w:tabs>
        <w:tab w:val="clear" w:pos="3600"/>
        <w:tab w:val="clear" w:pos="3958"/>
      </w:tabs>
      <w:jc w:val="right"/>
    </w:pPr>
  </w:style>
  <w:style w:type="character" w:styleId="Emphasis">
    <w:name w:val="Emphasis"/>
    <w:basedOn w:val="DefaultParagraphFont"/>
    <w:qFormat/>
    <w:rsid w:val="00713F6F"/>
    <w:rPr>
      <w:i/>
    </w:rPr>
  </w:style>
  <w:style w:type="paragraph" w:styleId="Caption">
    <w:name w:val="caption"/>
    <w:basedOn w:val="BodyText"/>
    <w:next w:val="Normal"/>
    <w:qFormat/>
    <w:rsid w:val="00713F6F"/>
    <w:pPr>
      <w:framePr w:w="2268" w:hSpace="181" w:vSpace="181" w:wrap="around" w:vAnchor="text" w:hAnchor="page" w:x="1135" w:y="285" w:anchorLock="1"/>
    </w:pPr>
    <w:rPr>
      <w:i/>
    </w:rPr>
  </w:style>
  <w:style w:type="paragraph" w:customStyle="1" w:styleId="MiniTOCTitle">
    <w:name w:val="MiniTOCTitle"/>
    <w:basedOn w:val="Heading4"/>
    <w:rsid w:val="00713F6F"/>
    <w:pPr>
      <w:spacing w:before="240"/>
      <w:outlineLvl w:val="9"/>
    </w:pPr>
    <w:rPr>
      <w:noProof/>
      <w:sz w:val="24"/>
    </w:rPr>
  </w:style>
  <w:style w:type="paragraph" w:customStyle="1" w:styleId="MiniTOCItem">
    <w:name w:val="MiniTOCItem"/>
    <w:basedOn w:val="ListBullet"/>
    <w:rsid w:val="00713F6F"/>
    <w:pPr>
      <w:numPr>
        <w:numId w:val="0"/>
      </w:numPr>
      <w:tabs>
        <w:tab w:val="right" w:leader="dot" w:pos="6521"/>
      </w:tabs>
      <w:spacing w:before="0" w:after="0"/>
    </w:pPr>
  </w:style>
  <w:style w:type="paragraph" w:customStyle="1" w:styleId="TOFTitle">
    <w:name w:val="TOFTitle"/>
    <w:basedOn w:val="TOCTitle"/>
    <w:rsid w:val="00713F6F"/>
  </w:style>
  <w:style w:type="paragraph" w:styleId="TableofFigures">
    <w:name w:val="table of figures"/>
    <w:basedOn w:val="Normal"/>
    <w:next w:val="Normal"/>
    <w:semiHidden/>
    <w:rsid w:val="00713F6F"/>
    <w:pPr>
      <w:tabs>
        <w:tab w:val="right" w:leader="dot" w:pos="9072"/>
      </w:tabs>
      <w:ind w:left="970" w:hanging="403"/>
    </w:pPr>
    <w:rPr>
      <w:rFonts w:ascii="Times New Roman" w:hAnsi="Times New Roman"/>
      <w:b/>
    </w:rPr>
  </w:style>
  <w:style w:type="paragraph" w:styleId="ListNumber">
    <w:name w:val="List Number"/>
    <w:basedOn w:val="List"/>
    <w:rsid w:val="00713F6F"/>
    <w:pPr>
      <w:numPr>
        <w:numId w:val="15"/>
      </w:numPr>
      <w:tabs>
        <w:tab w:val="clear" w:pos="340"/>
      </w:tabs>
    </w:pPr>
  </w:style>
  <w:style w:type="character" w:customStyle="1" w:styleId="WingdingSymbols">
    <w:name w:val="Wingding Symbols"/>
    <w:rsid w:val="00713F6F"/>
    <w:rPr>
      <w:rFonts w:ascii="Wingdings" w:hAnsi="Wingdings"/>
    </w:rPr>
  </w:style>
  <w:style w:type="paragraph" w:customStyle="1" w:styleId="TableHeading">
    <w:name w:val="Table Heading"/>
    <w:basedOn w:val="HeadingBase"/>
    <w:rsid w:val="00713F6F"/>
    <w:pPr>
      <w:keepLines/>
      <w:pBdr>
        <w:bottom w:val="single" w:sz="6" w:space="1" w:color="918585"/>
      </w:pBdr>
      <w:spacing w:before="240"/>
    </w:pPr>
  </w:style>
  <w:style w:type="character" w:customStyle="1" w:styleId="HotSpot">
    <w:name w:val="HotSpot"/>
    <w:rsid w:val="00713F6F"/>
    <w:rPr>
      <w:color w:val="0033CC"/>
      <w:u w:val="none"/>
    </w:rPr>
  </w:style>
  <w:style w:type="paragraph" w:customStyle="1" w:styleId="BodyTextRight">
    <w:name w:val="Body Text Right"/>
    <w:basedOn w:val="BodyText"/>
    <w:rsid w:val="00713F6F"/>
    <w:pPr>
      <w:spacing w:before="0" w:after="0"/>
      <w:jc w:val="right"/>
    </w:pPr>
  </w:style>
  <w:style w:type="paragraph" w:styleId="Index3">
    <w:name w:val="index 3"/>
    <w:basedOn w:val="ListNumber2"/>
    <w:next w:val="Normal"/>
    <w:semiHidden/>
    <w:rsid w:val="00713F6F"/>
    <w:pPr>
      <w:numPr>
        <w:numId w:val="0"/>
      </w:numPr>
      <w:tabs>
        <w:tab w:val="right" w:leader="dot" w:pos="4176"/>
      </w:tabs>
    </w:pPr>
  </w:style>
  <w:style w:type="paragraph" w:styleId="ListNumber2">
    <w:name w:val="List Number 2"/>
    <w:basedOn w:val="List2"/>
    <w:rsid w:val="00713F6F"/>
    <w:pPr>
      <w:numPr>
        <w:numId w:val="10"/>
      </w:numPr>
      <w:tabs>
        <w:tab w:val="clear" w:pos="1060"/>
      </w:tabs>
    </w:pPr>
  </w:style>
  <w:style w:type="paragraph" w:customStyle="1" w:styleId="MarginNote">
    <w:name w:val="Margin Note"/>
    <w:basedOn w:val="BodyText"/>
    <w:rsid w:val="00713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F6F"/>
    <w:rPr>
      <w:sz w:val="32"/>
    </w:rPr>
  </w:style>
  <w:style w:type="paragraph" w:customStyle="1" w:styleId="HeadingProcedure">
    <w:name w:val="Heading Procedure"/>
    <w:basedOn w:val="HeadingBase"/>
    <w:next w:val="Normal"/>
    <w:rsid w:val="00713F6F"/>
    <w:pPr>
      <w:tabs>
        <w:tab w:val="left" w:pos="0"/>
      </w:tabs>
      <w:spacing w:before="120" w:after="60"/>
    </w:pPr>
    <w:rPr>
      <w:i/>
      <w:color w:val="918585"/>
      <w:sz w:val="22"/>
    </w:rPr>
  </w:style>
  <w:style w:type="paragraph" w:customStyle="1" w:styleId="TableBodyText">
    <w:name w:val="Table Body Text"/>
    <w:basedOn w:val="BodyText"/>
    <w:rsid w:val="00713F6F"/>
    <w:pPr>
      <w:spacing w:before="60" w:after="60"/>
    </w:pPr>
  </w:style>
  <w:style w:type="paragraph" w:styleId="ListContinue">
    <w:name w:val="List Continue"/>
    <w:basedOn w:val="List"/>
    <w:rsid w:val="00713F6F"/>
    <w:pPr>
      <w:ind w:firstLine="0"/>
    </w:pPr>
  </w:style>
  <w:style w:type="paragraph" w:customStyle="1" w:styleId="ListNote">
    <w:name w:val="List Note"/>
    <w:basedOn w:val="List"/>
    <w:rsid w:val="00713F6F"/>
    <w:pPr>
      <w:pBdr>
        <w:top w:val="single" w:sz="6" w:space="2" w:color="918585"/>
        <w:bottom w:val="single" w:sz="6" w:space="2" w:color="918585"/>
      </w:pBdr>
      <w:tabs>
        <w:tab w:val="left" w:pos="1021"/>
      </w:tabs>
      <w:ind w:firstLine="0"/>
    </w:pPr>
  </w:style>
  <w:style w:type="paragraph" w:customStyle="1" w:styleId="Warning">
    <w:name w:val="Warning"/>
    <w:basedOn w:val="BodyText"/>
    <w:rsid w:val="00713F6F"/>
    <w:pPr>
      <w:shd w:val="clear" w:color="auto" w:fill="D9D9D9"/>
      <w:tabs>
        <w:tab w:val="left" w:pos="992"/>
      </w:tabs>
      <w:ind w:left="119" w:right="119"/>
    </w:pPr>
    <w:rPr>
      <w:sz w:val="20"/>
    </w:rPr>
  </w:style>
  <w:style w:type="paragraph" w:customStyle="1" w:styleId="MarginIcons">
    <w:name w:val="Margin Icons"/>
    <w:basedOn w:val="BodyText"/>
    <w:rsid w:val="00713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F6F"/>
    <w:rPr>
      <w:rFonts w:ascii="Courier New" w:hAnsi="Courier New"/>
    </w:rPr>
  </w:style>
  <w:style w:type="paragraph" w:customStyle="1" w:styleId="NoteBullet">
    <w:name w:val="Note Bullet"/>
    <w:basedOn w:val="Note"/>
    <w:rsid w:val="00713F6F"/>
    <w:pPr>
      <w:tabs>
        <w:tab w:val="clear" w:pos="680"/>
      </w:tabs>
      <w:spacing w:before="60" w:after="60"/>
    </w:pPr>
  </w:style>
  <w:style w:type="paragraph" w:customStyle="1" w:styleId="SubHeading2">
    <w:name w:val="SubHeading2"/>
    <w:basedOn w:val="HeadingBase"/>
    <w:rsid w:val="00713F6F"/>
    <w:pPr>
      <w:spacing w:before="240" w:after="60"/>
    </w:pPr>
    <w:rPr>
      <w:sz w:val="20"/>
    </w:rPr>
  </w:style>
  <w:style w:type="paragraph" w:customStyle="1" w:styleId="SubHeading1">
    <w:name w:val="SubHeading1"/>
    <w:basedOn w:val="HeadingBase"/>
    <w:rsid w:val="00713F6F"/>
    <w:pPr>
      <w:spacing w:before="240" w:after="60"/>
    </w:pPr>
    <w:rPr>
      <w:color w:val="918585"/>
      <w:sz w:val="22"/>
    </w:rPr>
  </w:style>
  <w:style w:type="paragraph" w:customStyle="1" w:styleId="SideHeading">
    <w:name w:val="Side Heading"/>
    <w:basedOn w:val="HeadingBase"/>
    <w:rsid w:val="00713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F6F"/>
    <w:pPr>
      <w:tabs>
        <w:tab w:val="num" w:pos="360"/>
      </w:tabs>
    </w:pPr>
  </w:style>
  <w:style w:type="paragraph" w:styleId="PlainText">
    <w:name w:val="Plain Text"/>
    <w:basedOn w:val="Normal"/>
    <w:link w:val="PlainTextChar"/>
    <w:rsid w:val="00713F6F"/>
    <w:rPr>
      <w:sz w:val="20"/>
    </w:rPr>
  </w:style>
  <w:style w:type="character" w:customStyle="1" w:styleId="PlainTextChar">
    <w:name w:val="Plain Text Char"/>
    <w:basedOn w:val="DefaultParagraphFont"/>
    <w:link w:val="PlainText"/>
    <w:rsid w:val="00713F6F"/>
    <w:rPr>
      <w:rFonts w:ascii="Courier New" w:eastAsia="Times New Roman" w:hAnsi="Courier New" w:cs="Times New Roman"/>
      <w:sz w:val="20"/>
      <w:szCs w:val="20"/>
      <w:lang w:eastAsia="en-US"/>
    </w:rPr>
  </w:style>
  <w:style w:type="character" w:customStyle="1" w:styleId="MenuOption">
    <w:name w:val="Menu Option"/>
    <w:basedOn w:val="DefaultParagraphFont"/>
    <w:rsid w:val="00713F6F"/>
    <w:rPr>
      <w:b/>
      <w:smallCaps/>
    </w:rPr>
  </w:style>
  <w:style w:type="paragraph" w:customStyle="1" w:styleId="TableListNumber">
    <w:name w:val="Table List Number"/>
    <w:basedOn w:val="ListNumber"/>
    <w:rsid w:val="00713F6F"/>
    <w:pPr>
      <w:numPr>
        <w:numId w:val="0"/>
      </w:numPr>
    </w:pPr>
  </w:style>
  <w:style w:type="paragraph" w:styleId="TOC4">
    <w:name w:val="toc 4"/>
    <w:basedOn w:val="TOCBase"/>
    <w:next w:val="Normal"/>
    <w:semiHidden/>
    <w:rsid w:val="00713F6F"/>
    <w:pPr>
      <w:tabs>
        <w:tab w:val="right" w:leader="dot" w:pos="9071"/>
      </w:tabs>
      <w:ind w:left="1701"/>
    </w:pPr>
  </w:style>
  <w:style w:type="paragraph" w:customStyle="1" w:styleId="ListAlpha">
    <w:name w:val="List Alpha"/>
    <w:basedOn w:val="List"/>
    <w:rsid w:val="00713F6F"/>
    <w:pPr>
      <w:numPr>
        <w:numId w:val="9"/>
      </w:numPr>
    </w:pPr>
  </w:style>
  <w:style w:type="paragraph" w:customStyle="1" w:styleId="ListAlpha2">
    <w:name w:val="List Alpha 2"/>
    <w:basedOn w:val="List2"/>
    <w:rsid w:val="00713F6F"/>
    <w:pPr>
      <w:numPr>
        <w:numId w:val="8"/>
      </w:numPr>
    </w:pPr>
  </w:style>
  <w:style w:type="paragraph" w:styleId="List2">
    <w:name w:val="List 2"/>
    <w:basedOn w:val="BodyText"/>
    <w:rsid w:val="00713F6F"/>
    <w:pPr>
      <w:tabs>
        <w:tab w:val="left" w:pos="680"/>
      </w:tabs>
      <w:spacing w:before="60" w:after="60"/>
      <w:ind w:left="680" w:hanging="340"/>
    </w:pPr>
  </w:style>
  <w:style w:type="paragraph" w:styleId="List3">
    <w:name w:val="List 3"/>
    <w:basedOn w:val="BodyText"/>
    <w:rsid w:val="00713F6F"/>
    <w:pPr>
      <w:tabs>
        <w:tab w:val="left" w:pos="1021"/>
      </w:tabs>
      <w:spacing w:before="60" w:after="60"/>
      <w:ind w:left="1020" w:hanging="340"/>
    </w:pPr>
  </w:style>
  <w:style w:type="paragraph" w:styleId="List4">
    <w:name w:val="List 4"/>
    <w:basedOn w:val="BodyText"/>
    <w:rsid w:val="00713F6F"/>
    <w:pPr>
      <w:tabs>
        <w:tab w:val="left" w:pos="1361"/>
      </w:tabs>
      <w:spacing w:before="60" w:after="60"/>
      <w:ind w:left="1361" w:hanging="340"/>
    </w:pPr>
  </w:style>
  <w:style w:type="paragraph" w:styleId="List5">
    <w:name w:val="List 5"/>
    <w:basedOn w:val="BodyText"/>
    <w:rsid w:val="00713F6F"/>
    <w:pPr>
      <w:tabs>
        <w:tab w:val="left" w:pos="1701"/>
      </w:tabs>
      <w:spacing w:before="60" w:after="60"/>
      <w:ind w:left="1701" w:hanging="340"/>
    </w:pPr>
  </w:style>
  <w:style w:type="paragraph" w:styleId="ListBullet3">
    <w:name w:val="List Bullet 3"/>
    <w:basedOn w:val="List3"/>
    <w:rsid w:val="00713F6F"/>
    <w:pPr>
      <w:numPr>
        <w:numId w:val="14"/>
      </w:numPr>
      <w:tabs>
        <w:tab w:val="clear" w:pos="1021"/>
      </w:tabs>
      <w:ind w:left="1037" w:hanging="357"/>
    </w:pPr>
  </w:style>
  <w:style w:type="paragraph" w:styleId="ListBullet4">
    <w:name w:val="List Bullet 4"/>
    <w:basedOn w:val="List4"/>
    <w:rsid w:val="00713F6F"/>
    <w:pPr>
      <w:numPr>
        <w:numId w:val="3"/>
      </w:numPr>
      <w:tabs>
        <w:tab w:val="clear" w:pos="1361"/>
      </w:tabs>
    </w:pPr>
  </w:style>
  <w:style w:type="paragraph" w:styleId="ListBullet5">
    <w:name w:val="List Bullet 5"/>
    <w:basedOn w:val="List5"/>
    <w:rsid w:val="00713F6F"/>
    <w:pPr>
      <w:numPr>
        <w:numId w:val="4"/>
      </w:numPr>
    </w:pPr>
  </w:style>
  <w:style w:type="paragraph" w:styleId="ListContinue2">
    <w:name w:val="List Continue 2"/>
    <w:basedOn w:val="List2"/>
    <w:rsid w:val="00713F6F"/>
    <w:pPr>
      <w:ind w:firstLine="0"/>
    </w:pPr>
  </w:style>
  <w:style w:type="paragraph" w:styleId="ListContinue3">
    <w:name w:val="List Continue 3"/>
    <w:basedOn w:val="List3"/>
    <w:rsid w:val="00713F6F"/>
    <w:pPr>
      <w:ind w:left="1021" w:firstLine="0"/>
    </w:pPr>
  </w:style>
  <w:style w:type="paragraph" w:styleId="ListContinue4">
    <w:name w:val="List Continue 4"/>
    <w:basedOn w:val="List4"/>
    <w:rsid w:val="00713F6F"/>
    <w:pPr>
      <w:ind w:firstLine="0"/>
    </w:pPr>
  </w:style>
  <w:style w:type="paragraph" w:styleId="ListContinue5">
    <w:name w:val="List Continue 5"/>
    <w:basedOn w:val="List5"/>
    <w:rsid w:val="00713F6F"/>
    <w:pPr>
      <w:ind w:firstLine="0"/>
    </w:pPr>
  </w:style>
  <w:style w:type="paragraph" w:styleId="ListNumber3">
    <w:name w:val="List Number 3"/>
    <w:basedOn w:val="List3"/>
    <w:rsid w:val="00713F6F"/>
    <w:pPr>
      <w:numPr>
        <w:numId w:val="5"/>
      </w:numPr>
    </w:pPr>
  </w:style>
  <w:style w:type="paragraph" w:styleId="ListNumber4">
    <w:name w:val="List Number 4"/>
    <w:basedOn w:val="List4"/>
    <w:rsid w:val="00713F6F"/>
    <w:pPr>
      <w:numPr>
        <w:numId w:val="6"/>
      </w:numPr>
    </w:pPr>
  </w:style>
  <w:style w:type="paragraph" w:styleId="ListNumber5">
    <w:name w:val="List Number 5"/>
    <w:basedOn w:val="List5"/>
    <w:rsid w:val="00713F6F"/>
    <w:pPr>
      <w:numPr>
        <w:numId w:val="7"/>
      </w:numPr>
    </w:pPr>
  </w:style>
  <w:style w:type="paragraph" w:styleId="BlockText">
    <w:name w:val="Block Text"/>
    <w:basedOn w:val="Normal"/>
    <w:rsid w:val="00713F6F"/>
    <w:pPr>
      <w:spacing w:after="120"/>
      <w:ind w:left="1440" w:right="1440"/>
    </w:pPr>
  </w:style>
  <w:style w:type="character" w:customStyle="1" w:styleId="Subscript">
    <w:name w:val="Subscript"/>
    <w:basedOn w:val="DefaultParagraphFont"/>
    <w:rsid w:val="00713F6F"/>
    <w:rPr>
      <w:sz w:val="16"/>
      <w:vertAlign w:val="subscript"/>
    </w:rPr>
  </w:style>
  <w:style w:type="character" w:customStyle="1" w:styleId="Superscript">
    <w:name w:val="Superscript"/>
    <w:basedOn w:val="DefaultParagraphFont"/>
    <w:rsid w:val="00713F6F"/>
    <w:rPr>
      <w:sz w:val="16"/>
      <w:vertAlign w:val="superscript"/>
    </w:rPr>
  </w:style>
  <w:style w:type="character" w:customStyle="1" w:styleId="Symbols">
    <w:name w:val="Symbols"/>
    <w:basedOn w:val="DefaultParagraphFont"/>
    <w:rsid w:val="00713F6F"/>
    <w:rPr>
      <w:rFonts w:ascii="Symbol" w:hAnsi="Symbol"/>
    </w:rPr>
  </w:style>
  <w:style w:type="character" w:customStyle="1" w:styleId="MenuOptions">
    <w:name w:val="Menu Options"/>
    <w:basedOn w:val="DefaultParagraphFont"/>
    <w:rsid w:val="00713F6F"/>
    <w:rPr>
      <w:rFonts w:ascii="Arial Narrow" w:hAnsi="Arial Narrow"/>
      <w:smallCaps/>
    </w:rPr>
  </w:style>
  <w:style w:type="character" w:customStyle="1" w:styleId="Buttons">
    <w:name w:val="Buttons"/>
    <w:basedOn w:val="DefaultParagraphFont"/>
    <w:rsid w:val="00713F6F"/>
    <w:rPr>
      <w:b/>
    </w:rPr>
  </w:style>
  <w:style w:type="character" w:customStyle="1" w:styleId="Underlined">
    <w:name w:val="Underlined"/>
    <w:basedOn w:val="DefaultParagraphFont"/>
    <w:rsid w:val="00713F6F"/>
    <w:rPr>
      <w:u w:val="single"/>
    </w:rPr>
  </w:style>
  <w:style w:type="paragraph" w:customStyle="1" w:styleId="TableBodyTextRight">
    <w:name w:val="Table Body Text Right"/>
    <w:basedOn w:val="TableBodyText"/>
    <w:rsid w:val="00713F6F"/>
    <w:pPr>
      <w:widowControl w:val="0"/>
      <w:autoSpaceDE w:val="0"/>
      <w:autoSpaceDN w:val="0"/>
      <w:adjustRightInd w:val="0"/>
      <w:jc w:val="right"/>
    </w:pPr>
    <w:rPr>
      <w:rFonts w:cs="Arial"/>
      <w:szCs w:val="18"/>
    </w:rPr>
  </w:style>
  <w:style w:type="paragraph" w:customStyle="1" w:styleId="CopyrightText">
    <w:name w:val="Copyright Text"/>
    <w:basedOn w:val="BodyText"/>
    <w:rsid w:val="00713F6F"/>
    <w:rPr>
      <w:sz w:val="18"/>
    </w:rPr>
  </w:style>
  <w:style w:type="paragraph" w:customStyle="1" w:styleId="BodySmallRight">
    <w:name w:val="Body Small Right"/>
    <w:basedOn w:val="BodyTextRight"/>
    <w:rsid w:val="00713F6F"/>
    <w:rPr>
      <w:sz w:val="18"/>
      <w:szCs w:val="18"/>
    </w:rPr>
  </w:style>
  <w:style w:type="paragraph" w:customStyle="1" w:styleId="MarginEdition">
    <w:name w:val="Margin Edition"/>
    <w:basedOn w:val="MarginNote"/>
    <w:rsid w:val="00713F6F"/>
    <w:pPr>
      <w:spacing w:before="0" w:after="0"/>
    </w:pPr>
    <w:rPr>
      <w:rFonts w:ascii="Times New Roman" w:hAnsi="Times New Roman"/>
      <w:color w:val="999999"/>
    </w:rPr>
  </w:style>
  <w:style w:type="paragraph" w:customStyle="1" w:styleId="Spacer">
    <w:name w:val="Spacer"/>
    <w:basedOn w:val="Normal"/>
    <w:rsid w:val="00713F6F"/>
    <w:rPr>
      <w:sz w:val="2"/>
      <w:szCs w:val="2"/>
    </w:rPr>
  </w:style>
  <w:style w:type="character" w:customStyle="1" w:styleId="Small">
    <w:name w:val="Small"/>
    <w:basedOn w:val="DefaultParagraphFont"/>
    <w:rsid w:val="00713F6F"/>
    <w:rPr>
      <w:sz w:val="16"/>
    </w:rPr>
  </w:style>
  <w:style w:type="paragraph" w:customStyle="1" w:styleId="WideTable">
    <w:name w:val="Wide Table"/>
    <w:basedOn w:val="Normal"/>
    <w:rsid w:val="00713F6F"/>
    <w:pPr>
      <w:ind w:left="-1418"/>
    </w:pPr>
    <w:rPr>
      <w:sz w:val="2"/>
      <w:szCs w:val="2"/>
    </w:rPr>
  </w:style>
  <w:style w:type="character" w:styleId="PageNumber">
    <w:name w:val="page number"/>
    <w:basedOn w:val="DefaultParagraphFont"/>
    <w:rsid w:val="00713F6F"/>
  </w:style>
  <w:style w:type="paragraph" w:styleId="Quote">
    <w:name w:val="Quote"/>
    <w:basedOn w:val="Heading1"/>
    <w:link w:val="QuoteChar"/>
    <w:qFormat/>
    <w:rsid w:val="00713F6F"/>
    <w:rPr>
      <w:b w:val="0"/>
      <w:sz w:val="72"/>
      <w:szCs w:val="72"/>
      <w:lang w:val="en-NZ"/>
    </w:rPr>
  </w:style>
  <w:style w:type="character" w:customStyle="1" w:styleId="QuoteChar">
    <w:name w:val="Quote Char"/>
    <w:basedOn w:val="DefaultParagraphFont"/>
    <w:link w:val="Quote"/>
    <w:rsid w:val="00713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F6F"/>
    <w:pPr>
      <w:pageBreakBefore/>
    </w:pPr>
  </w:style>
  <w:style w:type="paragraph" w:customStyle="1" w:styleId="Border">
    <w:name w:val="Border"/>
    <w:basedOn w:val="Normal"/>
    <w:qFormat/>
    <w:rsid w:val="00713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F6F"/>
    <w:rPr>
      <w:b/>
      <w:bCs/>
      <w:i/>
      <w:iCs/>
      <w:color w:val="auto"/>
    </w:rPr>
  </w:style>
  <w:style w:type="paragraph" w:styleId="IntenseQuote">
    <w:name w:val="Intense Quote"/>
    <w:basedOn w:val="Normal"/>
    <w:next w:val="Normal"/>
    <w:link w:val="IntenseQuoteChar"/>
    <w:uiPriority w:val="30"/>
    <w:qFormat/>
    <w:rsid w:val="00713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F6F"/>
    <w:rPr>
      <w:smallCaps/>
      <w:color w:val="auto"/>
      <w:u w:val="single"/>
    </w:rPr>
  </w:style>
  <w:style w:type="character" w:styleId="IntenseReference">
    <w:name w:val="Intense Reference"/>
    <w:basedOn w:val="DefaultParagraphFont"/>
    <w:uiPriority w:val="32"/>
    <w:qFormat/>
    <w:rsid w:val="00713F6F"/>
    <w:rPr>
      <w:b/>
      <w:bCs/>
      <w:smallCaps/>
      <w:color w:val="auto"/>
      <w:spacing w:val="5"/>
      <w:u w:val="single"/>
    </w:rPr>
  </w:style>
  <w:style w:type="paragraph" w:customStyle="1" w:styleId="2ColumnHeading">
    <w:name w:val="2Column Heading"/>
    <w:basedOn w:val="BodyText"/>
    <w:qFormat/>
    <w:rsid w:val="00713F6F"/>
    <w:pPr>
      <w:spacing w:after="60"/>
      <w:ind w:left="-2268"/>
    </w:pPr>
    <w:rPr>
      <w:b/>
    </w:rPr>
  </w:style>
  <w:style w:type="paragraph" w:customStyle="1" w:styleId="Heading1TOC">
    <w:name w:val="Heading1 TOC"/>
    <w:basedOn w:val="Normal"/>
    <w:qFormat/>
    <w:rsid w:val="00713F6F"/>
    <w:pPr>
      <w:spacing w:before="240" w:after="120"/>
    </w:pPr>
    <w:rPr>
      <w:rFonts w:ascii="Times New Roman" w:hAnsi="Times New Roman"/>
      <w:b/>
      <w:sz w:val="32"/>
    </w:rPr>
  </w:style>
  <w:style w:type="paragraph" w:customStyle="1" w:styleId="Heading2TOC">
    <w:name w:val="Heading2 TOC"/>
    <w:basedOn w:val="Normal"/>
    <w:qFormat/>
    <w:rsid w:val="00713F6F"/>
    <w:pPr>
      <w:spacing w:before="240" w:after="60"/>
    </w:pPr>
    <w:rPr>
      <w:rFonts w:ascii="Times New Roman" w:hAnsi="Times New Roman"/>
      <w:b/>
      <w:sz w:val="28"/>
    </w:rPr>
  </w:style>
  <w:style w:type="character" w:customStyle="1" w:styleId="Underline">
    <w:name w:val="Underline"/>
    <w:basedOn w:val="DefaultParagraphFont"/>
    <w:qFormat/>
    <w:rsid w:val="00713F6F"/>
    <w:rPr>
      <w:u w:val="single"/>
    </w:rPr>
  </w:style>
  <w:style w:type="character" w:customStyle="1" w:styleId="BoldandItalics">
    <w:name w:val="Bold and Italics"/>
    <w:qFormat/>
    <w:rsid w:val="00713F6F"/>
    <w:rPr>
      <w:b/>
      <w:i/>
      <w:u w:val="none"/>
    </w:rPr>
  </w:style>
  <w:style w:type="paragraph" w:styleId="BalloonText">
    <w:name w:val="Balloon Text"/>
    <w:basedOn w:val="Normal"/>
    <w:link w:val="BalloonTextChar"/>
    <w:rsid w:val="00713F6F"/>
    <w:rPr>
      <w:rFonts w:ascii="Tahoma" w:hAnsi="Tahoma" w:cs="Tahoma"/>
      <w:sz w:val="16"/>
      <w:szCs w:val="16"/>
    </w:rPr>
  </w:style>
  <w:style w:type="character" w:customStyle="1" w:styleId="BalloonTextChar">
    <w:name w:val="Balloon Text Char"/>
    <w:basedOn w:val="DefaultParagraphFont"/>
    <w:link w:val="BalloonText"/>
    <w:rsid w:val="00713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F6F"/>
    <w:rPr>
      <w:b/>
      <w:color w:val="660033"/>
      <w:spacing w:val="0"/>
    </w:rPr>
  </w:style>
  <w:style w:type="paragraph" w:customStyle="1" w:styleId="Nameditemlist">
    <w:name w:val="Named item list"/>
    <w:basedOn w:val="BodyText"/>
    <w:qFormat/>
    <w:rsid w:val="00713F6F"/>
    <w:pPr>
      <w:tabs>
        <w:tab w:val="left" w:pos="2835"/>
      </w:tabs>
      <w:ind w:left="2835" w:hanging="2835"/>
    </w:pPr>
  </w:style>
  <w:style w:type="paragraph" w:customStyle="1" w:styleId="BodyTextnopadding">
    <w:name w:val="Body Text no padding"/>
    <w:basedOn w:val="BodyText"/>
    <w:qFormat/>
    <w:rsid w:val="00713F6F"/>
    <w:pPr>
      <w:spacing w:before="0" w:after="0"/>
    </w:pPr>
  </w:style>
  <w:style w:type="paragraph" w:customStyle="1" w:styleId="BodyTextBold">
    <w:name w:val="Body Text Bold"/>
    <w:basedOn w:val="BodyText"/>
    <w:qFormat/>
    <w:rsid w:val="00713F6F"/>
    <w:rPr>
      <w:b/>
    </w:rPr>
  </w:style>
  <w:style w:type="character" w:styleId="Hyperlink">
    <w:name w:val="Hyperlink"/>
    <w:basedOn w:val="DefaultParagraphFont"/>
    <w:uiPriority w:val="99"/>
    <w:unhideWhenUsed/>
    <w:rsid w:val="00BB2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8150</Characters>
  <Application>Microsoft Office Word</Application>
  <DocSecurity>0</DocSecurity>
  <Lines>301</Lines>
  <Paragraphs>162</Paragraphs>
  <ScaleCrop>false</ScaleCrop>
  <Company>Author-it Software Corporation Ltd.</Company>
  <LinksUpToDate>false</LinksUpToDate>
  <CharactersWithSpaces>9241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UEPOPS360 Operate and monitor a hydro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