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BDD" w:rsidP="00E35B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UEPOPS351 Operate H.V. condition changing apparatus</w:t>
      </w:r>
      <w:r>
        <w:fldChar w:fldCharType="end"/>
      </w:r>
    </w:p>
    <w:p w:rsidR="00E35BDD" w:rsidP="00E35BDD">
      <w:pPr>
        <w:pStyle w:val="Version"/>
        <w:sectPr w:rsidSect="009B5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2AF" w:rsidP="009B52AF">
      <w:pPr>
        <w:pStyle w:val="SuperHeading"/>
      </w:pPr>
      <w:r w:rsidRPr="009B52AF">
        <w:t>UEPOPS351 Operate H.V. condition changing apparatus</w:t>
      </w:r>
    </w:p>
    <w:p w:rsidR="00000000" w:rsidRPr="009B52AF" w:rsidP="009B52AF">
      <w:pPr>
        <w:pStyle w:val="Heading1"/>
      </w:pPr>
      <w:bookmarkStart w:id="1" w:name="O_983362"/>
      <w:bookmarkEnd w:id="1"/>
      <w:r w:rsidRPr="009B52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rPr>
                <w:rStyle w:val="SpecialBold"/>
              </w:rPr>
              <w:t>Release 1.</w:t>
            </w:r>
            <w:r w:rsidRPr="009B52AF">
              <w:t xml:space="preserve"> This is the first release of this unit of competency in the UEP Generation Training Package.</w:t>
            </w:r>
          </w:p>
        </w:tc>
      </w:tr>
    </w:tbl>
    <w:p w:rsidR="00000000" w:rsidRPr="009B52AF" w:rsidP="009B52AF">
      <w:pPr>
        <w:pStyle w:val="NoPaddingFontSize1"/>
      </w:pPr>
    </w:p>
    <w:p w:rsidR="00000000" w:rsidRPr="009B52AF" w:rsidP="009B52AF">
      <w:pPr>
        <w:pStyle w:val="AllowPageBreak"/>
      </w:pPr>
    </w:p>
    <w:p w:rsidR="00000000" w:rsidRPr="009B52AF" w:rsidP="009B52AF">
      <w:pPr>
        <w:pStyle w:val="Heading1"/>
      </w:pPr>
      <w:bookmarkStart w:id="2" w:name="O_983363"/>
      <w:bookmarkEnd w:id="2"/>
      <w:r w:rsidRPr="009B52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t xml:space="preserve">This unit involves the skills and knowledge required to undertake the operation of all High </w:t>
            </w:r>
            <w:r w:rsidRPr="009B52AF">
              <w:t>Voltage (H.V.) condition changing apparatus.</w:t>
            </w:r>
          </w:p>
          <w:p w:rsidR="00000000" w:rsidRPr="009B52AF" w:rsidP="009B52AF">
            <w:pPr>
              <w:pStyle w:val="BodyText"/>
            </w:pPr>
            <w:r w:rsidRPr="009B52AF">
              <w:t>H.V. condition changing apparatus can include on and off load transformer tap changers, capacitor banks, rotary converters, voltage regulators, reactors, current limiters, rectifiers and transformers. H.V. chang</w:t>
            </w:r>
            <w:r w:rsidRPr="009B52AF">
              <w:t xml:space="preserve">ing apparatus works within system parameters such as voltage, current, frequency, volt ampere reactive load and equipment capability. </w:t>
            </w:r>
          </w:p>
          <w:p w:rsidR="00000000" w:rsidRPr="009B52AF" w:rsidP="009B52AF">
            <w:pPr>
              <w:pStyle w:val="BodyText"/>
            </w:pPr>
            <w:r w:rsidRPr="009B52AF">
              <w:t>Competency in this unit requires the ability to plan and prepare work, operate H.V. condition change apparatus and report</w:t>
            </w:r>
            <w:r w:rsidRPr="009B52AF">
              <w:t xml:space="preserve"> on H.V. condition during operation. Individuals will, in general, work under supervision, in a power generation facility as an operator.</w:t>
            </w:r>
          </w:p>
          <w:p w:rsidR="00000000" w:rsidRPr="009B52AF" w:rsidP="009B52AF">
            <w:pPr>
              <w:pStyle w:val="BodyText"/>
            </w:pPr>
            <w:r w:rsidRPr="009B52AF">
              <w:t>Power generation plant operators are typically trained and authorised to isolate, prepare plant and issue permits to w</w:t>
            </w:r>
            <w:r w:rsidRPr="009B52AF">
              <w:t>ork.</w:t>
            </w:r>
          </w:p>
          <w:p w:rsidR="00000000" w:rsidRPr="009B52AF" w:rsidP="009B52AF">
            <w:pPr>
              <w:pStyle w:val="BodyText"/>
            </w:pPr>
            <w:r w:rsidRPr="009B52AF">
              <w:t>No licensing, legislative or certification requirements apply to this unit at the time of publication.</w:t>
            </w:r>
          </w:p>
          <w:p w:rsidR="00000000" w:rsidRPr="009B52AF" w:rsidP="009B52AF">
            <w:pPr>
              <w:pStyle w:val="BodyText"/>
            </w:pPr>
            <w:r w:rsidRPr="009B52AF">
              <w:rPr>
                <w:rStyle w:val="SpecialBold"/>
              </w:rPr>
              <w:t>Note: Workplace practice</w:t>
            </w:r>
          </w:p>
          <w:p w:rsidR="00000000" w:rsidRPr="009B52AF" w:rsidP="009B52AF">
            <w:pPr>
              <w:pStyle w:val="BodyText"/>
            </w:pPr>
            <w:r w:rsidRPr="009B52AF">
              <w:t xml:space="preserve">The application of the skills and knowledge described in this unit may require a licence or training permit to practice in </w:t>
            </w:r>
            <w:r w:rsidRPr="009B52AF">
              <w:t>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9B52AF" w:rsidP="009B52AF">
      <w:pPr>
        <w:pStyle w:val="NoPaddingFontSize1"/>
      </w:pPr>
    </w:p>
    <w:p w:rsidR="00000000" w:rsidRPr="009B52AF" w:rsidP="009B52AF">
      <w:pPr>
        <w:pStyle w:val="AllowPageBreak"/>
      </w:pPr>
    </w:p>
    <w:p w:rsidR="00000000" w:rsidRPr="009B52AF" w:rsidP="009B52AF">
      <w:pPr>
        <w:pStyle w:val="Heading1"/>
      </w:pPr>
      <w:bookmarkStart w:id="3" w:name="O_983364"/>
      <w:bookmarkEnd w:id="3"/>
      <w:r w:rsidRPr="009B52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t>There are no prerequisite units.</w:t>
            </w:r>
          </w:p>
        </w:tc>
      </w:tr>
    </w:tbl>
    <w:p w:rsidR="00000000" w:rsidRPr="009B52AF" w:rsidP="009B52AF">
      <w:pPr>
        <w:pStyle w:val="NoPaddingFontSize1"/>
      </w:pPr>
    </w:p>
    <w:p w:rsidR="00000000" w:rsidRPr="009B52AF" w:rsidP="009B52AF">
      <w:pPr>
        <w:pStyle w:val="AllowPageBreak"/>
      </w:pPr>
    </w:p>
    <w:p w:rsidR="00000000" w:rsidRPr="009B52AF" w:rsidP="009B52AF">
      <w:pPr>
        <w:pStyle w:val="Heading1"/>
      </w:pPr>
      <w:bookmarkStart w:id="4" w:name="O_983365"/>
      <w:bookmarkEnd w:id="4"/>
      <w:r w:rsidRPr="009B52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t>Operations</w:t>
            </w:r>
          </w:p>
        </w:tc>
      </w:tr>
    </w:tbl>
    <w:p w:rsidR="00000000" w:rsidRPr="009B52AF" w:rsidP="009B52AF">
      <w:pPr>
        <w:pStyle w:val="NoPaddingFontSize1"/>
      </w:pPr>
    </w:p>
    <w:p w:rsidR="00000000" w:rsidRPr="009B52AF" w:rsidP="009B52AF">
      <w:pPr>
        <w:pStyle w:val="AllowPageBreak"/>
      </w:pPr>
    </w:p>
    <w:p w:rsidR="00000000" w:rsidRPr="009B52AF" w:rsidP="009B52AF">
      <w:pPr>
        <w:pStyle w:val="Heading1"/>
      </w:pPr>
      <w:bookmarkStart w:id="5" w:name="O_983366"/>
      <w:bookmarkEnd w:id="5"/>
      <w:r w:rsidRPr="009B52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t>Electricity generation</w:t>
            </w:r>
          </w:p>
        </w:tc>
      </w:tr>
    </w:tbl>
    <w:p w:rsidR="00000000" w:rsidRPr="009B52AF" w:rsidP="009B52AF">
      <w:pPr>
        <w:pStyle w:val="NoPaddingFontSize1"/>
      </w:pPr>
    </w:p>
    <w:p w:rsidR="00000000" w:rsidRPr="009B52AF" w:rsidP="009B52AF">
      <w:pPr>
        <w:pStyle w:val="AllowPageBreak"/>
      </w:pPr>
    </w:p>
    <w:p w:rsidR="00000000" w:rsidRPr="009B52AF" w:rsidP="009B52AF">
      <w:pPr>
        <w:pStyle w:val="Heading1"/>
      </w:pPr>
      <w:bookmarkStart w:id="6" w:name="O_983367"/>
      <w:bookmarkEnd w:id="6"/>
      <w:r w:rsidRPr="009B52A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PERFORMANCE CRITERIA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>Performance criteria describe the performance needed to demonstrate achievement of the element.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rPr>
                <w:rStyle w:val="SpecialBold"/>
              </w:rPr>
              <w:t>Prepare</w:t>
            </w:r>
            <w:r w:rsidRPr="009B52AF">
              <w:t xml:space="preserve"> </w:t>
            </w:r>
            <w:r w:rsidRPr="009B52AF">
              <w:rPr>
                <w:rStyle w:val="SpecialBold"/>
              </w:rPr>
              <w:t>to operate H.V. condition changing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>Safety requirements for operating High Voltage (H.V.) condition changing apparatus are adhered to,</w:t>
            </w:r>
            <w:r w:rsidRPr="009B52AF">
              <w:t xml:space="preserve"> in accordance with Work, Health and Safety (WHS)/Occupational Health and Safety (OHS) regulations, legislative requirements, industry standards, manufacturers</w:t>
            </w:r>
            <w:r>
              <w:t>’</w:t>
            </w:r>
            <w:r w:rsidRPr="009B52AF">
              <w:t xml:space="preserve"> specifications and workplace procedures 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>Location of H.V. condition changing apparatus i</w:t>
            </w:r>
            <w:r w:rsidRPr="009B52AF">
              <w:t>s determined from plans, drawings, system diagrams and maps, in accordance with workplace procedures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>H.V. condition changing apparatus to be operated, is identified and confirmed, with relevant personnel, in accordance with workplace procedures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 xml:space="preserve">Condition and status of H.V. condition changing apparatus is determined visually, in accordance with workplace procedures 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>H.V. condition changing apparatus is prepared for operation, in accordance with workplace procedures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rPr>
                <w:rStyle w:val="SpecialBold"/>
              </w:rPr>
              <w:t>Conduct H.V. condi</w:t>
            </w:r>
            <w:r w:rsidRPr="009B52AF">
              <w:rPr>
                <w:rStyle w:val="SpecialBold"/>
              </w:rPr>
              <w:t>tion changing apparatus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>Relevant personnel are advised of progress during H.V. condition changing apparatus operation, in accordance with workplace procedures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>Conditions are evaluated prior to H.V. changing apparatus operation, in accordance with workplace procedures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>H.V. condition changing apparatus is operated in accordance with workplace procedures and manufacturers</w:t>
            </w:r>
            <w:r>
              <w:t>’</w:t>
            </w:r>
            <w:r w:rsidRPr="009B52AF">
              <w:t xml:space="preserve"> recommendations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>H.V. conditi</w:t>
            </w:r>
            <w:r w:rsidRPr="009B52AF">
              <w:t xml:space="preserve">on changing apparatus is controlled and adjusted to achieve desired outcomes, in accordance with workplace procedures 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 xml:space="preserve">H.V. condition changing apparatus is examined, in accordance with workplace procedures, to ensure it has functioned correctly 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>Conditions are re-evaluated to confirm correct H.V. condition changing apparatus outcome, in accordance with workplace procedures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>H.V. condition changing apparatus is secured, in accordance with workplace procedures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 xml:space="preserve">Status of H.V. condition changing apparatus is confirmed, in accordance with workplace procedures 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>Equipment problems, movements, and status are reported, in accordance with workplace procedures</w:t>
            </w:r>
          </w:p>
        </w:tc>
      </w:tr>
      <w:tr w:rsidTr="009B52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t>Documentation is updated</w:t>
            </w:r>
            <w:r w:rsidRPr="009B52AF">
              <w:t xml:space="preserve">, in accordance with workplace procedures </w:t>
            </w:r>
          </w:p>
        </w:tc>
      </w:tr>
    </w:tbl>
    <w:p w:rsidR="00000000" w:rsidRPr="009B52AF" w:rsidP="009B52AF">
      <w:pPr>
        <w:pStyle w:val="NoPaddingFontSize1"/>
      </w:pPr>
    </w:p>
    <w:p w:rsidR="00000000" w:rsidRPr="009B52AF" w:rsidP="009B52AF">
      <w:pPr>
        <w:pStyle w:val="AllowPageBreak"/>
      </w:pPr>
    </w:p>
    <w:p w:rsidR="00000000" w:rsidRPr="009B52AF" w:rsidP="009B52AF">
      <w:pPr>
        <w:pStyle w:val="Heading1"/>
      </w:pPr>
      <w:bookmarkStart w:id="7" w:name="O_983368"/>
      <w:bookmarkEnd w:id="7"/>
      <w:r w:rsidRPr="009B52A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t>Foundation skills essential to performance are explicit in the performance criteria of this unit of competency.</w:t>
            </w:r>
          </w:p>
        </w:tc>
      </w:tr>
    </w:tbl>
    <w:p w:rsidR="00000000" w:rsidRPr="009B52AF" w:rsidP="009B52AF">
      <w:pPr>
        <w:pStyle w:val="NoPaddingFontSize1"/>
      </w:pPr>
    </w:p>
    <w:p w:rsidR="00000000" w:rsidRPr="009B52AF" w:rsidP="009B52AF">
      <w:pPr>
        <w:pStyle w:val="AllowPageBreak"/>
      </w:pPr>
    </w:p>
    <w:p w:rsidR="00000000" w:rsidRPr="009B52AF" w:rsidP="009B52AF">
      <w:pPr>
        <w:pStyle w:val="Heading1"/>
      </w:pPr>
      <w:bookmarkStart w:id="8" w:name="O_983369"/>
      <w:bookmarkEnd w:id="8"/>
      <w:r w:rsidRPr="009B52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t>Range is restricted to essential operating conditions and any other variables essential to the work environment.</w:t>
            </w:r>
          </w:p>
          <w:p w:rsidR="00000000" w:rsidRPr="009B52AF" w:rsidP="009B52AF">
            <w:pPr>
              <w:pStyle w:val="BodyText"/>
            </w:pPr>
            <w:r w:rsidRPr="009B52AF">
              <w:t>Non-essential conditions may be found in the Companion Volume Implementation Guide.</w:t>
            </w:r>
          </w:p>
        </w:tc>
      </w:tr>
    </w:tbl>
    <w:p w:rsidR="00000000" w:rsidRPr="009B52AF" w:rsidP="009B52AF">
      <w:pPr>
        <w:pStyle w:val="NoPaddingFontSize1"/>
      </w:pPr>
    </w:p>
    <w:p w:rsidR="00000000" w:rsidRPr="009B52AF" w:rsidP="009B52AF">
      <w:pPr>
        <w:pStyle w:val="AllowPageBreak"/>
      </w:pPr>
    </w:p>
    <w:p w:rsidR="00000000" w:rsidRPr="009B52AF" w:rsidP="009B52AF">
      <w:pPr>
        <w:pStyle w:val="Heading1"/>
      </w:pPr>
      <w:bookmarkStart w:id="9" w:name="O_983370"/>
      <w:bookmarkEnd w:id="9"/>
      <w:r w:rsidRPr="009B52A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t>This unit repla</w:t>
            </w:r>
            <w:r w:rsidRPr="009B52AF">
              <w:t>ces and is equivalent to UEPOPS351B Operate H.V. condition changing apparatus.</w:t>
            </w:r>
          </w:p>
        </w:tc>
      </w:tr>
    </w:tbl>
    <w:p w:rsidR="00000000" w:rsidRPr="009B52AF" w:rsidP="009B52AF">
      <w:pPr>
        <w:pStyle w:val="NoPaddingFontSize1"/>
      </w:pPr>
    </w:p>
    <w:p w:rsidR="00000000" w:rsidRPr="009B52AF" w:rsidP="009B52AF">
      <w:pPr>
        <w:pStyle w:val="AllowPageBreak"/>
      </w:pPr>
    </w:p>
    <w:p w:rsidR="00000000" w:rsidRPr="009B52AF" w:rsidP="009B52AF">
      <w:pPr>
        <w:pStyle w:val="Heading1"/>
      </w:pPr>
      <w:bookmarkStart w:id="10" w:name="O_983377"/>
      <w:bookmarkEnd w:id="10"/>
      <w:r w:rsidRPr="009B52AF">
        <w:t>Links</w:t>
      </w:r>
    </w:p>
    <w:p w:rsidR="00000000" w:rsidRPr="009B52AF" w:rsidP="00E35BDD">
      <w:pPr>
        <w:pStyle w:val="BodyText"/>
      </w:pPr>
      <w:r w:rsidRPr="009B52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A0E5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B52AF" w:rsidP="00E35BDD">
      <w:pPr>
        <w:pStyle w:val="BodyText"/>
        <w:sectPr w:rsidSect="009B52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52AF" w:rsidP="009B52AF">
      <w:pPr>
        <w:pStyle w:val="SuperHeading"/>
      </w:pPr>
      <w:r w:rsidRPr="009B52AF">
        <w:t>Assessment Requirements for UEPOPS351 Operate H.V. condition changing apparatus</w:t>
      </w:r>
    </w:p>
    <w:p w:rsidR="00000000" w:rsidRPr="009B52AF" w:rsidP="009B52AF">
      <w:pPr>
        <w:pStyle w:val="Heading1"/>
      </w:pPr>
      <w:bookmarkStart w:id="11" w:name="O_983372"/>
      <w:bookmarkEnd w:id="11"/>
      <w:r w:rsidRPr="009B52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t>Release 1. This is the first release of this unit of competency in the UEP Generation Training Package.</w:t>
            </w:r>
          </w:p>
        </w:tc>
      </w:tr>
    </w:tbl>
    <w:p w:rsidR="00000000" w:rsidRPr="009B52AF" w:rsidP="009B52AF">
      <w:pPr>
        <w:pStyle w:val="NoPaddingFontSize1"/>
      </w:pPr>
    </w:p>
    <w:p w:rsidR="00000000" w:rsidRPr="009B52AF" w:rsidP="009B52AF">
      <w:pPr>
        <w:pStyle w:val="AllowPageBreak"/>
      </w:pPr>
    </w:p>
    <w:p w:rsidR="00000000" w:rsidRPr="009B52AF" w:rsidP="009B52AF">
      <w:pPr>
        <w:pStyle w:val="Heading1"/>
      </w:pPr>
      <w:bookmarkStart w:id="12" w:name="O_983373"/>
      <w:bookmarkEnd w:id="12"/>
      <w:r w:rsidRPr="009B52A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>Evidence required to demonstrate competence in this unit must be relevant to and satisfy all the requirements of</w:t>
            </w:r>
            <w:r w:rsidRPr="009B52AF">
              <w:t xml:space="preserve"> the elements, performance criteria and range of conditions on at least two separate occasions and includes: </w:t>
            </w:r>
          </w:p>
        </w:tc>
      </w:tr>
      <w:tr w:rsidTr="009B5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ListBullet"/>
            </w:pPr>
            <w:r w:rsidRPr="009B52AF">
              <w:t>applying Workplace Health and Safety (WHS)/Occupational Health and Safety (OHS regulations including:</w:t>
            </w:r>
          </w:p>
          <w:p w:rsidR="00000000" w:rsidRPr="009B52AF" w:rsidP="009B52AF">
            <w:pPr>
              <w:pStyle w:val="ListBullet2"/>
            </w:pPr>
            <w:r w:rsidRPr="009B52AF">
              <w:t xml:space="preserve">emergency procedures </w:t>
            </w:r>
          </w:p>
          <w:p w:rsidR="00000000" w:rsidRPr="009B52AF" w:rsidP="009B52AF">
            <w:pPr>
              <w:pStyle w:val="ListBullet2"/>
            </w:pPr>
            <w:r w:rsidRPr="009B52AF">
              <w:t>Personal Protective Equipment (PPE)</w:t>
            </w:r>
          </w:p>
          <w:p w:rsidR="00000000" w:rsidRPr="009B52AF" w:rsidP="009B52AF">
            <w:pPr>
              <w:pStyle w:val="ListBullet2"/>
            </w:pPr>
            <w:r w:rsidRPr="009B52AF">
              <w:t>risk control measures</w:t>
            </w:r>
          </w:p>
          <w:p w:rsidR="00000000" w:rsidRPr="009B52AF" w:rsidP="009B52AF">
            <w:pPr>
              <w:pStyle w:val="ListBullet2"/>
            </w:pPr>
            <w:r w:rsidRPr="009B52AF">
              <w:t>safety working practices</w:t>
            </w:r>
          </w:p>
          <w:p w:rsidR="00000000" w:rsidRPr="009B52AF" w:rsidP="009B52AF">
            <w:pPr>
              <w:pStyle w:val="ListBullet"/>
            </w:pPr>
            <w:r w:rsidRPr="009B52AF">
              <w:t xml:space="preserve">communicating with personnel  </w:t>
            </w:r>
          </w:p>
          <w:p w:rsidR="00000000" w:rsidRPr="009B52AF" w:rsidP="009B52AF">
            <w:pPr>
              <w:pStyle w:val="ListBullet"/>
            </w:pPr>
            <w:r w:rsidRPr="009B52AF">
              <w:t xml:space="preserve">completing documentation </w:t>
            </w:r>
          </w:p>
          <w:p w:rsidR="00000000" w:rsidRPr="009B52AF" w:rsidP="009B52AF">
            <w:pPr>
              <w:pStyle w:val="ListBullet"/>
            </w:pPr>
            <w:r w:rsidRPr="009B52AF">
              <w:t>identifying H.V. condition changing apparatus status</w:t>
            </w:r>
          </w:p>
          <w:p w:rsidR="00000000" w:rsidRPr="009B52AF" w:rsidP="009B52AF">
            <w:pPr>
              <w:pStyle w:val="ListBullet"/>
            </w:pPr>
            <w:r w:rsidRPr="009B52AF">
              <w:t>implementing legislation, industry standards, codes of practic</w:t>
            </w:r>
            <w:r w:rsidRPr="009B52AF">
              <w:t xml:space="preserve">e and regulations </w:t>
            </w:r>
          </w:p>
          <w:p w:rsidR="00000000" w:rsidRPr="009B52AF" w:rsidP="009B52AF">
            <w:pPr>
              <w:pStyle w:val="ListBullet"/>
            </w:pPr>
            <w:r w:rsidRPr="009B52AF">
              <w:t>interpreting manufacturers</w:t>
            </w:r>
            <w:r>
              <w:t>’</w:t>
            </w:r>
            <w:r w:rsidRPr="009B52AF">
              <w:t xml:space="preserve"> specifications and manuals</w:t>
            </w:r>
          </w:p>
          <w:p w:rsidR="00000000" w:rsidRPr="009B52AF" w:rsidP="009B52AF">
            <w:pPr>
              <w:pStyle w:val="ListBullet"/>
            </w:pPr>
            <w:r w:rsidRPr="009B52AF">
              <w:t xml:space="preserve">operating High Voltage (H.V.) apparatus </w:t>
            </w:r>
          </w:p>
          <w:p w:rsidR="00000000" w:rsidRPr="009B52AF" w:rsidP="009B52AF">
            <w:pPr>
              <w:pStyle w:val="ListBullet"/>
            </w:pPr>
            <w:r w:rsidRPr="009B52AF">
              <w:t>planning H.V. condition changing apparatus work</w:t>
            </w:r>
          </w:p>
          <w:p w:rsidR="00000000" w:rsidRPr="009B52AF" w:rsidP="009B52AF">
            <w:pPr>
              <w:pStyle w:val="ListBullet"/>
            </w:pPr>
            <w:r w:rsidRPr="009B52AF">
              <w:t>using manufacturers</w:t>
            </w:r>
            <w:r>
              <w:t>’</w:t>
            </w:r>
            <w:r w:rsidRPr="009B52AF">
              <w:t xml:space="preserve"> specifications and manuals </w:t>
            </w:r>
          </w:p>
          <w:p w:rsidR="00000000" w:rsidRPr="009B52AF" w:rsidP="009B52AF">
            <w:pPr>
              <w:pStyle w:val="ListBullet"/>
            </w:pPr>
            <w:r w:rsidRPr="009B52AF">
              <w:t>working with permit to work system</w:t>
            </w:r>
          </w:p>
        </w:tc>
      </w:tr>
    </w:tbl>
    <w:p w:rsidR="00000000" w:rsidRPr="009B52AF" w:rsidP="009B52AF">
      <w:pPr>
        <w:pStyle w:val="NoPaddingFontSize1"/>
      </w:pPr>
    </w:p>
    <w:p w:rsidR="00000000" w:rsidRPr="009B52AF" w:rsidP="009B52AF">
      <w:pPr>
        <w:pStyle w:val="AllowPageBreak"/>
      </w:pPr>
    </w:p>
    <w:p w:rsidR="00000000" w:rsidRPr="009B52AF" w:rsidP="009B52AF">
      <w:pPr>
        <w:pStyle w:val="Heading1"/>
      </w:pPr>
      <w:bookmarkStart w:id="13" w:name="O_983374"/>
      <w:bookmarkEnd w:id="13"/>
      <w:r w:rsidRPr="009B52A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AF">
            <w:pPr>
              <w:pStyle w:val="BodyText"/>
              <w:rPr>
                <w:lang w:val="en-NZ"/>
              </w:rPr>
            </w:pPr>
            <w:r w:rsidRPr="009B52AF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9B5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ListBullet"/>
            </w:pPr>
            <w:r w:rsidRPr="009B52AF">
              <w:t>legislation, indust</w:t>
            </w:r>
            <w:r w:rsidRPr="009B52AF">
              <w:t xml:space="preserve">ry standards, codes of practice and regulations </w:t>
            </w:r>
          </w:p>
          <w:p w:rsidR="00000000" w:rsidRPr="009B52AF" w:rsidP="009B52AF">
            <w:pPr>
              <w:pStyle w:val="ListBullet"/>
            </w:pPr>
            <w:r w:rsidRPr="009B52AF">
              <w:t>manufacturers</w:t>
            </w:r>
            <w:r>
              <w:t>’</w:t>
            </w:r>
            <w:r w:rsidRPr="009B52AF">
              <w:t xml:space="preserve"> specifications and manuals</w:t>
            </w:r>
          </w:p>
          <w:p w:rsidR="00000000" w:rsidRPr="009B52AF" w:rsidP="009B52AF">
            <w:pPr>
              <w:pStyle w:val="ListBullet"/>
            </w:pPr>
            <w:r w:rsidRPr="009B52AF">
              <w:t>permit to work system</w:t>
            </w:r>
          </w:p>
          <w:p w:rsidR="00000000" w:rsidRPr="009B52AF" w:rsidP="009B52AF">
            <w:pPr>
              <w:pStyle w:val="ListBullet"/>
            </w:pPr>
            <w:r w:rsidRPr="009B52AF">
              <w:t>plant and equipment, its location and operating parameters</w:t>
            </w:r>
          </w:p>
          <w:p w:rsidR="00000000" w:rsidRPr="009B52AF" w:rsidP="009B52AF">
            <w:pPr>
              <w:pStyle w:val="ListBullet"/>
            </w:pPr>
            <w:r w:rsidRPr="009B52AF">
              <w:t xml:space="preserve">typical arrangement for power generation plant </w:t>
            </w:r>
          </w:p>
          <w:p w:rsidR="00000000" w:rsidRPr="009B52AF" w:rsidP="009B52AF">
            <w:pPr>
              <w:pStyle w:val="ListBullet"/>
            </w:pPr>
            <w:r w:rsidRPr="009B52AF">
              <w:t xml:space="preserve">WHS/ OHS regulations including: </w:t>
            </w:r>
          </w:p>
          <w:p w:rsidR="00000000" w:rsidRPr="009B52AF" w:rsidP="009B52AF">
            <w:pPr>
              <w:pStyle w:val="ListBullet2"/>
            </w:pPr>
            <w:r w:rsidRPr="009B52AF">
              <w:t>em</w:t>
            </w:r>
            <w:r w:rsidRPr="009B52AF">
              <w:t xml:space="preserve">ergency procedures </w:t>
            </w:r>
          </w:p>
          <w:p w:rsidR="00000000" w:rsidRPr="009B52AF" w:rsidP="009B52AF">
            <w:pPr>
              <w:pStyle w:val="ListBullet2"/>
            </w:pPr>
            <w:r w:rsidRPr="009B52AF">
              <w:t>Personal Protective Equipment (PPE)</w:t>
            </w:r>
          </w:p>
          <w:p w:rsidR="00000000" w:rsidRPr="009B52AF" w:rsidP="009B52AF">
            <w:pPr>
              <w:pStyle w:val="ListBullet2"/>
            </w:pPr>
            <w:r w:rsidRPr="009B52AF">
              <w:t>risk control measures</w:t>
            </w:r>
          </w:p>
          <w:p w:rsidR="00000000" w:rsidRPr="009B52AF" w:rsidP="009B52AF">
            <w:pPr>
              <w:pStyle w:val="ListBullet2"/>
            </w:pPr>
            <w:r w:rsidRPr="009B52AF">
              <w:t>safety working practices</w:t>
            </w:r>
          </w:p>
          <w:p w:rsidR="00000000" w:rsidRPr="009B52AF" w:rsidP="009B52AF">
            <w:pPr>
              <w:pStyle w:val="ListBullet"/>
            </w:pPr>
            <w:r w:rsidRPr="009B52AF">
              <w:t>workplace documentation</w:t>
            </w:r>
          </w:p>
          <w:p w:rsidR="00000000" w:rsidRPr="009B52AF" w:rsidP="009B52AF">
            <w:pPr>
              <w:pStyle w:val="ListBullet"/>
            </w:pPr>
            <w:r w:rsidRPr="009B52AF">
              <w:t>workplace policy and procedures</w:t>
            </w:r>
          </w:p>
        </w:tc>
      </w:tr>
    </w:tbl>
    <w:p w:rsidR="00000000" w:rsidRPr="009B52AF" w:rsidP="009B52AF">
      <w:pPr>
        <w:pStyle w:val="NoPaddingFontSize1"/>
      </w:pPr>
    </w:p>
    <w:p w:rsidR="00000000" w:rsidRPr="009B52AF" w:rsidP="009B52AF">
      <w:pPr>
        <w:pStyle w:val="AllowPageBreak"/>
      </w:pPr>
    </w:p>
    <w:p w:rsidR="00000000" w:rsidRPr="009B52AF" w:rsidP="009B52AF">
      <w:pPr>
        <w:pStyle w:val="Heading1"/>
      </w:pPr>
      <w:bookmarkStart w:id="14" w:name="O_983375"/>
      <w:bookmarkEnd w:id="14"/>
      <w:r w:rsidRPr="009B52A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AF" w:rsidP="009B52AF">
            <w:pPr>
              <w:pStyle w:val="BodyText"/>
            </w:pPr>
            <w:r w:rsidRPr="009B52A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B52AF" w:rsidP="009B52AF">
            <w:pPr>
              <w:pStyle w:val="BodyText"/>
            </w:pPr>
            <w:r w:rsidRPr="009B52AF">
              <w:t>As a minimum, assessment must satisfy applicable regulatory requi</w:t>
            </w:r>
            <w:r w:rsidRPr="009B52AF">
              <w:t>rements, which include requirements in the Standards for Registered Training Organisations current at the time of assessment.</w:t>
            </w:r>
          </w:p>
          <w:p w:rsidR="00000000" w:rsidRPr="009B52AF" w:rsidP="009B52AF">
            <w:pPr>
              <w:pStyle w:val="BodyText"/>
            </w:pPr>
            <w:r w:rsidRPr="009B52AF">
              <w:t>Assessment processes and techniques must be appropriate to the language, literacy and numeracy requirements of the work being perf</w:t>
            </w:r>
            <w:r w:rsidRPr="009B52AF">
              <w:t>ormed and the needs of the candidate.</w:t>
            </w:r>
          </w:p>
          <w:p w:rsidR="00000000" w:rsidRPr="009B52AF" w:rsidP="009B52AF">
            <w:pPr>
              <w:pStyle w:val="BodyText"/>
            </w:pPr>
            <w:r w:rsidRPr="009B52AF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9B52AF" w:rsidP="009B52AF">
            <w:pPr>
              <w:pStyle w:val="BodyText"/>
            </w:pPr>
            <w:r w:rsidRPr="009B52AF">
              <w:t xml:space="preserve">Resources for assessment </w:t>
            </w:r>
            <w:r w:rsidRPr="009B52AF">
              <w:t>must include access to:</w:t>
            </w:r>
          </w:p>
          <w:p w:rsidR="00000000" w:rsidRPr="009B52AF" w:rsidP="009B52AF">
            <w:pPr>
              <w:pStyle w:val="ListBullet"/>
            </w:pPr>
            <w:r w:rsidRPr="009B52AF">
              <w:t>a range of relevant exercises, case studies and/or other simulations</w:t>
            </w:r>
          </w:p>
          <w:p w:rsidR="00000000" w:rsidRPr="009B52AF" w:rsidP="009B52AF">
            <w:pPr>
              <w:pStyle w:val="ListBullet"/>
            </w:pPr>
            <w:r w:rsidRPr="009B52AF">
              <w:t xml:space="preserve">relevant and appropriate materials, tools, equipment and personal protective equipment currently used in industry </w:t>
            </w:r>
          </w:p>
          <w:p w:rsidR="00000000" w:rsidRPr="009B52AF" w:rsidP="009B52AF">
            <w:pPr>
              <w:pStyle w:val="ListBullet"/>
            </w:pPr>
            <w:r w:rsidRPr="009B52AF">
              <w:t>applicable documentation including workplace pr</w:t>
            </w:r>
            <w:r w:rsidRPr="009B52AF">
              <w:t>ocedures, industry standards, equipment specifications, regulations, codes of practice and operation manuals.</w:t>
            </w:r>
          </w:p>
        </w:tc>
      </w:tr>
    </w:tbl>
    <w:p w:rsidR="00000000" w:rsidRPr="009B52AF" w:rsidP="009B52AF">
      <w:pPr>
        <w:pStyle w:val="NoPaddingFontSize1"/>
      </w:pPr>
    </w:p>
    <w:p w:rsidR="00000000" w:rsidRPr="009B52AF" w:rsidP="009B52AF">
      <w:pPr>
        <w:pStyle w:val="AllowPageBreak"/>
      </w:pPr>
    </w:p>
    <w:p w:rsidR="00000000" w:rsidRPr="009B52AF" w:rsidP="009B52AF">
      <w:pPr>
        <w:pStyle w:val="Heading1"/>
      </w:pPr>
      <w:bookmarkStart w:id="15" w:name="O_983378"/>
      <w:bookmarkEnd w:id="15"/>
      <w:r w:rsidRPr="009B52AF">
        <w:t>Links</w:t>
      </w:r>
    </w:p>
    <w:p w:rsidR="00000000" w:rsidRPr="009B52AF" w:rsidP="00E35BDD">
      <w:pPr>
        <w:pStyle w:val="BodyText"/>
      </w:pPr>
      <w:r w:rsidRPr="009B52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A0E5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B52AF" w:rsidP="009B52AF"/>
    <w:sectPr w:rsidSect="009B52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AF" w:rsidRPr="00E35BDD" w:rsidP="00E35B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BDD" w:rsidP="009B5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BDD" w:rsidP="009B5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35BDD" w:rsidP="009B52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AF" w:rsidP="009B5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5BDD">
      <w:t>Approved</w:t>
    </w:r>
    <w:r w:rsidR="00E35B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5B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5BDD">
      <w:rPr>
        <w:noProof/>
      </w:rPr>
      <w:t>4</w:t>
    </w:r>
    <w:r>
      <w:rPr>
        <w:noProof/>
      </w:rPr>
      <w:fldChar w:fldCharType="end"/>
    </w:r>
  </w:p>
  <w:p w:rsidR="009B52AF" w:rsidP="009B5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5B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5BDD">
      <w:t>Powering Skills Organisation</w:t>
    </w:r>
    <w:r w:rsidR="00E35BDD">
      <w:fldChar w:fldCharType="end"/>
    </w:r>
  </w:p>
  <w:p w:rsidR="009B52AF" w:rsidP="009B5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B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2AF" w:rsidRPr="00E35BDD" w:rsidP="00E35B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BDD" w:rsidRPr="002D2AF8" w:rsidP="009B5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UEPOPS351 Operate H.V. condition changing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35BDD" w:rsidP="009B52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AF" w:rsidRPr="002D2AF8" w:rsidP="009B5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5BDD">
      <w:t>UEPOPS351 Operate H.V. condition changing apparatus</w:t>
    </w:r>
    <w:r w:rsidR="00E35B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5BDD">
      <w:rPr>
        <w:noProof/>
      </w:rPr>
      <w:t>1 March 2025</w:t>
    </w:r>
    <w:r>
      <w:fldChar w:fldCharType="end"/>
    </w:r>
  </w:p>
  <w:p w:rsidR="009B52AF" w:rsidP="009B5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12F8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30C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E2EC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2AF"/>
  </w:style>
  <w:style w:type="character" w:customStyle="1" w:styleId="Heading1Char">
    <w:name w:val="Heading 1 Char"/>
    <w:basedOn w:val="DefaultParagraphFont"/>
    <w:link w:val="Heading1"/>
    <w:rsid w:val="009B5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2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2AF"/>
    <w:rPr>
      <w:b/>
      <w:spacing w:val="0"/>
    </w:rPr>
  </w:style>
  <w:style w:type="paragraph" w:styleId="ListBullet2">
    <w:name w:val="List Bullet 2"/>
    <w:basedOn w:val="List2"/>
    <w:rsid w:val="009B52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5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5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2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2AF"/>
    <w:rPr>
      <w:i/>
    </w:rPr>
  </w:style>
  <w:style w:type="paragraph" w:styleId="Caption">
    <w:name w:val="caption"/>
    <w:basedOn w:val="BodyText"/>
    <w:next w:val="Normal"/>
    <w:qFormat/>
    <w:rsid w:val="009B5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2AF"/>
  </w:style>
  <w:style w:type="paragraph" w:styleId="TableofFigures">
    <w:name w:val="table of figures"/>
    <w:basedOn w:val="Normal"/>
    <w:next w:val="Normal"/>
    <w:semiHidden/>
    <w:rsid w:val="009B5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2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52AF"/>
    <w:rPr>
      <w:rFonts w:ascii="Wingdings" w:hAnsi="Wingdings"/>
    </w:rPr>
  </w:style>
  <w:style w:type="paragraph" w:customStyle="1" w:styleId="TableHeading">
    <w:name w:val="Table Heading"/>
    <w:basedOn w:val="HeadingBase"/>
    <w:rsid w:val="009B5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2AF"/>
    <w:rPr>
      <w:color w:val="0033CC"/>
      <w:u w:val="none"/>
    </w:rPr>
  </w:style>
  <w:style w:type="paragraph" w:customStyle="1" w:styleId="BodyTextRight">
    <w:name w:val="Body Text Right"/>
    <w:basedOn w:val="BodyText"/>
    <w:rsid w:val="009B5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2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2AF"/>
    <w:rPr>
      <w:sz w:val="32"/>
    </w:rPr>
  </w:style>
  <w:style w:type="paragraph" w:customStyle="1" w:styleId="HeadingProcedure">
    <w:name w:val="Heading Procedure"/>
    <w:basedOn w:val="HeadingBase"/>
    <w:next w:val="Normal"/>
    <w:rsid w:val="009B5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2AF"/>
    <w:pPr>
      <w:spacing w:before="60" w:after="60"/>
    </w:pPr>
  </w:style>
  <w:style w:type="paragraph" w:styleId="ListContinue">
    <w:name w:val="List Continue"/>
    <w:basedOn w:val="List"/>
    <w:rsid w:val="009B52AF"/>
    <w:pPr>
      <w:ind w:firstLine="0"/>
    </w:pPr>
  </w:style>
  <w:style w:type="paragraph" w:customStyle="1" w:styleId="ListNote">
    <w:name w:val="List Note"/>
    <w:basedOn w:val="List"/>
    <w:rsid w:val="009B5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2AF"/>
    <w:rPr>
      <w:rFonts w:ascii="Courier New" w:hAnsi="Courier New"/>
    </w:rPr>
  </w:style>
  <w:style w:type="paragraph" w:customStyle="1" w:styleId="NoteBullet">
    <w:name w:val="Note Bullet"/>
    <w:basedOn w:val="Note"/>
    <w:rsid w:val="009B5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2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2AF"/>
    <w:rPr>
      <w:b/>
      <w:smallCaps/>
    </w:rPr>
  </w:style>
  <w:style w:type="paragraph" w:customStyle="1" w:styleId="TableListNumber">
    <w:name w:val="Table List Number"/>
    <w:basedOn w:val="ListNumber"/>
    <w:rsid w:val="009B5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2AF"/>
    <w:pPr>
      <w:numPr>
        <w:numId w:val="9"/>
      </w:numPr>
    </w:pPr>
  </w:style>
  <w:style w:type="paragraph" w:customStyle="1" w:styleId="ListAlpha2">
    <w:name w:val="List Alpha 2"/>
    <w:basedOn w:val="List2"/>
    <w:rsid w:val="009B52AF"/>
    <w:pPr>
      <w:numPr>
        <w:numId w:val="8"/>
      </w:numPr>
    </w:pPr>
  </w:style>
  <w:style w:type="paragraph" w:styleId="List2">
    <w:name w:val="List 2"/>
    <w:basedOn w:val="BodyText"/>
    <w:rsid w:val="009B5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2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2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52AF"/>
    <w:pPr>
      <w:numPr>
        <w:numId w:val="4"/>
      </w:numPr>
    </w:pPr>
  </w:style>
  <w:style w:type="paragraph" w:styleId="ListContinue2">
    <w:name w:val="List Continue 2"/>
    <w:basedOn w:val="List2"/>
    <w:rsid w:val="009B52AF"/>
    <w:pPr>
      <w:ind w:firstLine="0"/>
    </w:pPr>
  </w:style>
  <w:style w:type="paragraph" w:styleId="ListContinue3">
    <w:name w:val="List Continue 3"/>
    <w:basedOn w:val="List3"/>
    <w:rsid w:val="009B52AF"/>
    <w:pPr>
      <w:ind w:left="1021" w:firstLine="0"/>
    </w:pPr>
  </w:style>
  <w:style w:type="paragraph" w:styleId="ListContinue4">
    <w:name w:val="List Continue 4"/>
    <w:basedOn w:val="List4"/>
    <w:rsid w:val="009B52AF"/>
    <w:pPr>
      <w:ind w:firstLine="0"/>
    </w:pPr>
  </w:style>
  <w:style w:type="paragraph" w:styleId="ListContinue5">
    <w:name w:val="List Continue 5"/>
    <w:basedOn w:val="List5"/>
    <w:rsid w:val="009B52AF"/>
    <w:pPr>
      <w:ind w:firstLine="0"/>
    </w:pPr>
  </w:style>
  <w:style w:type="paragraph" w:styleId="ListNumber3">
    <w:name w:val="List Number 3"/>
    <w:basedOn w:val="List3"/>
    <w:rsid w:val="009B52AF"/>
    <w:pPr>
      <w:numPr>
        <w:numId w:val="5"/>
      </w:numPr>
    </w:pPr>
  </w:style>
  <w:style w:type="paragraph" w:styleId="ListNumber4">
    <w:name w:val="List Number 4"/>
    <w:basedOn w:val="List4"/>
    <w:rsid w:val="009B52AF"/>
    <w:pPr>
      <w:numPr>
        <w:numId w:val="6"/>
      </w:numPr>
    </w:pPr>
  </w:style>
  <w:style w:type="paragraph" w:styleId="ListNumber5">
    <w:name w:val="List Number 5"/>
    <w:basedOn w:val="List5"/>
    <w:rsid w:val="009B52AF"/>
    <w:pPr>
      <w:numPr>
        <w:numId w:val="7"/>
      </w:numPr>
    </w:pPr>
  </w:style>
  <w:style w:type="paragraph" w:styleId="BlockText">
    <w:name w:val="Block Text"/>
    <w:basedOn w:val="Normal"/>
    <w:rsid w:val="009B5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2AF"/>
    <w:rPr>
      <w:sz w:val="16"/>
      <w:vertAlign w:val="superscript"/>
    </w:rPr>
  </w:style>
  <w:style w:type="character" w:customStyle="1" w:styleId="Symbols">
    <w:name w:val="Symbols"/>
    <w:basedOn w:val="DefaultParagraphFont"/>
    <w:rsid w:val="009B52AF"/>
    <w:rPr>
      <w:rFonts w:ascii="Symbol" w:hAnsi="Symbol"/>
    </w:rPr>
  </w:style>
  <w:style w:type="character" w:customStyle="1" w:styleId="MenuOptions">
    <w:name w:val="Menu Options"/>
    <w:basedOn w:val="DefaultParagraphFont"/>
    <w:rsid w:val="009B5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2AF"/>
    <w:rPr>
      <w:b/>
    </w:rPr>
  </w:style>
  <w:style w:type="character" w:customStyle="1" w:styleId="Underlined">
    <w:name w:val="Underlined"/>
    <w:basedOn w:val="DefaultParagraphFont"/>
    <w:rsid w:val="009B52AF"/>
    <w:rPr>
      <w:u w:val="single"/>
    </w:rPr>
  </w:style>
  <w:style w:type="paragraph" w:customStyle="1" w:styleId="TableBodyTextRight">
    <w:name w:val="Table Body Text Right"/>
    <w:basedOn w:val="TableBodyText"/>
    <w:rsid w:val="009B5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2AF"/>
    <w:rPr>
      <w:sz w:val="18"/>
    </w:rPr>
  </w:style>
  <w:style w:type="paragraph" w:customStyle="1" w:styleId="BodySmallRight">
    <w:name w:val="Body Small Right"/>
    <w:basedOn w:val="BodyTextRight"/>
    <w:rsid w:val="009B52AF"/>
    <w:rPr>
      <w:sz w:val="18"/>
      <w:szCs w:val="18"/>
    </w:rPr>
  </w:style>
  <w:style w:type="paragraph" w:customStyle="1" w:styleId="MarginEdition">
    <w:name w:val="Margin Edition"/>
    <w:basedOn w:val="MarginNote"/>
    <w:rsid w:val="009B5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2AF"/>
    <w:rPr>
      <w:sz w:val="2"/>
      <w:szCs w:val="2"/>
    </w:rPr>
  </w:style>
  <w:style w:type="character" w:customStyle="1" w:styleId="Small">
    <w:name w:val="Small"/>
    <w:basedOn w:val="DefaultParagraphFont"/>
    <w:rsid w:val="009B52AF"/>
    <w:rPr>
      <w:sz w:val="16"/>
    </w:rPr>
  </w:style>
  <w:style w:type="paragraph" w:customStyle="1" w:styleId="WideTable">
    <w:name w:val="Wide Table"/>
    <w:basedOn w:val="Normal"/>
    <w:rsid w:val="009B5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2AF"/>
  </w:style>
  <w:style w:type="paragraph" w:styleId="Quote">
    <w:name w:val="Quote"/>
    <w:basedOn w:val="Heading1"/>
    <w:link w:val="QuoteChar"/>
    <w:qFormat/>
    <w:rsid w:val="009B5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2AF"/>
    <w:pPr>
      <w:pageBreakBefore/>
    </w:pPr>
  </w:style>
  <w:style w:type="paragraph" w:customStyle="1" w:styleId="Border">
    <w:name w:val="Border"/>
    <w:basedOn w:val="Normal"/>
    <w:qFormat/>
    <w:rsid w:val="009B5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2AF"/>
    <w:rPr>
      <w:u w:val="single"/>
    </w:rPr>
  </w:style>
  <w:style w:type="character" w:customStyle="1" w:styleId="BoldandItalics">
    <w:name w:val="Bold and Italics"/>
    <w:qFormat/>
    <w:rsid w:val="009B52AF"/>
    <w:rPr>
      <w:b/>
      <w:i/>
      <w:u w:val="none"/>
    </w:rPr>
  </w:style>
  <w:style w:type="paragraph" w:styleId="BalloonText">
    <w:name w:val="Balloon Text"/>
    <w:basedOn w:val="Normal"/>
    <w:link w:val="BalloonTextChar"/>
    <w:rsid w:val="009B5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2AF"/>
    <w:pPr>
      <w:spacing w:before="0" w:after="0"/>
    </w:pPr>
  </w:style>
  <w:style w:type="paragraph" w:customStyle="1" w:styleId="BodyTextBold">
    <w:name w:val="Body Text Bold"/>
    <w:basedOn w:val="BodyText"/>
    <w:qFormat/>
    <w:rsid w:val="009B52AF"/>
    <w:rPr>
      <w:b/>
    </w:rPr>
  </w:style>
  <w:style w:type="character" w:styleId="Hyperlink">
    <w:name w:val="Hyperlink"/>
    <w:basedOn w:val="DefaultParagraphFont"/>
    <w:uiPriority w:val="99"/>
    <w:unhideWhenUsed/>
    <w:rsid w:val="00E35B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1032</Words>
  <Characters>6956</Characters>
  <Application>Microsoft Office Word</Application>
  <DocSecurity>0</DocSecurity>
  <Lines>248</Lines>
  <Paragraphs>135</Paragraphs>
  <ScaleCrop>false</ScaleCrop>
  <Company>Author-it Software Corporation Ltd.</Company>
  <LinksUpToDate>false</LinksUpToDate>
  <CharactersWithSpaces>7853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UEPOPS351 Operate H.V. condition changing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2025-03-01T12:11:00Z</dcterms:created>
  <dcterms:modified xsi:type="dcterms:W3CDTF">2025-03-01T12:12:00Z</dcterms:modified>
</cp:coreProperties>
</file>