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1B1" w:rsidP="00AD31B1">
      <w:pPr>
        <w:pStyle w:val="Title"/>
      </w:pPr>
      <w:r>
        <w:fldChar w:fldCharType="begin"/>
      </w:r>
      <w:r>
        <w:instrText xml:space="preserve"> TITLE   \* MERGEFORMAT </w:instrText>
      </w:r>
      <w:r>
        <w:fldChar w:fldCharType="separate"/>
      </w:r>
      <w:r>
        <w:t>UEPOPS349 Operate local H.V. switchgear</w:t>
      </w:r>
      <w:r>
        <w:fldChar w:fldCharType="end"/>
      </w:r>
    </w:p>
    <w:p w:rsidR="00AD31B1" w:rsidP="00AD31B1">
      <w:pPr>
        <w:pStyle w:val="Version"/>
        <w:sectPr w:rsidSect="00693B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B1E" w:rsidP="00693B1E">
      <w:pPr>
        <w:pStyle w:val="SuperHeading"/>
      </w:pPr>
      <w:r w:rsidRPr="00693B1E">
        <w:t>UEPOPS349 Operate local H.V. switchgear</w:t>
      </w:r>
    </w:p>
    <w:p w:rsidR="00000000" w:rsidRPr="00693B1E" w:rsidP="00693B1E">
      <w:pPr>
        <w:pStyle w:val="Heading1"/>
      </w:pPr>
      <w:bookmarkStart w:id="1" w:name="O_983343"/>
      <w:bookmarkEnd w:id="1"/>
      <w:r w:rsidRPr="00693B1E">
        <w:t>Modification History</w:t>
      </w:r>
    </w:p>
    <w:tbl>
      <w:tblPr>
        <w:tblW w:w="9497" w:type="dxa"/>
        <w:tblLayout w:type="fixed"/>
        <w:tblCellMar>
          <w:left w:w="62" w:type="dxa"/>
          <w:right w:w="62" w:type="dxa"/>
        </w:tblCellMar>
        <w:tblLook w:val="0000"/>
      </w:tblPr>
      <w:tblGrid>
        <w:gridCol w:w="9497"/>
      </w:tblGrid>
      <w:tr w:rsidTr="00693B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rPr>
                <w:rStyle w:val="SpecialBold"/>
              </w:rPr>
              <w:t>Release 1</w:t>
            </w:r>
            <w:r w:rsidRPr="00693B1E">
              <w:t>. This is the first release of this unit of competency in the UEP Generation Training Package.</w:t>
            </w:r>
          </w:p>
        </w:tc>
      </w:tr>
    </w:tbl>
    <w:p w:rsidR="00000000" w:rsidRPr="00693B1E" w:rsidP="00693B1E">
      <w:pPr>
        <w:pStyle w:val="NoPaddingFontSize1"/>
      </w:pPr>
    </w:p>
    <w:p w:rsidR="00000000" w:rsidRPr="00693B1E" w:rsidP="00693B1E">
      <w:pPr>
        <w:pStyle w:val="AllowPageBreak"/>
      </w:pPr>
    </w:p>
    <w:p w:rsidR="00000000" w:rsidRPr="00693B1E" w:rsidP="00693B1E">
      <w:pPr>
        <w:pStyle w:val="Heading1"/>
      </w:pPr>
      <w:bookmarkStart w:id="2" w:name="O_983344"/>
      <w:bookmarkEnd w:id="2"/>
      <w:r w:rsidRPr="00693B1E">
        <w:t>Application</w:t>
      </w:r>
    </w:p>
    <w:tbl>
      <w:tblPr>
        <w:tblW w:w="9497" w:type="dxa"/>
        <w:tblLayout w:type="fixed"/>
        <w:tblCellMar>
          <w:left w:w="62" w:type="dxa"/>
          <w:right w:w="62" w:type="dxa"/>
        </w:tblCellMar>
        <w:tblLook w:val="0000"/>
      </w:tblPr>
      <w:tblGrid>
        <w:gridCol w:w="9497"/>
      </w:tblGrid>
      <w:tr w:rsidTr="00693B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t>This unit involves the skills and knowledge required to undertake the local operation of High Voltag</w:t>
            </w:r>
            <w:r w:rsidRPr="00693B1E">
              <w:t>e (H.V.) switchgear devices.</w:t>
            </w:r>
          </w:p>
          <w:p w:rsidR="00000000" w:rsidRPr="00693B1E" w:rsidP="00693B1E">
            <w:pPr>
              <w:pStyle w:val="BodyText"/>
            </w:pPr>
            <w:r w:rsidRPr="00693B1E">
              <w:t xml:space="preserve">A switchgear is a combination of electrical disconnect switches, fuses or circuit breakers used to control, protect and isolate electrical equipment. </w:t>
            </w:r>
          </w:p>
          <w:p w:rsidR="00000000" w:rsidRPr="00693B1E" w:rsidP="00693B1E">
            <w:pPr>
              <w:pStyle w:val="BodyText"/>
            </w:pPr>
            <w:r w:rsidRPr="00693B1E">
              <w:t>Competency in this unit requires the ability to plan and prepare work, condu</w:t>
            </w:r>
            <w:r w:rsidRPr="00693B1E">
              <w:t>cting H.V. switchgear operations, validating H.V. switchgear integrity and completing documentation. Individuals will, in general, work under supervision, in a power generation facility as an operator.</w:t>
            </w:r>
          </w:p>
          <w:p w:rsidR="00000000" w:rsidRPr="00693B1E" w:rsidP="00693B1E">
            <w:pPr>
              <w:pStyle w:val="BodyText"/>
            </w:pPr>
            <w:r w:rsidRPr="00693B1E">
              <w:t>Power generation plant operators are typically trained</w:t>
            </w:r>
            <w:r w:rsidRPr="00693B1E">
              <w:t xml:space="preserve"> and authorised to isolate, prepare plant and issue permits to work.</w:t>
            </w:r>
          </w:p>
          <w:p w:rsidR="00000000" w:rsidRPr="00693B1E" w:rsidP="00693B1E">
            <w:pPr>
              <w:pStyle w:val="BodyText"/>
            </w:pPr>
            <w:r w:rsidRPr="00693B1E">
              <w:t>No licensing, legislative or certification requirements apply to this unit at the time of publication.</w:t>
            </w:r>
          </w:p>
          <w:p w:rsidR="00000000" w:rsidRPr="00693B1E" w:rsidP="00693B1E">
            <w:pPr>
              <w:pStyle w:val="BodyText"/>
            </w:pPr>
            <w:r w:rsidRPr="00693B1E">
              <w:rPr>
                <w:rStyle w:val="SpecialBold"/>
              </w:rPr>
              <w:t>Note: Workplace practice</w:t>
            </w:r>
          </w:p>
          <w:p w:rsidR="00000000" w:rsidRPr="00693B1E" w:rsidP="00693B1E">
            <w:pPr>
              <w:pStyle w:val="BodyText"/>
            </w:pPr>
            <w:r w:rsidRPr="00693B1E">
              <w:t>The application of the skills and knowledge described in th</w:t>
            </w:r>
            <w:r w:rsidRPr="00693B1E">
              <w:t>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693B1E" w:rsidP="00693B1E">
      <w:pPr>
        <w:pStyle w:val="NoPaddingFontSize1"/>
      </w:pPr>
    </w:p>
    <w:p w:rsidR="00000000" w:rsidRPr="00693B1E" w:rsidP="00693B1E">
      <w:pPr>
        <w:pStyle w:val="AllowPageBreak"/>
      </w:pPr>
    </w:p>
    <w:p w:rsidR="00000000" w:rsidRPr="00693B1E" w:rsidP="00693B1E">
      <w:pPr>
        <w:pStyle w:val="Heading1"/>
      </w:pPr>
      <w:bookmarkStart w:id="3" w:name="O_983345"/>
      <w:bookmarkEnd w:id="3"/>
      <w:r w:rsidRPr="00693B1E">
        <w:t>Pre-requisite Unit</w:t>
      </w:r>
    </w:p>
    <w:tbl>
      <w:tblPr>
        <w:tblW w:w="9497" w:type="dxa"/>
        <w:tblLayout w:type="fixed"/>
        <w:tblCellMar>
          <w:left w:w="62" w:type="dxa"/>
          <w:right w:w="62" w:type="dxa"/>
        </w:tblCellMar>
        <w:tblLook w:val="0000"/>
      </w:tblPr>
      <w:tblGrid>
        <w:gridCol w:w="9497"/>
      </w:tblGrid>
      <w:tr w:rsidTr="00693B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t>There are no prerequisite units.</w:t>
            </w:r>
          </w:p>
        </w:tc>
      </w:tr>
    </w:tbl>
    <w:p w:rsidR="00000000" w:rsidRPr="00693B1E" w:rsidP="00693B1E">
      <w:pPr>
        <w:pStyle w:val="NoPaddingFontSize1"/>
      </w:pPr>
    </w:p>
    <w:p w:rsidR="00000000" w:rsidRPr="00693B1E" w:rsidP="00693B1E">
      <w:pPr>
        <w:pStyle w:val="AllowPageBreak"/>
      </w:pPr>
    </w:p>
    <w:p w:rsidR="00000000" w:rsidRPr="00693B1E" w:rsidP="00693B1E">
      <w:pPr>
        <w:pStyle w:val="Heading1"/>
      </w:pPr>
      <w:bookmarkStart w:id="4" w:name="O_983346"/>
      <w:bookmarkEnd w:id="4"/>
      <w:r w:rsidRPr="00693B1E">
        <w:t>Competency Field</w:t>
      </w:r>
    </w:p>
    <w:tbl>
      <w:tblPr>
        <w:tblW w:w="9497" w:type="dxa"/>
        <w:tblLayout w:type="fixed"/>
        <w:tblCellMar>
          <w:left w:w="62" w:type="dxa"/>
          <w:right w:w="62" w:type="dxa"/>
        </w:tblCellMar>
        <w:tblLook w:val="0000"/>
      </w:tblPr>
      <w:tblGrid>
        <w:gridCol w:w="9497"/>
      </w:tblGrid>
      <w:tr w:rsidTr="00693B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t>Operations</w:t>
            </w:r>
          </w:p>
        </w:tc>
      </w:tr>
    </w:tbl>
    <w:p w:rsidR="00000000" w:rsidRPr="00693B1E" w:rsidP="00693B1E">
      <w:pPr>
        <w:pStyle w:val="NoPaddingFontSize1"/>
      </w:pPr>
    </w:p>
    <w:p w:rsidR="00000000" w:rsidRPr="00693B1E" w:rsidP="00693B1E">
      <w:pPr>
        <w:pStyle w:val="AllowPageBreak"/>
      </w:pPr>
    </w:p>
    <w:p w:rsidR="00000000" w:rsidRPr="00693B1E" w:rsidP="00693B1E">
      <w:pPr>
        <w:pStyle w:val="Heading1"/>
      </w:pPr>
      <w:bookmarkStart w:id="5" w:name="O_983347"/>
      <w:bookmarkEnd w:id="5"/>
      <w:r w:rsidRPr="00693B1E">
        <w:t>Unit Sector</w:t>
      </w:r>
    </w:p>
    <w:tbl>
      <w:tblPr>
        <w:tblW w:w="9497" w:type="dxa"/>
        <w:tblLayout w:type="fixed"/>
        <w:tblCellMar>
          <w:left w:w="62" w:type="dxa"/>
          <w:right w:w="62" w:type="dxa"/>
        </w:tblCellMar>
        <w:tblLook w:val="0000"/>
      </w:tblPr>
      <w:tblGrid>
        <w:gridCol w:w="9497"/>
      </w:tblGrid>
      <w:tr w:rsidTr="00693B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t>Electricity generation</w:t>
            </w:r>
          </w:p>
        </w:tc>
      </w:tr>
    </w:tbl>
    <w:p w:rsidR="00000000" w:rsidRPr="00693B1E" w:rsidP="00693B1E">
      <w:pPr>
        <w:pStyle w:val="NoPaddingFontSize1"/>
      </w:pPr>
    </w:p>
    <w:p w:rsidR="00000000" w:rsidRPr="00693B1E" w:rsidP="00693B1E">
      <w:pPr>
        <w:pStyle w:val="AllowPageBreak"/>
      </w:pPr>
    </w:p>
    <w:p w:rsidR="00000000" w:rsidRPr="00693B1E" w:rsidP="00693B1E">
      <w:pPr>
        <w:pStyle w:val="Heading1"/>
      </w:pPr>
      <w:bookmarkStart w:id="6" w:name="O_983348"/>
      <w:bookmarkEnd w:id="6"/>
      <w:r w:rsidRPr="00693B1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93B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PERFORMANCE CRITERIA</w:t>
            </w:r>
          </w:p>
        </w:tc>
      </w:tr>
      <w:tr w:rsidTr="00693B1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Performance criteria describe the performance needed to demonstrate achievement of the element.</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rPr>
                <w:rStyle w:val="SpecialBold"/>
              </w:rPr>
              <w:t>Prepare to operate High Voltage (H.V.) switchgear</w:t>
            </w: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Work requirements are identified and confirmed with approp</w:t>
            </w:r>
            <w:r w:rsidRPr="00693B1E">
              <w:t>riate personnel, in accordance with workplace procedures</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3B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Safety precautions when operating High Voltage (H.V.) switchgears are identified, in accordance with Work, Health and Safety (WHS)/Occupational Health and Safety (OHS) regulations, industry st</w:t>
            </w:r>
            <w:r w:rsidRPr="00693B1E">
              <w:t xml:space="preserve">andards and workplace procedures  </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3B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Identify H.V. switch gear type and determine correct operation, in accordance with workplace procedures</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3B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Examine and assess H.V. switchgear conditions for safe operation, in accordance with workplace procedures</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3B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Suppress H.V. switchgear related protection, where necessary, in accordance with workplace procedures</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3B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Personnel participating in work ar</w:t>
            </w:r>
            <w:r w:rsidRPr="00693B1E">
              <w:t xml:space="preserve">e briefed and roles and responsibilities are confirmed, in accordance with workplace procedures  </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rPr>
                <w:rStyle w:val="SpecialBold"/>
              </w:rPr>
              <w:t>Conduct H.V.</w:t>
            </w:r>
            <w:r w:rsidRPr="00693B1E">
              <w:t xml:space="preserve"> </w:t>
            </w:r>
            <w:r w:rsidRPr="00693B1E">
              <w:rPr>
                <w:rStyle w:val="SpecialBold"/>
              </w:rPr>
              <w:t>switch gear operations</w:t>
            </w: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Mechanical operation and limitations of equipment is identified, in accordance with workplace procedures</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3B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Implications of proposed work actions are identified, in accordance with workplace procedures</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3B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H.V. switchgear is operated and its</w:t>
            </w:r>
            <w:r>
              <w:t>’</w:t>
            </w:r>
            <w:r w:rsidRPr="00693B1E">
              <w:t xml:space="preserve"> status is confirmed, in accordance with workplace procedures</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3B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H.V. switchgear racking, testing, isolation, circuit earthing and reinstatement processes are carried out, in accordance with manufacturers</w:t>
            </w:r>
            <w:r>
              <w:t>’</w:t>
            </w:r>
            <w:r w:rsidRPr="00693B1E">
              <w:t xml:space="preserve"> instructions and workplace procedures</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3B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Test equipment integrity is confirmed, and H.V. switchgear is de-energ</w:t>
            </w:r>
            <w:r w:rsidRPr="00693B1E">
              <w:t>ised, in accordance with workplace procedures</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rPr>
                <w:rStyle w:val="SpecialBold"/>
              </w:rPr>
              <w:t>Validate H.V. switchgear</w:t>
            </w:r>
            <w:r w:rsidRPr="00693B1E">
              <w:t xml:space="preserve"> </w:t>
            </w:r>
            <w:r w:rsidRPr="00693B1E">
              <w:rPr>
                <w:rStyle w:val="SpecialBold"/>
              </w:rPr>
              <w:t>integrity</w:t>
            </w: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 xml:space="preserve">H.V. switchgear is inspected for safe operation, in </w:t>
            </w:r>
            <w:r w:rsidRPr="00693B1E">
              <w:t>accordance with workplace procedures</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3B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 xml:space="preserve">H.V. switchgear environment is inspected, in accordance with workplace procedures, to ensure it meets all statutory and industry requirements </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t>H.V switchgear status is reported, in accordance with workplace procedures</w:t>
            </w:r>
          </w:p>
        </w:tc>
      </w:tr>
      <w:tr w:rsidTr="00693B1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93B1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93B1E">
            <w:pPr>
              <w:pStyle w:val="BodyText"/>
              <w:rPr>
                <w:lang w:val="en-NZ"/>
              </w:rPr>
            </w:pPr>
            <w:r w:rsidRPr="00693B1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t>D</w:t>
            </w:r>
            <w:r w:rsidRPr="00693B1E">
              <w:t>ocumentation is updated, in accordance with workplace procedures</w:t>
            </w:r>
          </w:p>
        </w:tc>
      </w:tr>
    </w:tbl>
    <w:p w:rsidR="00000000" w:rsidRPr="00693B1E" w:rsidP="00693B1E">
      <w:pPr>
        <w:pStyle w:val="NoPaddingFontSize1"/>
      </w:pPr>
    </w:p>
    <w:p w:rsidR="00000000" w:rsidRPr="00693B1E" w:rsidP="00693B1E">
      <w:pPr>
        <w:pStyle w:val="AllowPageBreak"/>
      </w:pPr>
    </w:p>
    <w:p w:rsidR="00000000" w:rsidRPr="00693B1E" w:rsidP="00693B1E">
      <w:pPr>
        <w:pStyle w:val="Heading1"/>
      </w:pPr>
      <w:bookmarkStart w:id="7" w:name="O_983349"/>
      <w:bookmarkEnd w:id="7"/>
      <w:r w:rsidRPr="00693B1E">
        <w:t>Foundation Skills</w:t>
      </w:r>
    </w:p>
    <w:tbl>
      <w:tblPr>
        <w:tblW w:w="9497" w:type="dxa"/>
        <w:tblLayout w:type="fixed"/>
        <w:tblCellMar>
          <w:left w:w="62" w:type="dxa"/>
          <w:right w:w="62" w:type="dxa"/>
        </w:tblCellMar>
        <w:tblLook w:val="0000"/>
      </w:tblPr>
      <w:tblGrid>
        <w:gridCol w:w="9497"/>
      </w:tblGrid>
      <w:tr w:rsidTr="00693B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t>Foundation skills essential to performance are explicit in the performance criteria of this unit of competency.</w:t>
            </w:r>
          </w:p>
        </w:tc>
      </w:tr>
    </w:tbl>
    <w:p w:rsidR="00000000" w:rsidRPr="00693B1E" w:rsidP="00693B1E">
      <w:pPr>
        <w:pStyle w:val="NoPaddingFontSize1"/>
      </w:pPr>
    </w:p>
    <w:p w:rsidR="00000000" w:rsidRPr="00693B1E" w:rsidP="00693B1E">
      <w:pPr>
        <w:pStyle w:val="AllowPageBreak"/>
      </w:pPr>
    </w:p>
    <w:p w:rsidR="00000000" w:rsidRPr="00693B1E" w:rsidP="00693B1E">
      <w:pPr>
        <w:pStyle w:val="Heading1"/>
      </w:pPr>
      <w:bookmarkStart w:id="8" w:name="O_983350"/>
      <w:bookmarkEnd w:id="8"/>
      <w:r w:rsidRPr="00693B1E">
        <w:t>Range of Conditions</w:t>
      </w:r>
    </w:p>
    <w:tbl>
      <w:tblPr>
        <w:tblW w:w="9497" w:type="dxa"/>
        <w:tblLayout w:type="fixed"/>
        <w:tblCellMar>
          <w:left w:w="62" w:type="dxa"/>
          <w:right w:w="62" w:type="dxa"/>
        </w:tblCellMar>
        <w:tblLook w:val="0000"/>
      </w:tblPr>
      <w:tblGrid>
        <w:gridCol w:w="9497"/>
      </w:tblGrid>
      <w:tr w:rsidTr="00693B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t>Range is restricted to essential operating conditions and any other variables essential to the work environment.</w:t>
            </w:r>
          </w:p>
          <w:p w:rsidR="00000000" w:rsidRPr="00693B1E" w:rsidP="00693B1E">
            <w:pPr>
              <w:pStyle w:val="BodyText"/>
            </w:pPr>
            <w:r w:rsidRPr="00693B1E">
              <w:t>Non-essential conditions may be found in the Companion Volume Implementation Guide.</w:t>
            </w:r>
          </w:p>
        </w:tc>
      </w:tr>
    </w:tbl>
    <w:p w:rsidR="00000000" w:rsidRPr="00693B1E" w:rsidP="00693B1E">
      <w:pPr>
        <w:pStyle w:val="NoPaddingFontSize1"/>
      </w:pPr>
    </w:p>
    <w:p w:rsidR="00000000" w:rsidRPr="00693B1E" w:rsidP="00693B1E">
      <w:pPr>
        <w:pStyle w:val="AllowPageBreak"/>
      </w:pPr>
    </w:p>
    <w:p w:rsidR="00000000" w:rsidRPr="00693B1E" w:rsidP="00693B1E">
      <w:pPr>
        <w:pStyle w:val="Heading1"/>
      </w:pPr>
      <w:bookmarkStart w:id="9" w:name="O_983351"/>
      <w:bookmarkEnd w:id="9"/>
      <w:r w:rsidRPr="00693B1E">
        <w:t>Unit Mapping Information</w:t>
      </w:r>
    </w:p>
    <w:tbl>
      <w:tblPr>
        <w:tblW w:w="9497" w:type="dxa"/>
        <w:tblLayout w:type="fixed"/>
        <w:tblCellMar>
          <w:left w:w="62" w:type="dxa"/>
          <w:right w:w="62" w:type="dxa"/>
        </w:tblCellMar>
        <w:tblLook w:val="0000"/>
      </w:tblPr>
      <w:tblGrid>
        <w:gridCol w:w="9497"/>
      </w:tblGrid>
      <w:tr w:rsidTr="00693B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3B1E" w:rsidP="00693B1E">
            <w:pPr>
              <w:pStyle w:val="BodyText"/>
            </w:pPr>
            <w:r w:rsidRPr="00693B1E">
              <w:t>This unit repla</w:t>
            </w:r>
            <w:r w:rsidRPr="00693B1E">
              <w:t>ces and is equivalent to UEPOPS349B Operate local H.V. switchgear</w:t>
            </w:r>
          </w:p>
        </w:tc>
      </w:tr>
    </w:tbl>
    <w:p w:rsidR="00000000" w:rsidRPr="00693B1E" w:rsidP="00693B1E">
      <w:pPr>
        <w:pStyle w:val="NoPaddingFontSize1"/>
      </w:pPr>
    </w:p>
    <w:p w:rsidR="00000000" w:rsidRPr="00693B1E" w:rsidP="00693B1E">
      <w:pPr>
        <w:pStyle w:val="AllowPageBreak"/>
      </w:pPr>
    </w:p>
    <w:p w:rsidR="00000000" w:rsidRPr="00693B1E" w:rsidP="00693B1E">
      <w:pPr>
        <w:pStyle w:val="Heading1"/>
      </w:pPr>
      <w:bookmarkStart w:id="10" w:name="O_983358"/>
      <w:bookmarkEnd w:id="10"/>
      <w:r w:rsidRPr="00693B1E">
        <w:t>Links</w:t>
      </w:r>
    </w:p>
    <w:p w:rsidR="00000000" w:rsidRPr="00693B1E" w:rsidP="00AD31B1">
      <w:pPr>
        <w:pStyle w:val="BodyText"/>
      </w:pPr>
      <w:r w:rsidRPr="00693B1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24943">
        <w:rPr>
          <w:rStyle w:val="Hyperlink"/>
        </w:rPr>
        <w:t>https://vetnet.gov.au/Pages/TrainingDocs.aspx?q=1715b9fa-e7bd-441c-bb8d-cf22c9c825a8</w:t>
      </w:r>
      <w:r>
        <w:fldChar w:fldCharType="end"/>
      </w:r>
    </w:p>
    <w:p w:rsidR="00000000" w:rsidRPr="00693B1E" w:rsidP="00693B1E"/>
    <w:sectPr w:rsidSect="00693B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1E" w:rsidRPr="00AD31B1" w:rsidP="00AD31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1B1" w:rsidP="00693B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31B1" w:rsidP="00693B1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D31B1" w:rsidP="00693B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1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B1E" w:rsidRPr="00AD31B1" w:rsidP="00AD31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1B1" w:rsidRPr="002D2AF8" w:rsidP="00693B1E">
    <w:pPr>
      <w:pStyle w:val="Header"/>
      <w:framePr w:wrap="around"/>
    </w:pPr>
    <w:r>
      <w:fldChar w:fldCharType="begin"/>
    </w:r>
    <w:r>
      <w:instrText xml:space="preserve"> TITLE   \* MERGEFORMAT </w:instrText>
    </w:r>
    <w:r>
      <w:fldChar w:fldCharType="separate"/>
    </w:r>
    <w:r>
      <w:t>UEPOPS349 Operate local H.V.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AD31B1" w:rsidP="00693B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B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B1E"/>
    <w:pPr>
      <w:spacing w:before="360" w:after="60"/>
      <w:outlineLvl w:val="0"/>
    </w:pPr>
    <w:rPr>
      <w:sz w:val="32"/>
    </w:rPr>
  </w:style>
  <w:style w:type="paragraph" w:styleId="Heading2">
    <w:name w:val="heading 2"/>
    <w:basedOn w:val="HeadingBase"/>
    <w:next w:val="BodyText"/>
    <w:link w:val="Heading2Char"/>
    <w:qFormat/>
    <w:rsid w:val="00693B1E"/>
    <w:pPr>
      <w:keepLines/>
      <w:spacing w:before="240" w:after="120"/>
      <w:outlineLvl w:val="1"/>
    </w:pPr>
    <w:rPr>
      <w:sz w:val="28"/>
      <w:szCs w:val="40"/>
    </w:rPr>
  </w:style>
  <w:style w:type="paragraph" w:styleId="Heading3">
    <w:name w:val="heading 3"/>
    <w:basedOn w:val="HeadingBase"/>
    <w:next w:val="BodyText"/>
    <w:link w:val="Heading3Char"/>
    <w:qFormat/>
    <w:rsid w:val="00693B1E"/>
    <w:pPr>
      <w:spacing w:before="180" w:after="120"/>
      <w:outlineLvl w:val="2"/>
    </w:pPr>
    <w:rPr>
      <w:spacing w:val="-10"/>
      <w:kern w:val="32"/>
    </w:rPr>
  </w:style>
  <w:style w:type="paragraph" w:styleId="Heading4">
    <w:name w:val="heading 4"/>
    <w:basedOn w:val="HeadingBase"/>
    <w:next w:val="BodyText"/>
    <w:link w:val="Heading4Char"/>
    <w:qFormat/>
    <w:rsid w:val="00693B1E"/>
    <w:pPr>
      <w:spacing w:before="160" w:after="120"/>
      <w:outlineLvl w:val="3"/>
    </w:pPr>
    <w:rPr>
      <w:sz w:val="22"/>
    </w:rPr>
  </w:style>
  <w:style w:type="paragraph" w:styleId="Heading5">
    <w:name w:val="heading 5"/>
    <w:basedOn w:val="HeadingBase"/>
    <w:next w:val="Normal"/>
    <w:link w:val="Heading5Char"/>
    <w:qFormat/>
    <w:rsid w:val="00693B1E"/>
    <w:pPr>
      <w:spacing w:before="80"/>
      <w:outlineLvl w:val="4"/>
    </w:pPr>
    <w:rPr>
      <w:color w:val="918585"/>
      <w:sz w:val="20"/>
    </w:rPr>
  </w:style>
  <w:style w:type="paragraph" w:styleId="Heading6">
    <w:name w:val="heading 6"/>
    <w:basedOn w:val="HeadingBase"/>
    <w:next w:val="Normal"/>
    <w:link w:val="Heading6Char"/>
    <w:qFormat/>
    <w:rsid w:val="00693B1E"/>
    <w:pPr>
      <w:spacing w:before="60"/>
      <w:outlineLvl w:val="5"/>
    </w:pPr>
    <w:rPr>
      <w:color w:val="918585"/>
      <w:sz w:val="20"/>
    </w:rPr>
  </w:style>
  <w:style w:type="paragraph" w:styleId="Heading7">
    <w:name w:val="heading 7"/>
    <w:basedOn w:val="Normal"/>
    <w:next w:val="Normal"/>
    <w:link w:val="Heading7Char"/>
    <w:qFormat/>
    <w:rsid w:val="00693B1E"/>
    <w:pPr>
      <w:ind w:left="720"/>
      <w:outlineLvl w:val="6"/>
    </w:pPr>
    <w:rPr>
      <w:i/>
    </w:rPr>
  </w:style>
  <w:style w:type="paragraph" w:styleId="Heading8">
    <w:name w:val="heading 8"/>
    <w:basedOn w:val="Normal"/>
    <w:next w:val="Normal"/>
    <w:link w:val="Heading8Char"/>
    <w:qFormat/>
    <w:rsid w:val="00693B1E"/>
    <w:pPr>
      <w:ind w:left="720"/>
      <w:outlineLvl w:val="7"/>
    </w:pPr>
    <w:rPr>
      <w:i/>
    </w:rPr>
  </w:style>
  <w:style w:type="paragraph" w:styleId="Heading9">
    <w:name w:val="heading 9"/>
    <w:basedOn w:val="Normal"/>
    <w:next w:val="Normal"/>
    <w:link w:val="Heading9Char"/>
    <w:qFormat/>
    <w:rsid w:val="00693B1E"/>
    <w:pPr>
      <w:ind w:left="720"/>
      <w:outlineLvl w:val="8"/>
    </w:pPr>
    <w:rPr>
      <w:i/>
    </w:rPr>
  </w:style>
  <w:style w:type="character" w:default="1" w:styleId="DefaultParagraphFont">
    <w:name w:val="Default Paragraph Font"/>
    <w:uiPriority w:val="1"/>
    <w:unhideWhenUsed/>
    <w:rsid w:val="00693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B1E"/>
  </w:style>
  <w:style w:type="character" w:customStyle="1" w:styleId="Heading1Char">
    <w:name w:val="Heading 1 Char"/>
    <w:basedOn w:val="DefaultParagraphFont"/>
    <w:link w:val="Heading1"/>
    <w:rsid w:val="00693B1E"/>
    <w:rPr>
      <w:rFonts w:ascii="Times New Roman" w:eastAsia="Times New Roman" w:hAnsi="Times New Roman" w:cs="Times New Roman"/>
      <w:b/>
      <w:sz w:val="32"/>
      <w:szCs w:val="20"/>
      <w:lang w:eastAsia="en-US"/>
    </w:rPr>
  </w:style>
  <w:style w:type="paragraph" w:styleId="BodyText">
    <w:name w:val="Body Text"/>
    <w:basedOn w:val="Normal"/>
    <w:link w:val="BodyTextChar"/>
    <w:rsid w:val="00693B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B1E"/>
    <w:rPr>
      <w:rFonts w:ascii="Times New Roman" w:eastAsia="Times New Roman" w:hAnsi="Times New Roman" w:cs="Times New Roman"/>
      <w:sz w:val="24"/>
      <w:lang w:eastAsia="en-US"/>
    </w:rPr>
  </w:style>
  <w:style w:type="character" w:customStyle="1" w:styleId="SpecialBold">
    <w:name w:val="Special Bold"/>
    <w:basedOn w:val="DefaultParagraphFont"/>
    <w:rsid w:val="00693B1E"/>
    <w:rPr>
      <w:b/>
      <w:spacing w:val="0"/>
    </w:rPr>
  </w:style>
  <w:style w:type="paragraph" w:customStyle="1" w:styleId="SuperHeading">
    <w:name w:val="SuperHeading"/>
    <w:basedOn w:val="Normal"/>
    <w:rsid w:val="00693B1E"/>
    <w:pPr>
      <w:spacing w:before="240" w:after="120"/>
      <w:outlineLvl w:val="0"/>
    </w:pPr>
    <w:rPr>
      <w:rFonts w:ascii="Times New Roman" w:hAnsi="Times New Roman"/>
      <w:b/>
      <w:sz w:val="32"/>
    </w:rPr>
  </w:style>
  <w:style w:type="paragraph" w:customStyle="1" w:styleId="AllowPageBreak">
    <w:name w:val="AllowPageBreak"/>
    <w:rsid w:val="00693B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3B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B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B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B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B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B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B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B1E"/>
    <w:rPr>
      <w:rFonts w:ascii="Courier New" w:eastAsia="Times New Roman" w:hAnsi="Courier New" w:cs="Times New Roman"/>
      <w:i/>
      <w:szCs w:val="20"/>
      <w:lang w:eastAsia="en-US"/>
    </w:rPr>
  </w:style>
  <w:style w:type="paragraph" w:customStyle="1" w:styleId="HeadingBase">
    <w:name w:val="Heading Base"/>
    <w:rsid w:val="00693B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B1E"/>
    <w:pPr>
      <w:tabs>
        <w:tab w:val="right" w:leader="dot" w:pos="9072"/>
      </w:tabs>
      <w:ind w:left="567"/>
    </w:pPr>
    <w:rPr>
      <w:szCs w:val="22"/>
    </w:rPr>
  </w:style>
  <w:style w:type="paragraph" w:customStyle="1" w:styleId="TOCBase">
    <w:name w:val="TOC Base"/>
    <w:rsid w:val="00693B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B1E"/>
    <w:pPr>
      <w:tabs>
        <w:tab w:val="right" w:leader="dot" w:pos="9072"/>
      </w:tabs>
      <w:spacing w:before="40" w:after="40"/>
      <w:ind w:left="284"/>
    </w:pPr>
    <w:rPr>
      <w:rFonts w:ascii="Times New Roman" w:hAnsi="Times New Roman"/>
    </w:rPr>
  </w:style>
  <w:style w:type="paragraph" w:styleId="TOC1">
    <w:name w:val="toc 1"/>
    <w:basedOn w:val="TOCBase"/>
    <w:next w:val="Normal"/>
    <w:rsid w:val="00693B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B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B1E"/>
    <w:rPr>
      <w:rFonts w:ascii="Times New Roman" w:eastAsia="Times New Roman" w:hAnsi="Times New Roman" w:cs="Times New Roman"/>
      <w:sz w:val="16"/>
      <w:lang w:eastAsia="en-US"/>
    </w:rPr>
  </w:style>
  <w:style w:type="paragraph" w:styleId="Title">
    <w:name w:val="Title"/>
    <w:basedOn w:val="HeadingBase"/>
    <w:link w:val="TitleChar"/>
    <w:qFormat/>
    <w:rsid w:val="00693B1E"/>
    <w:pPr>
      <w:spacing w:before="5040"/>
      <w:jc w:val="center"/>
    </w:pPr>
    <w:rPr>
      <w:sz w:val="48"/>
      <w:szCs w:val="72"/>
      <w:lang w:val="en-US"/>
    </w:rPr>
  </w:style>
  <w:style w:type="character" w:customStyle="1" w:styleId="TitleChar">
    <w:name w:val="Title Char"/>
    <w:basedOn w:val="DefaultParagraphFont"/>
    <w:link w:val="Title"/>
    <w:rsid w:val="00693B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B1E"/>
    <w:pPr>
      <w:tabs>
        <w:tab w:val="left" w:pos="3600"/>
        <w:tab w:val="left" w:pos="3958"/>
      </w:tabs>
    </w:pPr>
  </w:style>
  <w:style w:type="paragraph" w:styleId="List">
    <w:name w:val="List"/>
    <w:basedOn w:val="BodyText"/>
    <w:next w:val="BodyText"/>
    <w:rsid w:val="00693B1E"/>
    <w:pPr>
      <w:tabs>
        <w:tab w:val="left" w:pos="340"/>
      </w:tabs>
      <w:spacing w:before="60" w:after="60"/>
      <w:ind w:left="340" w:hanging="340"/>
    </w:pPr>
  </w:style>
  <w:style w:type="paragraph" w:styleId="ListBullet">
    <w:name w:val="List Bullet"/>
    <w:basedOn w:val="List"/>
    <w:rsid w:val="00693B1E"/>
    <w:pPr>
      <w:numPr>
        <w:numId w:val="10"/>
      </w:numPr>
      <w:tabs>
        <w:tab w:val="clear" w:pos="340"/>
      </w:tabs>
      <w:spacing w:before="40" w:after="40"/>
    </w:pPr>
  </w:style>
  <w:style w:type="paragraph" w:customStyle="1" w:styleId="Note">
    <w:name w:val="Note"/>
    <w:basedOn w:val="BodyText"/>
    <w:rsid w:val="00693B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B1E"/>
    <w:pPr>
      <w:framePr w:wrap="auto" w:hAnchor="text" w:y="6049"/>
    </w:pPr>
    <w:rPr>
      <w:color w:val="000000"/>
      <w:sz w:val="40"/>
    </w:rPr>
  </w:style>
  <w:style w:type="paragraph" w:customStyle="1" w:styleId="TOCTitle">
    <w:name w:val="TOCTitle"/>
    <w:basedOn w:val="Heading1"/>
    <w:rsid w:val="00693B1E"/>
    <w:pPr>
      <w:spacing w:after="240"/>
      <w:jc w:val="center"/>
      <w:outlineLvl w:val="9"/>
    </w:pPr>
    <w:rPr>
      <w:caps/>
    </w:rPr>
  </w:style>
  <w:style w:type="paragraph" w:customStyle="1" w:styleId="Version">
    <w:name w:val="Version"/>
    <w:rsid w:val="00693B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B1E"/>
    <w:pPr>
      <w:numPr>
        <w:numId w:val="11"/>
      </w:numPr>
      <w:tabs>
        <w:tab w:val="clear" w:pos="680"/>
      </w:tabs>
    </w:pPr>
  </w:style>
  <w:style w:type="paragraph" w:styleId="Index1">
    <w:name w:val="index 1"/>
    <w:basedOn w:val="Normal"/>
    <w:next w:val="Normal"/>
    <w:semiHidden/>
    <w:rsid w:val="00693B1E"/>
    <w:pPr>
      <w:keepNext w:val="0"/>
      <w:tabs>
        <w:tab w:val="right" w:pos="4176"/>
      </w:tabs>
      <w:ind w:left="198" w:hanging="198"/>
    </w:pPr>
    <w:rPr>
      <w:rFonts w:ascii="Garamond" w:hAnsi="Garamond"/>
    </w:rPr>
  </w:style>
  <w:style w:type="paragraph" w:styleId="IndexHeading">
    <w:name w:val="index heading"/>
    <w:basedOn w:val="Normal"/>
    <w:next w:val="Index1"/>
    <w:semiHidden/>
    <w:rsid w:val="00693B1E"/>
    <w:pPr>
      <w:spacing w:before="120" w:after="120"/>
    </w:pPr>
    <w:rPr>
      <w:rFonts w:ascii="Arial" w:hAnsi="Arial"/>
      <w:b/>
      <w:color w:val="918585"/>
      <w:sz w:val="24"/>
    </w:rPr>
  </w:style>
  <w:style w:type="paragraph" w:styleId="Header">
    <w:name w:val="header"/>
    <w:basedOn w:val="Normal"/>
    <w:link w:val="HeaderChar"/>
    <w:rsid w:val="00693B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B1E"/>
    <w:rPr>
      <w:rFonts w:ascii="Times New Roman" w:eastAsia="Times New Roman" w:hAnsi="Times New Roman" w:cs="Times New Roman"/>
      <w:sz w:val="16"/>
      <w:szCs w:val="20"/>
      <w:lang w:val="en-GB" w:eastAsia="en-US"/>
    </w:rPr>
  </w:style>
  <w:style w:type="paragraph" w:customStyle="1" w:styleId="Chapter">
    <w:name w:val="Chapter"/>
    <w:basedOn w:val="Normal"/>
    <w:rsid w:val="00693B1E"/>
    <w:pPr>
      <w:spacing w:before="240"/>
    </w:pPr>
    <w:rPr>
      <w:rFonts w:ascii="Times New Roman" w:hAnsi="Times New Roman"/>
      <w:smallCaps/>
      <w:spacing w:val="80"/>
      <w:sz w:val="28"/>
    </w:rPr>
  </w:style>
  <w:style w:type="paragraph" w:customStyle="1" w:styleId="InChapter">
    <w:name w:val="InChapter"/>
    <w:basedOn w:val="Heading3"/>
    <w:rsid w:val="00693B1E"/>
    <w:pPr>
      <w:spacing w:after="240"/>
      <w:outlineLvl w:val="9"/>
    </w:pPr>
    <w:rPr>
      <w:noProof/>
    </w:rPr>
  </w:style>
  <w:style w:type="paragraph" w:styleId="Index2">
    <w:name w:val="index 2"/>
    <w:basedOn w:val="Normal"/>
    <w:next w:val="Normal"/>
    <w:semiHidden/>
    <w:rsid w:val="00693B1E"/>
    <w:pPr>
      <w:tabs>
        <w:tab w:val="right" w:pos="4176"/>
      </w:tabs>
      <w:ind w:left="568" w:hanging="284"/>
    </w:pPr>
    <w:rPr>
      <w:rFonts w:ascii="Garamond" w:hAnsi="Garamond"/>
    </w:rPr>
  </w:style>
  <w:style w:type="paragraph" w:customStyle="1" w:styleId="Byline">
    <w:name w:val="Byline"/>
    <w:rsid w:val="00693B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B1E"/>
    <w:pPr>
      <w:tabs>
        <w:tab w:val="clear" w:pos="3600"/>
        <w:tab w:val="clear" w:pos="3958"/>
      </w:tabs>
      <w:jc w:val="right"/>
    </w:pPr>
  </w:style>
  <w:style w:type="character" w:styleId="Emphasis">
    <w:name w:val="Emphasis"/>
    <w:basedOn w:val="DefaultParagraphFont"/>
    <w:qFormat/>
    <w:rsid w:val="00693B1E"/>
    <w:rPr>
      <w:i/>
    </w:rPr>
  </w:style>
  <w:style w:type="paragraph" w:styleId="Caption">
    <w:name w:val="caption"/>
    <w:basedOn w:val="BodyText"/>
    <w:next w:val="Normal"/>
    <w:qFormat/>
    <w:rsid w:val="00693B1E"/>
    <w:pPr>
      <w:framePr w:w="2268" w:hSpace="181" w:vSpace="181" w:wrap="around" w:vAnchor="text" w:hAnchor="page" w:x="1135" w:y="285" w:anchorLock="1"/>
    </w:pPr>
    <w:rPr>
      <w:i/>
    </w:rPr>
  </w:style>
  <w:style w:type="paragraph" w:customStyle="1" w:styleId="MiniTOCTitle">
    <w:name w:val="MiniTOCTitle"/>
    <w:basedOn w:val="Heading4"/>
    <w:rsid w:val="00693B1E"/>
    <w:pPr>
      <w:spacing w:before="240"/>
      <w:outlineLvl w:val="9"/>
    </w:pPr>
    <w:rPr>
      <w:noProof/>
      <w:sz w:val="24"/>
    </w:rPr>
  </w:style>
  <w:style w:type="paragraph" w:customStyle="1" w:styleId="MiniTOCItem">
    <w:name w:val="MiniTOCItem"/>
    <w:basedOn w:val="ListBullet"/>
    <w:rsid w:val="00693B1E"/>
    <w:pPr>
      <w:numPr>
        <w:numId w:val="0"/>
      </w:numPr>
      <w:tabs>
        <w:tab w:val="right" w:leader="dot" w:pos="6521"/>
      </w:tabs>
      <w:spacing w:before="0" w:after="0"/>
    </w:pPr>
  </w:style>
  <w:style w:type="paragraph" w:customStyle="1" w:styleId="TOFTitle">
    <w:name w:val="TOFTitle"/>
    <w:basedOn w:val="TOCTitle"/>
    <w:rsid w:val="00693B1E"/>
  </w:style>
  <w:style w:type="paragraph" w:styleId="TableofFigures">
    <w:name w:val="table of figures"/>
    <w:basedOn w:val="Normal"/>
    <w:next w:val="Normal"/>
    <w:semiHidden/>
    <w:rsid w:val="00693B1E"/>
    <w:pPr>
      <w:tabs>
        <w:tab w:val="right" w:leader="dot" w:pos="9072"/>
      </w:tabs>
      <w:ind w:left="970" w:hanging="403"/>
    </w:pPr>
    <w:rPr>
      <w:rFonts w:ascii="Times New Roman" w:hAnsi="Times New Roman"/>
      <w:b/>
    </w:rPr>
  </w:style>
  <w:style w:type="paragraph" w:styleId="ListNumber">
    <w:name w:val="List Number"/>
    <w:basedOn w:val="List"/>
    <w:rsid w:val="00693B1E"/>
    <w:pPr>
      <w:numPr>
        <w:numId w:val="13"/>
      </w:numPr>
      <w:tabs>
        <w:tab w:val="clear" w:pos="340"/>
      </w:tabs>
    </w:pPr>
  </w:style>
  <w:style w:type="character" w:customStyle="1" w:styleId="WingdingSymbols">
    <w:name w:val="Wingding Symbols"/>
    <w:rsid w:val="00693B1E"/>
    <w:rPr>
      <w:rFonts w:ascii="Wingdings" w:hAnsi="Wingdings"/>
    </w:rPr>
  </w:style>
  <w:style w:type="paragraph" w:customStyle="1" w:styleId="TableHeading">
    <w:name w:val="Table Heading"/>
    <w:basedOn w:val="HeadingBase"/>
    <w:rsid w:val="00693B1E"/>
    <w:pPr>
      <w:keepLines/>
      <w:pBdr>
        <w:bottom w:val="single" w:sz="6" w:space="1" w:color="918585"/>
      </w:pBdr>
      <w:spacing w:before="240"/>
    </w:pPr>
  </w:style>
  <w:style w:type="character" w:customStyle="1" w:styleId="HotSpot">
    <w:name w:val="HotSpot"/>
    <w:rsid w:val="00693B1E"/>
    <w:rPr>
      <w:color w:val="0033CC"/>
      <w:u w:val="none"/>
    </w:rPr>
  </w:style>
  <w:style w:type="paragraph" w:customStyle="1" w:styleId="BodyTextRight">
    <w:name w:val="Body Text Right"/>
    <w:basedOn w:val="BodyText"/>
    <w:rsid w:val="00693B1E"/>
    <w:pPr>
      <w:spacing w:before="0" w:after="0"/>
      <w:jc w:val="right"/>
    </w:pPr>
  </w:style>
  <w:style w:type="paragraph" w:styleId="Index3">
    <w:name w:val="index 3"/>
    <w:basedOn w:val="ListNumber2"/>
    <w:next w:val="Normal"/>
    <w:semiHidden/>
    <w:rsid w:val="00693B1E"/>
    <w:pPr>
      <w:numPr>
        <w:numId w:val="0"/>
      </w:numPr>
      <w:tabs>
        <w:tab w:val="right" w:leader="dot" w:pos="4176"/>
      </w:tabs>
    </w:pPr>
  </w:style>
  <w:style w:type="paragraph" w:styleId="ListNumber2">
    <w:name w:val="List Number 2"/>
    <w:basedOn w:val="List2"/>
    <w:rsid w:val="00693B1E"/>
    <w:pPr>
      <w:numPr>
        <w:numId w:val="8"/>
      </w:numPr>
      <w:tabs>
        <w:tab w:val="clear" w:pos="1060"/>
      </w:tabs>
    </w:pPr>
  </w:style>
  <w:style w:type="paragraph" w:customStyle="1" w:styleId="MarginNote">
    <w:name w:val="Margin Note"/>
    <w:basedOn w:val="BodyText"/>
    <w:rsid w:val="00693B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B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B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B1E"/>
    <w:rPr>
      <w:sz w:val="32"/>
    </w:rPr>
  </w:style>
  <w:style w:type="paragraph" w:customStyle="1" w:styleId="HeadingProcedure">
    <w:name w:val="Heading Procedure"/>
    <w:basedOn w:val="HeadingBase"/>
    <w:next w:val="Normal"/>
    <w:rsid w:val="00693B1E"/>
    <w:pPr>
      <w:tabs>
        <w:tab w:val="left" w:pos="0"/>
      </w:tabs>
      <w:spacing w:before="120" w:after="60"/>
    </w:pPr>
    <w:rPr>
      <w:i/>
      <w:color w:val="918585"/>
      <w:sz w:val="22"/>
    </w:rPr>
  </w:style>
  <w:style w:type="paragraph" w:customStyle="1" w:styleId="TableBodyText">
    <w:name w:val="Table Body Text"/>
    <w:basedOn w:val="BodyText"/>
    <w:rsid w:val="00693B1E"/>
    <w:pPr>
      <w:spacing w:before="60" w:after="60"/>
    </w:pPr>
  </w:style>
  <w:style w:type="paragraph" w:styleId="ListContinue">
    <w:name w:val="List Continue"/>
    <w:basedOn w:val="List"/>
    <w:rsid w:val="00693B1E"/>
    <w:pPr>
      <w:ind w:firstLine="0"/>
    </w:pPr>
  </w:style>
  <w:style w:type="paragraph" w:customStyle="1" w:styleId="ListNote">
    <w:name w:val="List Note"/>
    <w:basedOn w:val="List"/>
    <w:rsid w:val="00693B1E"/>
    <w:pPr>
      <w:pBdr>
        <w:top w:val="single" w:sz="6" w:space="2" w:color="918585"/>
        <w:bottom w:val="single" w:sz="6" w:space="2" w:color="918585"/>
      </w:pBdr>
      <w:tabs>
        <w:tab w:val="left" w:pos="1021"/>
      </w:tabs>
      <w:ind w:firstLine="0"/>
    </w:pPr>
  </w:style>
  <w:style w:type="paragraph" w:customStyle="1" w:styleId="Warning">
    <w:name w:val="Warning"/>
    <w:basedOn w:val="BodyText"/>
    <w:rsid w:val="00693B1E"/>
    <w:pPr>
      <w:shd w:val="clear" w:color="auto" w:fill="D9D9D9"/>
      <w:tabs>
        <w:tab w:val="left" w:pos="992"/>
      </w:tabs>
      <w:ind w:left="119" w:right="119"/>
    </w:pPr>
    <w:rPr>
      <w:sz w:val="20"/>
    </w:rPr>
  </w:style>
  <w:style w:type="paragraph" w:customStyle="1" w:styleId="MarginIcons">
    <w:name w:val="Margin Icons"/>
    <w:basedOn w:val="BodyText"/>
    <w:rsid w:val="00693B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B1E"/>
    <w:rPr>
      <w:rFonts w:ascii="Courier New" w:hAnsi="Courier New"/>
    </w:rPr>
  </w:style>
  <w:style w:type="paragraph" w:customStyle="1" w:styleId="NoteBullet">
    <w:name w:val="Note Bullet"/>
    <w:basedOn w:val="Note"/>
    <w:rsid w:val="00693B1E"/>
    <w:pPr>
      <w:tabs>
        <w:tab w:val="clear" w:pos="680"/>
      </w:tabs>
      <w:spacing w:before="60" w:after="60"/>
    </w:pPr>
  </w:style>
  <w:style w:type="paragraph" w:customStyle="1" w:styleId="SubHeading2">
    <w:name w:val="SubHeading2"/>
    <w:basedOn w:val="HeadingBase"/>
    <w:rsid w:val="00693B1E"/>
    <w:pPr>
      <w:spacing w:before="240" w:after="60"/>
    </w:pPr>
    <w:rPr>
      <w:sz w:val="20"/>
    </w:rPr>
  </w:style>
  <w:style w:type="paragraph" w:customStyle="1" w:styleId="SubHeading1">
    <w:name w:val="SubHeading1"/>
    <w:basedOn w:val="HeadingBase"/>
    <w:rsid w:val="00693B1E"/>
    <w:pPr>
      <w:spacing w:before="240" w:after="60"/>
    </w:pPr>
    <w:rPr>
      <w:color w:val="918585"/>
      <w:sz w:val="22"/>
    </w:rPr>
  </w:style>
  <w:style w:type="paragraph" w:customStyle="1" w:styleId="SideHeading">
    <w:name w:val="Side Heading"/>
    <w:basedOn w:val="HeadingBase"/>
    <w:rsid w:val="00693B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B1E"/>
    <w:pPr>
      <w:numPr>
        <w:numId w:val="9"/>
      </w:numPr>
    </w:pPr>
  </w:style>
  <w:style w:type="paragraph" w:styleId="PlainText">
    <w:name w:val="Plain Text"/>
    <w:basedOn w:val="Normal"/>
    <w:link w:val="PlainTextChar"/>
    <w:rsid w:val="00693B1E"/>
    <w:rPr>
      <w:sz w:val="20"/>
    </w:rPr>
  </w:style>
  <w:style w:type="character" w:customStyle="1" w:styleId="PlainTextChar">
    <w:name w:val="Plain Text Char"/>
    <w:basedOn w:val="DefaultParagraphFont"/>
    <w:link w:val="PlainText"/>
    <w:rsid w:val="00693B1E"/>
    <w:rPr>
      <w:rFonts w:ascii="Courier New" w:eastAsia="Times New Roman" w:hAnsi="Courier New" w:cs="Times New Roman"/>
      <w:sz w:val="20"/>
      <w:szCs w:val="20"/>
      <w:lang w:eastAsia="en-US"/>
    </w:rPr>
  </w:style>
  <w:style w:type="character" w:customStyle="1" w:styleId="MenuOption">
    <w:name w:val="Menu Option"/>
    <w:basedOn w:val="DefaultParagraphFont"/>
    <w:rsid w:val="00693B1E"/>
    <w:rPr>
      <w:b/>
      <w:smallCaps/>
    </w:rPr>
  </w:style>
  <w:style w:type="paragraph" w:customStyle="1" w:styleId="TableListNumber">
    <w:name w:val="Table List Number"/>
    <w:basedOn w:val="ListNumber"/>
    <w:rsid w:val="00693B1E"/>
    <w:pPr>
      <w:numPr>
        <w:numId w:val="0"/>
      </w:numPr>
    </w:pPr>
  </w:style>
  <w:style w:type="paragraph" w:styleId="TOC4">
    <w:name w:val="toc 4"/>
    <w:basedOn w:val="TOCBase"/>
    <w:next w:val="Normal"/>
    <w:semiHidden/>
    <w:rsid w:val="00693B1E"/>
    <w:pPr>
      <w:tabs>
        <w:tab w:val="right" w:leader="dot" w:pos="9071"/>
      </w:tabs>
      <w:ind w:left="1701"/>
    </w:pPr>
  </w:style>
  <w:style w:type="paragraph" w:customStyle="1" w:styleId="ListAlpha">
    <w:name w:val="List Alpha"/>
    <w:basedOn w:val="List"/>
    <w:rsid w:val="00693B1E"/>
    <w:pPr>
      <w:numPr>
        <w:numId w:val="7"/>
      </w:numPr>
    </w:pPr>
  </w:style>
  <w:style w:type="paragraph" w:customStyle="1" w:styleId="ListAlpha2">
    <w:name w:val="List Alpha 2"/>
    <w:basedOn w:val="List2"/>
    <w:rsid w:val="00693B1E"/>
    <w:pPr>
      <w:numPr>
        <w:numId w:val="6"/>
      </w:numPr>
    </w:pPr>
  </w:style>
  <w:style w:type="paragraph" w:styleId="List2">
    <w:name w:val="List 2"/>
    <w:basedOn w:val="BodyText"/>
    <w:rsid w:val="00693B1E"/>
    <w:pPr>
      <w:tabs>
        <w:tab w:val="left" w:pos="680"/>
      </w:tabs>
      <w:spacing w:before="60" w:after="60"/>
      <w:ind w:left="680" w:hanging="340"/>
    </w:pPr>
  </w:style>
  <w:style w:type="paragraph" w:styleId="List3">
    <w:name w:val="List 3"/>
    <w:basedOn w:val="BodyText"/>
    <w:rsid w:val="00693B1E"/>
    <w:pPr>
      <w:tabs>
        <w:tab w:val="left" w:pos="1021"/>
      </w:tabs>
      <w:spacing w:before="60" w:after="60"/>
      <w:ind w:left="1020" w:hanging="340"/>
    </w:pPr>
  </w:style>
  <w:style w:type="paragraph" w:styleId="List4">
    <w:name w:val="List 4"/>
    <w:basedOn w:val="BodyText"/>
    <w:rsid w:val="00693B1E"/>
    <w:pPr>
      <w:tabs>
        <w:tab w:val="left" w:pos="1361"/>
      </w:tabs>
      <w:spacing w:before="60" w:after="60"/>
      <w:ind w:left="1361" w:hanging="340"/>
    </w:pPr>
  </w:style>
  <w:style w:type="paragraph" w:styleId="List5">
    <w:name w:val="List 5"/>
    <w:basedOn w:val="BodyText"/>
    <w:rsid w:val="00693B1E"/>
    <w:pPr>
      <w:tabs>
        <w:tab w:val="left" w:pos="1701"/>
      </w:tabs>
      <w:spacing w:before="60" w:after="60"/>
      <w:ind w:left="1701" w:hanging="340"/>
    </w:pPr>
  </w:style>
  <w:style w:type="paragraph" w:styleId="ListBullet3">
    <w:name w:val="List Bullet 3"/>
    <w:basedOn w:val="List3"/>
    <w:rsid w:val="00693B1E"/>
    <w:pPr>
      <w:numPr>
        <w:numId w:val="12"/>
      </w:numPr>
      <w:tabs>
        <w:tab w:val="clear" w:pos="1021"/>
      </w:tabs>
      <w:ind w:left="1037" w:hanging="357"/>
    </w:pPr>
  </w:style>
  <w:style w:type="paragraph" w:styleId="ListBullet4">
    <w:name w:val="List Bullet 4"/>
    <w:basedOn w:val="List4"/>
    <w:rsid w:val="00693B1E"/>
    <w:pPr>
      <w:numPr>
        <w:numId w:val="1"/>
      </w:numPr>
      <w:tabs>
        <w:tab w:val="clear" w:pos="1361"/>
      </w:tabs>
    </w:pPr>
  </w:style>
  <w:style w:type="paragraph" w:styleId="ListBullet5">
    <w:name w:val="List Bullet 5"/>
    <w:basedOn w:val="List5"/>
    <w:rsid w:val="00693B1E"/>
    <w:pPr>
      <w:numPr>
        <w:numId w:val="2"/>
      </w:numPr>
    </w:pPr>
  </w:style>
  <w:style w:type="paragraph" w:styleId="ListContinue2">
    <w:name w:val="List Continue 2"/>
    <w:basedOn w:val="List2"/>
    <w:rsid w:val="00693B1E"/>
    <w:pPr>
      <w:ind w:firstLine="0"/>
    </w:pPr>
  </w:style>
  <w:style w:type="paragraph" w:styleId="ListContinue3">
    <w:name w:val="List Continue 3"/>
    <w:basedOn w:val="List3"/>
    <w:rsid w:val="00693B1E"/>
    <w:pPr>
      <w:ind w:left="1021" w:firstLine="0"/>
    </w:pPr>
  </w:style>
  <w:style w:type="paragraph" w:styleId="ListContinue4">
    <w:name w:val="List Continue 4"/>
    <w:basedOn w:val="List4"/>
    <w:rsid w:val="00693B1E"/>
    <w:pPr>
      <w:ind w:firstLine="0"/>
    </w:pPr>
  </w:style>
  <w:style w:type="paragraph" w:styleId="ListContinue5">
    <w:name w:val="List Continue 5"/>
    <w:basedOn w:val="List5"/>
    <w:rsid w:val="00693B1E"/>
    <w:pPr>
      <w:ind w:firstLine="0"/>
    </w:pPr>
  </w:style>
  <w:style w:type="paragraph" w:styleId="ListNumber3">
    <w:name w:val="List Number 3"/>
    <w:basedOn w:val="List3"/>
    <w:rsid w:val="00693B1E"/>
    <w:pPr>
      <w:numPr>
        <w:numId w:val="3"/>
      </w:numPr>
    </w:pPr>
  </w:style>
  <w:style w:type="paragraph" w:styleId="ListNumber4">
    <w:name w:val="List Number 4"/>
    <w:basedOn w:val="List4"/>
    <w:rsid w:val="00693B1E"/>
    <w:pPr>
      <w:numPr>
        <w:numId w:val="4"/>
      </w:numPr>
    </w:pPr>
  </w:style>
  <w:style w:type="paragraph" w:styleId="ListNumber5">
    <w:name w:val="List Number 5"/>
    <w:basedOn w:val="List5"/>
    <w:rsid w:val="00693B1E"/>
    <w:pPr>
      <w:numPr>
        <w:numId w:val="5"/>
      </w:numPr>
    </w:pPr>
  </w:style>
  <w:style w:type="paragraph" w:styleId="BlockText">
    <w:name w:val="Block Text"/>
    <w:basedOn w:val="Normal"/>
    <w:rsid w:val="00693B1E"/>
    <w:pPr>
      <w:spacing w:after="120"/>
      <w:ind w:left="1440" w:right="1440"/>
    </w:pPr>
  </w:style>
  <w:style w:type="character" w:customStyle="1" w:styleId="Subscript">
    <w:name w:val="Subscript"/>
    <w:basedOn w:val="DefaultParagraphFont"/>
    <w:rsid w:val="00693B1E"/>
    <w:rPr>
      <w:sz w:val="16"/>
      <w:vertAlign w:val="subscript"/>
    </w:rPr>
  </w:style>
  <w:style w:type="character" w:customStyle="1" w:styleId="Superscript">
    <w:name w:val="Superscript"/>
    <w:basedOn w:val="DefaultParagraphFont"/>
    <w:rsid w:val="00693B1E"/>
    <w:rPr>
      <w:sz w:val="16"/>
      <w:vertAlign w:val="superscript"/>
    </w:rPr>
  </w:style>
  <w:style w:type="character" w:customStyle="1" w:styleId="Symbols">
    <w:name w:val="Symbols"/>
    <w:basedOn w:val="DefaultParagraphFont"/>
    <w:rsid w:val="00693B1E"/>
    <w:rPr>
      <w:rFonts w:ascii="Symbol" w:hAnsi="Symbol"/>
    </w:rPr>
  </w:style>
  <w:style w:type="character" w:customStyle="1" w:styleId="MenuOptions">
    <w:name w:val="Menu Options"/>
    <w:basedOn w:val="DefaultParagraphFont"/>
    <w:rsid w:val="00693B1E"/>
    <w:rPr>
      <w:rFonts w:ascii="Arial Narrow" w:hAnsi="Arial Narrow"/>
      <w:smallCaps/>
    </w:rPr>
  </w:style>
  <w:style w:type="character" w:customStyle="1" w:styleId="Buttons">
    <w:name w:val="Buttons"/>
    <w:basedOn w:val="DefaultParagraphFont"/>
    <w:rsid w:val="00693B1E"/>
    <w:rPr>
      <w:b/>
    </w:rPr>
  </w:style>
  <w:style w:type="character" w:customStyle="1" w:styleId="Underlined">
    <w:name w:val="Underlined"/>
    <w:basedOn w:val="DefaultParagraphFont"/>
    <w:rsid w:val="00693B1E"/>
    <w:rPr>
      <w:u w:val="single"/>
    </w:rPr>
  </w:style>
  <w:style w:type="paragraph" w:customStyle="1" w:styleId="TableBodyTextRight">
    <w:name w:val="Table Body Text Right"/>
    <w:basedOn w:val="TableBodyText"/>
    <w:rsid w:val="00693B1E"/>
    <w:pPr>
      <w:widowControl w:val="0"/>
      <w:autoSpaceDE w:val="0"/>
      <w:autoSpaceDN w:val="0"/>
      <w:adjustRightInd w:val="0"/>
      <w:jc w:val="right"/>
    </w:pPr>
    <w:rPr>
      <w:rFonts w:cs="Arial"/>
      <w:szCs w:val="18"/>
    </w:rPr>
  </w:style>
  <w:style w:type="paragraph" w:customStyle="1" w:styleId="CopyrightText">
    <w:name w:val="Copyright Text"/>
    <w:basedOn w:val="BodyText"/>
    <w:rsid w:val="00693B1E"/>
    <w:rPr>
      <w:sz w:val="18"/>
    </w:rPr>
  </w:style>
  <w:style w:type="paragraph" w:customStyle="1" w:styleId="BodySmallRight">
    <w:name w:val="Body Small Right"/>
    <w:basedOn w:val="BodyTextRight"/>
    <w:rsid w:val="00693B1E"/>
    <w:rPr>
      <w:sz w:val="18"/>
      <w:szCs w:val="18"/>
    </w:rPr>
  </w:style>
  <w:style w:type="paragraph" w:customStyle="1" w:styleId="MarginEdition">
    <w:name w:val="Margin Edition"/>
    <w:basedOn w:val="MarginNote"/>
    <w:rsid w:val="00693B1E"/>
    <w:pPr>
      <w:spacing w:before="0" w:after="0"/>
    </w:pPr>
    <w:rPr>
      <w:rFonts w:ascii="Times New Roman" w:hAnsi="Times New Roman"/>
      <w:color w:val="999999"/>
    </w:rPr>
  </w:style>
  <w:style w:type="paragraph" w:customStyle="1" w:styleId="Spacer">
    <w:name w:val="Spacer"/>
    <w:basedOn w:val="Normal"/>
    <w:rsid w:val="00693B1E"/>
    <w:rPr>
      <w:sz w:val="2"/>
      <w:szCs w:val="2"/>
    </w:rPr>
  </w:style>
  <w:style w:type="character" w:customStyle="1" w:styleId="Small">
    <w:name w:val="Small"/>
    <w:basedOn w:val="DefaultParagraphFont"/>
    <w:rsid w:val="00693B1E"/>
    <w:rPr>
      <w:sz w:val="16"/>
    </w:rPr>
  </w:style>
  <w:style w:type="paragraph" w:customStyle="1" w:styleId="WideTable">
    <w:name w:val="Wide Table"/>
    <w:basedOn w:val="Normal"/>
    <w:rsid w:val="00693B1E"/>
    <w:pPr>
      <w:ind w:left="-1418"/>
    </w:pPr>
    <w:rPr>
      <w:sz w:val="2"/>
      <w:szCs w:val="2"/>
    </w:rPr>
  </w:style>
  <w:style w:type="character" w:styleId="PageNumber">
    <w:name w:val="page number"/>
    <w:basedOn w:val="DefaultParagraphFont"/>
    <w:rsid w:val="00693B1E"/>
  </w:style>
  <w:style w:type="paragraph" w:styleId="Quote">
    <w:name w:val="Quote"/>
    <w:basedOn w:val="Heading1"/>
    <w:link w:val="QuoteChar"/>
    <w:qFormat/>
    <w:rsid w:val="00693B1E"/>
    <w:rPr>
      <w:b w:val="0"/>
      <w:sz w:val="72"/>
      <w:szCs w:val="72"/>
      <w:lang w:val="en-NZ"/>
    </w:rPr>
  </w:style>
  <w:style w:type="character" w:customStyle="1" w:styleId="QuoteChar">
    <w:name w:val="Quote Char"/>
    <w:basedOn w:val="DefaultParagraphFont"/>
    <w:link w:val="Quote"/>
    <w:rsid w:val="00693B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B1E"/>
    <w:pPr>
      <w:pageBreakBefore/>
    </w:pPr>
  </w:style>
  <w:style w:type="paragraph" w:customStyle="1" w:styleId="Border">
    <w:name w:val="Border"/>
    <w:basedOn w:val="Normal"/>
    <w:qFormat/>
    <w:rsid w:val="00693B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B1E"/>
    <w:rPr>
      <w:b/>
      <w:bCs/>
      <w:i/>
      <w:iCs/>
      <w:color w:val="auto"/>
    </w:rPr>
  </w:style>
  <w:style w:type="paragraph" w:styleId="IntenseQuote">
    <w:name w:val="Intense Quote"/>
    <w:basedOn w:val="Normal"/>
    <w:next w:val="Normal"/>
    <w:link w:val="IntenseQuoteChar"/>
    <w:uiPriority w:val="30"/>
    <w:qFormat/>
    <w:rsid w:val="00693B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B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B1E"/>
    <w:rPr>
      <w:smallCaps/>
      <w:color w:val="auto"/>
      <w:u w:val="single"/>
    </w:rPr>
  </w:style>
  <w:style w:type="character" w:styleId="IntenseReference">
    <w:name w:val="Intense Reference"/>
    <w:basedOn w:val="DefaultParagraphFont"/>
    <w:uiPriority w:val="32"/>
    <w:qFormat/>
    <w:rsid w:val="00693B1E"/>
    <w:rPr>
      <w:b/>
      <w:bCs/>
      <w:smallCaps/>
      <w:color w:val="auto"/>
      <w:spacing w:val="5"/>
      <w:u w:val="single"/>
    </w:rPr>
  </w:style>
  <w:style w:type="paragraph" w:customStyle="1" w:styleId="2ColumnHeading">
    <w:name w:val="2Column Heading"/>
    <w:basedOn w:val="BodyText"/>
    <w:qFormat/>
    <w:rsid w:val="00693B1E"/>
    <w:pPr>
      <w:spacing w:after="60"/>
      <w:ind w:left="-2268"/>
    </w:pPr>
    <w:rPr>
      <w:b/>
    </w:rPr>
  </w:style>
  <w:style w:type="paragraph" w:customStyle="1" w:styleId="Heading1TOC">
    <w:name w:val="Heading1 TOC"/>
    <w:basedOn w:val="Normal"/>
    <w:qFormat/>
    <w:rsid w:val="00693B1E"/>
    <w:pPr>
      <w:spacing w:before="240" w:after="120"/>
    </w:pPr>
    <w:rPr>
      <w:rFonts w:ascii="Times New Roman" w:hAnsi="Times New Roman"/>
      <w:b/>
      <w:sz w:val="32"/>
    </w:rPr>
  </w:style>
  <w:style w:type="paragraph" w:customStyle="1" w:styleId="Heading2TOC">
    <w:name w:val="Heading2 TOC"/>
    <w:basedOn w:val="Normal"/>
    <w:qFormat/>
    <w:rsid w:val="00693B1E"/>
    <w:pPr>
      <w:spacing w:before="240" w:after="60"/>
    </w:pPr>
    <w:rPr>
      <w:rFonts w:ascii="Times New Roman" w:hAnsi="Times New Roman"/>
      <w:b/>
      <w:sz w:val="28"/>
    </w:rPr>
  </w:style>
  <w:style w:type="character" w:customStyle="1" w:styleId="Underline">
    <w:name w:val="Underline"/>
    <w:basedOn w:val="DefaultParagraphFont"/>
    <w:qFormat/>
    <w:rsid w:val="00693B1E"/>
    <w:rPr>
      <w:u w:val="single"/>
    </w:rPr>
  </w:style>
  <w:style w:type="character" w:customStyle="1" w:styleId="BoldandItalics">
    <w:name w:val="Bold and Italics"/>
    <w:qFormat/>
    <w:rsid w:val="00693B1E"/>
    <w:rPr>
      <w:b/>
      <w:i/>
      <w:u w:val="none"/>
    </w:rPr>
  </w:style>
  <w:style w:type="paragraph" w:styleId="BalloonText">
    <w:name w:val="Balloon Text"/>
    <w:basedOn w:val="Normal"/>
    <w:link w:val="BalloonTextChar"/>
    <w:rsid w:val="00693B1E"/>
    <w:rPr>
      <w:rFonts w:ascii="Tahoma" w:hAnsi="Tahoma" w:cs="Tahoma"/>
      <w:sz w:val="16"/>
      <w:szCs w:val="16"/>
    </w:rPr>
  </w:style>
  <w:style w:type="character" w:customStyle="1" w:styleId="BalloonTextChar">
    <w:name w:val="Balloon Text Char"/>
    <w:basedOn w:val="DefaultParagraphFont"/>
    <w:link w:val="BalloonText"/>
    <w:rsid w:val="00693B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B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B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B1E"/>
    <w:rPr>
      <w:b/>
      <w:color w:val="660033"/>
      <w:spacing w:val="0"/>
    </w:rPr>
  </w:style>
  <w:style w:type="paragraph" w:customStyle="1" w:styleId="Nameditemlist">
    <w:name w:val="Named item list"/>
    <w:basedOn w:val="BodyText"/>
    <w:qFormat/>
    <w:rsid w:val="00693B1E"/>
    <w:pPr>
      <w:tabs>
        <w:tab w:val="left" w:pos="2835"/>
      </w:tabs>
      <w:ind w:left="2835" w:hanging="2835"/>
    </w:pPr>
  </w:style>
  <w:style w:type="paragraph" w:customStyle="1" w:styleId="BodyTextnopadding">
    <w:name w:val="Body Text no padding"/>
    <w:basedOn w:val="BodyText"/>
    <w:qFormat/>
    <w:rsid w:val="00693B1E"/>
    <w:pPr>
      <w:spacing w:before="0" w:after="0"/>
    </w:pPr>
  </w:style>
  <w:style w:type="paragraph" w:customStyle="1" w:styleId="BodyTextBold">
    <w:name w:val="Body Text Bold"/>
    <w:basedOn w:val="BodyText"/>
    <w:qFormat/>
    <w:rsid w:val="00693B1E"/>
    <w:rPr>
      <w:b/>
    </w:rPr>
  </w:style>
  <w:style w:type="character" w:styleId="Hyperlink">
    <w:name w:val="Hyperlink"/>
    <w:basedOn w:val="DefaultParagraphFont"/>
    <w:uiPriority w:val="99"/>
    <w:unhideWhenUsed/>
    <w:rsid w:val="00AD31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3870</Characters>
  <Application>Microsoft Office Word</Application>
  <DocSecurity>0</DocSecurity>
  <Lines>168</Lines>
  <Paragraphs>85</Paragraphs>
  <ScaleCrop>false</ScaleCrop>
  <Company>Author-it Software Corporation Ltd.</Company>
  <LinksUpToDate>false</LinksUpToDate>
  <CharactersWithSpaces>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UEPOPS349 Operate local H.V. switchgear</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2021-04-21T07:55:00Z</dcterms:created>
  <dcterms:modified xsi:type="dcterms:W3CDTF">2021-04-21T07:55:00Z</dcterms:modified>
</cp:coreProperties>
</file>