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E17" w:rsidP="00005E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UEPOPS347 Operate and monitor supervisory, control and data acquisition systems</w:t>
      </w:r>
      <w:r>
        <w:fldChar w:fldCharType="end"/>
      </w:r>
    </w:p>
    <w:p w:rsidR="00005E17" w:rsidP="00005E17">
      <w:pPr>
        <w:pStyle w:val="Version"/>
        <w:sectPr w:rsidSect="000553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3FC" w:rsidP="000553FC">
      <w:pPr>
        <w:pStyle w:val="SuperHeading"/>
      </w:pPr>
      <w:r w:rsidRPr="000553FC">
        <w:t>UEPOPS347 Operate and monitor supervisory, control and data acquisition systems</w:t>
      </w:r>
    </w:p>
    <w:p w:rsidR="00000000" w:rsidRPr="000553FC" w:rsidP="000553FC">
      <w:pPr>
        <w:pStyle w:val="Heading1"/>
      </w:pPr>
      <w:bookmarkStart w:id="1" w:name="O_983324"/>
      <w:bookmarkEnd w:id="1"/>
      <w:r w:rsidRPr="000553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3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rPr>
                <w:rStyle w:val="SpecialBold"/>
              </w:rPr>
              <w:t>Release 1</w:t>
            </w:r>
            <w:r w:rsidRPr="000553FC">
              <w:t>. This is the first release of this unit of competency in the UEP Generation Training Package.</w:t>
            </w:r>
          </w:p>
        </w:tc>
      </w:tr>
    </w:tbl>
    <w:p w:rsidR="00000000" w:rsidRPr="000553FC" w:rsidP="000553FC">
      <w:pPr>
        <w:pStyle w:val="NoPaddingFontSize1"/>
      </w:pPr>
    </w:p>
    <w:p w:rsidR="00000000" w:rsidRPr="000553FC" w:rsidP="000553FC">
      <w:pPr>
        <w:pStyle w:val="AllowPageBreak"/>
      </w:pPr>
    </w:p>
    <w:p w:rsidR="00000000" w:rsidRPr="000553FC" w:rsidP="000553FC">
      <w:pPr>
        <w:pStyle w:val="Heading1"/>
      </w:pPr>
      <w:bookmarkStart w:id="2" w:name="O_983325"/>
      <w:bookmarkEnd w:id="2"/>
      <w:r w:rsidRPr="000553F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3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t>This unit involves the skills and knowledge required to undertake monitoring and operation of screen based Supervisory, Control and Data Acquisition (SCADA) systems.</w:t>
            </w:r>
          </w:p>
          <w:p w:rsidR="00000000" w:rsidRPr="000553FC" w:rsidP="000553FC">
            <w:pPr>
              <w:pStyle w:val="BodyText"/>
            </w:pPr>
            <w:r w:rsidRPr="000553FC">
              <w:t>SCADA is a control system that uses computers, networked data communications and graphic i</w:t>
            </w:r>
            <w:r w:rsidRPr="000553FC">
              <w:t>nterfaces. It may also use other peripheral devices to interface with process plant and/or machinery in power generation facilities.</w:t>
            </w:r>
          </w:p>
          <w:p w:rsidR="00000000" w:rsidRPr="000553FC" w:rsidP="000553FC">
            <w:pPr>
              <w:pStyle w:val="BodyText"/>
            </w:pPr>
            <w:r w:rsidRPr="000553FC">
              <w:t>Competency in this unit requires the ability to operate SCADA, monitor and interpret information and</w:t>
            </w:r>
            <w:r w:rsidRPr="000553FC">
              <w:rPr>
                <w:rStyle w:val="SpecialBold"/>
              </w:rPr>
              <w:t xml:space="preserve"> </w:t>
            </w:r>
            <w:r w:rsidRPr="000553FC">
              <w:t>enhance screen display</w:t>
            </w:r>
            <w:r w:rsidRPr="000553FC">
              <w:t>. Individuals will, in general, work under supervision, in a power generation facility as an operator.</w:t>
            </w:r>
          </w:p>
          <w:p w:rsidR="00000000" w:rsidRPr="000553FC" w:rsidP="000553FC">
            <w:pPr>
              <w:pStyle w:val="BodyText"/>
            </w:pPr>
            <w:r w:rsidRPr="000553FC">
              <w:t>Power generation plant operators are typically trained and authorised to isolate, prepare plant and issue permits to work.</w:t>
            </w:r>
          </w:p>
          <w:p w:rsidR="00000000" w:rsidRPr="000553FC" w:rsidP="000553FC">
            <w:pPr>
              <w:pStyle w:val="BodyText"/>
            </w:pPr>
            <w:r w:rsidRPr="000553FC">
              <w:t>No licensing, legislative or c</w:t>
            </w:r>
            <w:r w:rsidRPr="000553FC">
              <w:t>ertification requirements apply to this unit at the time of publication.</w:t>
            </w:r>
          </w:p>
          <w:p w:rsidR="00000000" w:rsidRPr="000553FC" w:rsidP="000553FC">
            <w:pPr>
              <w:pStyle w:val="BodyText"/>
            </w:pPr>
            <w:r w:rsidRPr="000553FC">
              <w:rPr>
                <w:rStyle w:val="SpecialBold"/>
              </w:rPr>
              <w:t>Note: Workplace practice</w:t>
            </w:r>
          </w:p>
          <w:p w:rsidR="00000000" w:rsidRPr="000553FC" w:rsidP="000553FC">
            <w:pPr>
              <w:pStyle w:val="BodyText"/>
            </w:pPr>
            <w:r w:rsidRPr="000553FC">
              <w:t>The application of the skills and knowledge described in this unit may require a licence or training permit to practice in the workplace where work is carried</w:t>
            </w:r>
            <w:r w:rsidRPr="000553FC">
              <w:t xml:space="preserve"> out on gas and electrical installations. Additional conditions may apply under state and territory legislative and regulatory licensing requirements.</w:t>
            </w:r>
          </w:p>
        </w:tc>
      </w:tr>
    </w:tbl>
    <w:p w:rsidR="00000000" w:rsidRPr="000553FC" w:rsidP="000553FC">
      <w:pPr>
        <w:pStyle w:val="NoPaddingFontSize1"/>
      </w:pPr>
    </w:p>
    <w:p w:rsidR="00000000" w:rsidRPr="000553FC" w:rsidP="000553FC">
      <w:pPr>
        <w:pStyle w:val="AllowPageBreak"/>
      </w:pPr>
    </w:p>
    <w:p w:rsidR="00000000" w:rsidRPr="000553FC" w:rsidP="000553FC">
      <w:pPr>
        <w:pStyle w:val="Heading1"/>
      </w:pPr>
      <w:bookmarkStart w:id="3" w:name="O_983326"/>
      <w:bookmarkEnd w:id="3"/>
      <w:r w:rsidRPr="000553F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3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t>There are no prerequisite units.</w:t>
            </w:r>
          </w:p>
        </w:tc>
      </w:tr>
    </w:tbl>
    <w:p w:rsidR="00000000" w:rsidRPr="000553FC" w:rsidP="000553FC">
      <w:pPr>
        <w:pStyle w:val="NoPaddingFontSize1"/>
      </w:pPr>
    </w:p>
    <w:p w:rsidR="00000000" w:rsidRPr="000553FC" w:rsidP="000553FC">
      <w:pPr>
        <w:pStyle w:val="AllowPageBreak"/>
      </w:pPr>
    </w:p>
    <w:p w:rsidR="00000000" w:rsidRPr="000553FC" w:rsidP="000553FC">
      <w:pPr>
        <w:pStyle w:val="Heading1"/>
      </w:pPr>
      <w:bookmarkStart w:id="4" w:name="O_983327"/>
      <w:bookmarkEnd w:id="4"/>
      <w:r w:rsidRPr="000553F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3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t>Operations</w:t>
            </w:r>
          </w:p>
        </w:tc>
      </w:tr>
    </w:tbl>
    <w:p w:rsidR="00000000" w:rsidRPr="000553FC" w:rsidP="000553FC">
      <w:pPr>
        <w:pStyle w:val="NoPaddingFontSize1"/>
      </w:pPr>
    </w:p>
    <w:p w:rsidR="00000000" w:rsidRPr="000553FC" w:rsidP="000553FC">
      <w:pPr>
        <w:pStyle w:val="AllowPageBreak"/>
      </w:pPr>
    </w:p>
    <w:p w:rsidR="00000000" w:rsidRPr="000553FC" w:rsidP="000553FC">
      <w:pPr>
        <w:pStyle w:val="Heading1"/>
      </w:pPr>
      <w:bookmarkStart w:id="5" w:name="O_983328"/>
      <w:bookmarkEnd w:id="5"/>
      <w:r w:rsidRPr="000553F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3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t>Electricity generation</w:t>
            </w:r>
          </w:p>
        </w:tc>
      </w:tr>
    </w:tbl>
    <w:p w:rsidR="00000000" w:rsidRPr="000553FC" w:rsidP="000553FC">
      <w:pPr>
        <w:pStyle w:val="NoPaddingFontSize1"/>
      </w:pPr>
    </w:p>
    <w:p w:rsidR="00000000" w:rsidRPr="000553FC" w:rsidP="000553FC">
      <w:pPr>
        <w:pStyle w:val="AllowPageBreak"/>
      </w:pPr>
    </w:p>
    <w:p w:rsidR="00000000" w:rsidRPr="000553FC" w:rsidP="000553FC">
      <w:pPr>
        <w:pStyle w:val="Heading1"/>
      </w:pPr>
      <w:bookmarkStart w:id="6" w:name="O_983329"/>
      <w:bookmarkEnd w:id="6"/>
      <w:r w:rsidRPr="000553F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553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rPr>
                <w:rStyle w:val="SpecialBold"/>
              </w:rPr>
              <w:t>PERFORMANCE CRITERIA</w:t>
            </w:r>
          </w:p>
        </w:tc>
      </w:tr>
      <w:tr w:rsidTr="000553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t>Performance criteria describe the performance needed to demonstrate achievement of the element.</w:t>
            </w:r>
          </w:p>
        </w:tc>
      </w:tr>
      <w:tr w:rsidTr="000553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rPr>
                <w:rStyle w:val="SpecialBold"/>
              </w:rPr>
              <w:t>Operate SCADA</w:t>
            </w:r>
            <w:r w:rsidRPr="000553FC">
              <w:t xml:space="preserve"> </w:t>
            </w:r>
            <w:r w:rsidRPr="000553FC">
              <w:rPr>
                <w:rStyle w:val="SpecialBold"/>
              </w:rPr>
              <w:t>screen displays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t>Safety issues related to operating and monitoring a Supervisory Control and Data Acquisition (SCADA) system are identifie</w:t>
            </w:r>
            <w:r w:rsidRPr="000553FC">
              <w:t>d, in accordance with workplace procedures and Work, Health and Safety (WHS)/Occupational Health and Safety (OHS) regulations and legislative requirements</w:t>
            </w:r>
          </w:p>
        </w:tc>
      </w:tr>
      <w:tr w:rsidTr="000553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t>SCADA system requirements are identified, in accordance with workplace procedures, from approp</w:t>
            </w:r>
            <w:r w:rsidRPr="000553FC">
              <w:t>riate personnel and documentation</w:t>
            </w:r>
          </w:p>
        </w:tc>
      </w:tr>
      <w:tr w:rsidTr="000553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t>Screen displays and applications are identified and retrieved, in accordance with workplace procedures and SCADA system requirements</w:t>
            </w:r>
          </w:p>
        </w:tc>
      </w:tr>
      <w:tr w:rsidTr="000553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t xml:space="preserve">Functions available from the screen based equipment are identified and selected, in accordance with workplace procedures and SCADA system requirements </w:t>
            </w:r>
          </w:p>
        </w:tc>
      </w:tr>
      <w:tr w:rsidTr="000553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t>Functions available from screen based equipment are utilised, in accordance with workplace proced</w:t>
            </w:r>
            <w:r w:rsidRPr="000553FC">
              <w:t>ures and SCADA system requirements</w:t>
            </w:r>
          </w:p>
        </w:tc>
      </w:tr>
      <w:tr w:rsidTr="000553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rPr>
                <w:rStyle w:val="SpecialBold"/>
              </w:rPr>
              <w:t>Monitor and interpret SCADA</w:t>
            </w:r>
            <w:r w:rsidRPr="000553FC">
              <w:t xml:space="preserve"> </w:t>
            </w:r>
            <w:r w:rsidRPr="000553FC">
              <w:rPr>
                <w:rStyle w:val="SpecialBold"/>
              </w:rPr>
              <w:t>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t>Screen displays are monitored, in accordance with workplace procedures and SCADA system requirements</w:t>
            </w:r>
          </w:p>
        </w:tc>
      </w:tr>
      <w:tr w:rsidTr="000553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t xml:space="preserve">Abnormal values or faults are identified by analysis of information obtained from screen displays, in accordance with workplace procedures and SCADA system requirements </w:t>
            </w:r>
          </w:p>
        </w:tc>
      </w:tr>
      <w:tr w:rsidTr="000553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t>Corrective action is taken, in accordance with workplace procedures and SCADA system requirements</w:t>
            </w:r>
          </w:p>
        </w:tc>
      </w:tr>
      <w:tr w:rsidTr="000553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t xml:space="preserve">Alarms are acknowledged, prioritised and responded to in accordance with workplace procedures and SCADA system requirements </w:t>
            </w:r>
          </w:p>
        </w:tc>
      </w:tr>
      <w:tr w:rsidTr="000553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rPr>
                <w:rStyle w:val="SpecialBold"/>
              </w:rPr>
              <w:t>Enhance SCADA</w:t>
            </w:r>
            <w:r w:rsidRPr="000553FC">
              <w:t xml:space="preserve"> </w:t>
            </w:r>
            <w:r w:rsidRPr="000553FC">
              <w:rPr>
                <w:rStyle w:val="SpecialBold"/>
              </w:rPr>
              <w:t>screen di</w:t>
            </w:r>
            <w:r w:rsidRPr="000553FC">
              <w:rPr>
                <w:rStyle w:val="SpecialBold"/>
              </w:rPr>
              <w:t>splay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t>Requirements for the development of new screen displays are identified and confirmed, in accordance with workplace procedures and SCADA system requirements</w:t>
            </w:r>
          </w:p>
        </w:tc>
      </w:tr>
      <w:tr w:rsidTr="000553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t>New screen displays are researched, assessed and confirmed with appropriate personn</w:t>
            </w:r>
            <w:r w:rsidRPr="000553FC">
              <w:t>el, in accordance with workplace procedures and SCADA system requirements</w:t>
            </w:r>
          </w:p>
        </w:tc>
      </w:tr>
    </w:tbl>
    <w:p w:rsidR="00000000" w:rsidRPr="000553FC" w:rsidP="000553FC">
      <w:pPr>
        <w:pStyle w:val="NoPaddingFontSize1"/>
      </w:pPr>
    </w:p>
    <w:p w:rsidR="00000000" w:rsidRPr="000553FC" w:rsidP="000553FC">
      <w:pPr>
        <w:pStyle w:val="AllowPageBreak"/>
      </w:pPr>
    </w:p>
    <w:p w:rsidR="00000000" w:rsidRPr="000553FC" w:rsidP="000553FC">
      <w:pPr>
        <w:pStyle w:val="Heading1"/>
      </w:pPr>
      <w:bookmarkStart w:id="7" w:name="O_983330"/>
      <w:bookmarkEnd w:id="7"/>
      <w:r w:rsidRPr="000553F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3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t>Foundation skills essential to performance are explicit in the performance criteria of this unit of competency.</w:t>
            </w:r>
          </w:p>
        </w:tc>
      </w:tr>
    </w:tbl>
    <w:p w:rsidR="00000000" w:rsidRPr="000553FC" w:rsidP="000553FC">
      <w:pPr>
        <w:pStyle w:val="NoPaddingFontSize1"/>
      </w:pPr>
    </w:p>
    <w:p w:rsidR="00000000" w:rsidRPr="000553FC" w:rsidP="000553FC">
      <w:pPr>
        <w:pStyle w:val="AllowPageBreak"/>
      </w:pPr>
    </w:p>
    <w:p w:rsidR="00000000" w:rsidRPr="000553FC" w:rsidP="000553FC">
      <w:pPr>
        <w:pStyle w:val="Heading1"/>
      </w:pPr>
      <w:bookmarkStart w:id="8" w:name="O_983331"/>
      <w:bookmarkEnd w:id="8"/>
      <w:r w:rsidRPr="000553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3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t>Range is restricted to essential operating conditions and any other variables essential to the work environment.</w:t>
            </w:r>
          </w:p>
          <w:p w:rsidR="00000000" w:rsidRPr="000553FC" w:rsidP="000553FC">
            <w:pPr>
              <w:pStyle w:val="BodyText"/>
            </w:pPr>
            <w:r w:rsidRPr="000553FC">
              <w:t>Non-essential conditions may be found in the Companion Volume Implementation Guide.</w:t>
            </w:r>
          </w:p>
        </w:tc>
      </w:tr>
    </w:tbl>
    <w:p w:rsidR="00000000" w:rsidRPr="000553FC" w:rsidP="000553FC">
      <w:pPr>
        <w:pStyle w:val="NoPaddingFontSize1"/>
      </w:pPr>
    </w:p>
    <w:p w:rsidR="00000000" w:rsidRPr="000553FC" w:rsidP="000553FC">
      <w:pPr>
        <w:pStyle w:val="AllowPageBreak"/>
      </w:pPr>
    </w:p>
    <w:p w:rsidR="00000000" w:rsidRPr="000553FC" w:rsidP="000553FC">
      <w:pPr>
        <w:pStyle w:val="Heading1"/>
      </w:pPr>
      <w:bookmarkStart w:id="9" w:name="O_983332"/>
      <w:bookmarkEnd w:id="9"/>
      <w:r w:rsidRPr="000553FC">
        <w:t>Unit Mapping Informa</w:t>
      </w:r>
      <w:r w:rsidRPr="000553FC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3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t>This unit replaces and is equivalent to UEPOPS347B Operate and monitor supervisory, control and data acquisition systems.</w:t>
            </w:r>
          </w:p>
        </w:tc>
      </w:tr>
    </w:tbl>
    <w:p w:rsidR="00000000" w:rsidRPr="000553FC" w:rsidP="000553FC">
      <w:pPr>
        <w:pStyle w:val="NoPaddingFontSize1"/>
      </w:pPr>
    </w:p>
    <w:p w:rsidR="00000000" w:rsidRPr="000553FC" w:rsidP="000553FC">
      <w:pPr>
        <w:pStyle w:val="AllowPageBreak"/>
      </w:pPr>
    </w:p>
    <w:p w:rsidR="00000000" w:rsidRPr="000553FC" w:rsidP="000553FC">
      <w:pPr>
        <w:pStyle w:val="Heading1"/>
      </w:pPr>
      <w:bookmarkStart w:id="10" w:name="O_983339"/>
      <w:bookmarkEnd w:id="10"/>
      <w:r w:rsidRPr="000553FC">
        <w:t>Links</w:t>
      </w:r>
    </w:p>
    <w:p w:rsidR="00000000" w:rsidRPr="000553FC" w:rsidP="00005E17">
      <w:pPr>
        <w:pStyle w:val="BodyText"/>
      </w:pPr>
      <w:r w:rsidRPr="000553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8029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553FC" w:rsidP="00005E17">
      <w:pPr>
        <w:pStyle w:val="BodyText"/>
        <w:sectPr w:rsidSect="000553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53FC" w:rsidP="000553FC">
      <w:pPr>
        <w:pStyle w:val="SuperHeading"/>
      </w:pPr>
      <w:r w:rsidRPr="000553FC">
        <w:t>Assessment Requirements for UEPOPS347 Operate and monitor super</w:t>
      </w:r>
      <w:r w:rsidRPr="000553FC">
        <w:t>visory, control and data acquisition systems</w:t>
      </w:r>
    </w:p>
    <w:p w:rsidR="00000000" w:rsidRPr="000553FC" w:rsidP="000553FC">
      <w:pPr>
        <w:pStyle w:val="Heading1"/>
      </w:pPr>
      <w:bookmarkStart w:id="11" w:name="O_983334"/>
      <w:bookmarkEnd w:id="11"/>
      <w:r w:rsidRPr="000553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3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t>Release 1. This is the first release of this unit of competency in the UEP Generation Training Package.</w:t>
            </w:r>
          </w:p>
        </w:tc>
      </w:tr>
    </w:tbl>
    <w:p w:rsidR="00000000" w:rsidRPr="000553FC" w:rsidP="000553FC">
      <w:pPr>
        <w:pStyle w:val="NoPaddingFontSize1"/>
      </w:pPr>
    </w:p>
    <w:p w:rsidR="00000000" w:rsidRPr="000553FC" w:rsidP="000553FC">
      <w:pPr>
        <w:pStyle w:val="AllowPageBreak"/>
      </w:pPr>
    </w:p>
    <w:p w:rsidR="00000000" w:rsidRPr="000553FC" w:rsidP="000553FC">
      <w:pPr>
        <w:pStyle w:val="Heading1"/>
      </w:pPr>
      <w:bookmarkStart w:id="12" w:name="O_983335"/>
      <w:bookmarkEnd w:id="12"/>
      <w:r w:rsidRPr="000553F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3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t>Evidence required to demonstra</w:t>
            </w:r>
            <w:r w:rsidRPr="000553FC">
              <w:t xml:space="preserve">te competence in this unit must be relevant to and satisfy all the requirements of the elements, performance criteria and range of conditions on at least two separate occasions and includes: </w:t>
            </w:r>
          </w:p>
        </w:tc>
      </w:tr>
      <w:tr w:rsidTr="000553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ListBullet"/>
            </w:pPr>
            <w:r w:rsidRPr="000553FC">
              <w:t>applying legislation, industry standards, codes of practice an</w:t>
            </w:r>
            <w:r w:rsidRPr="000553FC">
              <w:t>d regulations</w:t>
            </w:r>
          </w:p>
          <w:p w:rsidR="00000000" w:rsidRPr="000553FC" w:rsidP="000553FC">
            <w:pPr>
              <w:pStyle w:val="ListBullet"/>
            </w:pPr>
            <w:r w:rsidRPr="000553FC">
              <w:t>applying Work, Health and Safety (WHS)/Occupational Health and Safety (OHS) requirements including:</w:t>
            </w:r>
          </w:p>
          <w:p w:rsidR="00000000" w:rsidRPr="000553FC" w:rsidP="000553FC">
            <w:pPr>
              <w:pStyle w:val="ListBullet2"/>
            </w:pPr>
            <w:r w:rsidRPr="000553FC">
              <w:t>emergency procedures</w:t>
            </w:r>
          </w:p>
          <w:p w:rsidR="00000000" w:rsidRPr="000553FC" w:rsidP="000553FC">
            <w:pPr>
              <w:pStyle w:val="ListBullet2"/>
            </w:pPr>
            <w:r w:rsidRPr="000553FC">
              <w:t>risk control measures</w:t>
            </w:r>
          </w:p>
          <w:p w:rsidR="00000000" w:rsidRPr="000553FC" w:rsidP="000553FC">
            <w:pPr>
              <w:pStyle w:val="ListBullet2"/>
            </w:pPr>
            <w:r w:rsidRPr="000553FC">
              <w:t>safe work practices</w:t>
            </w:r>
          </w:p>
          <w:p w:rsidR="00000000" w:rsidRPr="000553FC" w:rsidP="000553FC">
            <w:pPr>
              <w:pStyle w:val="ListBullet"/>
            </w:pPr>
            <w:r w:rsidRPr="000553FC">
              <w:t xml:space="preserve">communicating with personnel  </w:t>
            </w:r>
          </w:p>
          <w:p w:rsidR="00000000" w:rsidRPr="000553FC" w:rsidP="000553FC">
            <w:pPr>
              <w:pStyle w:val="ListBullet"/>
            </w:pPr>
            <w:r w:rsidRPr="000553FC">
              <w:t>enhancing screen display</w:t>
            </w:r>
          </w:p>
          <w:p w:rsidR="00000000" w:rsidRPr="000553FC" w:rsidP="000553FC">
            <w:pPr>
              <w:pStyle w:val="ListBullet"/>
            </w:pPr>
            <w:r w:rsidRPr="000553FC">
              <w:t xml:space="preserve">managing screen based equipment including the full range of applications </w:t>
            </w:r>
          </w:p>
          <w:p w:rsidR="00000000" w:rsidRPr="000553FC" w:rsidP="000553FC">
            <w:pPr>
              <w:pStyle w:val="ListBullet"/>
            </w:pPr>
            <w:r w:rsidRPr="000553FC">
              <w:t>monitoring and interpreting information from Supervisory Control and Data Acquisition (SCADA)</w:t>
            </w:r>
          </w:p>
          <w:p w:rsidR="00000000" w:rsidRPr="000553FC" w:rsidP="000553FC">
            <w:pPr>
              <w:pStyle w:val="ListBullet"/>
            </w:pPr>
            <w:r w:rsidRPr="000553FC">
              <w:t xml:space="preserve">operating screen displays </w:t>
            </w:r>
          </w:p>
          <w:p w:rsidR="00000000" w:rsidRPr="000553FC" w:rsidP="000553FC">
            <w:pPr>
              <w:pStyle w:val="ListBullet"/>
            </w:pPr>
            <w:r w:rsidRPr="000553FC">
              <w:t>responding and prioritising response to alarms</w:t>
            </w:r>
          </w:p>
          <w:p w:rsidR="00000000" w:rsidRPr="000553FC" w:rsidP="000553FC">
            <w:pPr>
              <w:pStyle w:val="ListBullet"/>
            </w:pPr>
            <w:r w:rsidRPr="000553FC">
              <w:t>using manufact</w:t>
            </w:r>
            <w:r w:rsidRPr="000553FC">
              <w:t>urers</w:t>
            </w:r>
            <w:r>
              <w:t>’</w:t>
            </w:r>
            <w:r w:rsidRPr="000553FC">
              <w:t xml:space="preserve"> specifications and manuals</w:t>
            </w:r>
          </w:p>
        </w:tc>
      </w:tr>
    </w:tbl>
    <w:p w:rsidR="00000000" w:rsidRPr="000553FC" w:rsidP="000553FC">
      <w:pPr>
        <w:pStyle w:val="NoPaddingFontSize1"/>
      </w:pPr>
    </w:p>
    <w:p w:rsidR="00000000" w:rsidRPr="000553FC" w:rsidP="000553FC">
      <w:pPr>
        <w:pStyle w:val="AllowPageBreak"/>
      </w:pPr>
    </w:p>
    <w:p w:rsidR="00000000" w:rsidRPr="000553FC" w:rsidP="000553FC">
      <w:pPr>
        <w:pStyle w:val="Heading1"/>
      </w:pPr>
      <w:bookmarkStart w:id="13" w:name="O_983336"/>
      <w:bookmarkEnd w:id="13"/>
      <w:r w:rsidRPr="000553F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3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FC">
            <w:pPr>
              <w:pStyle w:val="BodyText"/>
              <w:rPr>
                <w:lang w:val="en-NZ"/>
              </w:rPr>
            </w:pPr>
            <w:r w:rsidRPr="000553FC">
              <w:t xml:space="preserve">Evidence required to demonstrate competence in this unit must be relevant to and satisfy all the requirements of the elements, performance criteria and range </w:t>
            </w:r>
            <w:r w:rsidRPr="000553FC">
              <w:t xml:space="preserve">of conditions and includes knowledge of: </w:t>
            </w:r>
          </w:p>
        </w:tc>
      </w:tr>
      <w:tr w:rsidTr="000553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ListBullet"/>
            </w:pPr>
            <w:r w:rsidRPr="000553FC">
              <w:t>alarm systems</w:t>
            </w:r>
          </w:p>
          <w:p w:rsidR="00000000" w:rsidRPr="000553FC" w:rsidP="000553FC">
            <w:pPr>
              <w:pStyle w:val="ListBullet"/>
            </w:pPr>
            <w:r w:rsidRPr="000553FC">
              <w:t>Distributed Control System (DCS)</w:t>
            </w:r>
          </w:p>
          <w:p w:rsidR="00000000" w:rsidRPr="000553FC" w:rsidP="000553FC">
            <w:pPr>
              <w:pStyle w:val="ListBullet"/>
            </w:pPr>
            <w:r w:rsidRPr="000553FC">
              <w:t>legislation, industry standards, codes of practice and regulations</w:t>
            </w:r>
          </w:p>
          <w:p w:rsidR="00000000" w:rsidRPr="000553FC" w:rsidP="000553FC">
            <w:pPr>
              <w:pStyle w:val="ListBullet"/>
            </w:pPr>
            <w:r w:rsidRPr="000553FC">
              <w:t>manufacturers</w:t>
            </w:r>
            <w:r>
              <w:t>’</w:t>
            </w:r>
            <w:r w:rsidRPr="000553FC">
              <w:t xml:space="preserve"> specifications and manuals</w:t>
            </w:r>
          </w:p>
          <w:p w:rsidR="00000000" w:rsidRPr="000553FC" w:rsidP="000553FC">
            <w:pPr>
              <w:pStyle w:val="ListBullet"/>
            </w:pPr>
            <w:r w:rsidRPr="000553FC">
              <w:t>remote telemetry and data acquisition</w:t>
            </w:r>
          </w:p>
          <w:p w:rsidR="00000000" w:rsidRPr="000553FC" w:rsidP="000553FC">
            <w:pPr>
              <w:pStyle w:val="ListBullet"/>
            </w:pPr>
            <w:r w:rsidRPr="000553FC">
              <w:t>Supervisory Contro</w:t>
            </w:r>
            <w:r w:rsidRPr="000553FC">
              <w:t>l and Data Acquisition (SCADA) system</w:t>
            </w:r>
          </w:p>
          <w:p w:rsidR="00000000" w:rsidRPr="000553FC" w:rsidP="000553FC">
            <w:pPr>
              <w:pStyle w:val="ListBullet"/>
            </w:pPr>
            <w:r w:rsidRPr="000553FC">
              <w:t>Windows operating system</w:t>
            </w:r>
          </w:p>
          <w:p w:rsidR="00000000" w:rsidRPr="000553FC" w:rsidP="000553FC">
            <w:pPr>
              <w:pStyle w:val="ListBullet"/>
            </w:pPr>
            <w:r w:rsidRPr="000553FC">
              <w:t xml:space="preserve">WHS/OHS legislated requirements including: </w:t>
            </w:r>
          </w:p>
          <w:p w:rsidR="00000000" w:rsidRPr="000553FC" w:rsidP="000553FC">
            <w:pPr>
              <w:pStyle w:val="ListBullet2"/>
            </w:pPr>
            <w:r w:rsidRPr="000553FC">
              <w:t>emergency procedures</w:t>
            </w:r>
          </w:p>
          <w:p w:rsidR="00000000" w:rsidRPr="000553FC" w:rsidP="000553FC">
            <w:pPr>
              <w:pStyle w:val="ListBullet2"/>
            </w:pPr>
            <w:r w:rsidRPr="000553FC">
              <w:t>risk control measures</w:t>
            </w:r>
          </w:p>
          <w:p w:rsidR="00000000" w:rsidRPr="000553FC" w:rsidP="000553FC">
            <w:pPr>
              <w:pStyle w:val="ListBullet2"/>
            </w:pPr>
            <w:r w:rsidRPr="000553FC">
              <w:t xml:space="preserve">safe work practices  </w:t>
            </w:r>
          </w:p>
          <w:p w:rsidR="00000000" w:rsidRPr="000553FC" w:rsidP="000553FC">
            <w:pPr>
              <w:pStyle w:val="ListBullet"/>
            </w:pPr>
            <w:r w:rsidRPr="000553FC">
              <w:t>workplace documentation</w:t>
            </w:r>
          </w:p>
          <w:p w:rsidR="00000000" w:rsidRPr="000553FC" w:rsidP="000553FC">
            <w:pPr>
              <w:pStyle w:val="ListBullet"/>
            </w:pPr>
            <w:r w:rsidRPr="000553FC">
              <w:t>workplace policies and procedures</w:t>
            </w:r>
          </w:p>
        </w:tc>
      </w:tr>
    </w:tbl>
    <w:p w:rsidR="00000000" w:rsidRPr="000553FC" w:rsidP="000553FC">
      <w:pPr>
        <w:pStyle w:val="NoPaddingFontSize1"/>
      </w:pPr>
    </w:p>
    <w:p w:rsidR="00000000" w:rsidRPr="000553FC" w:rsidP="000553FC">
      <w:pPr>
        <w:pStyle w:val="AllowPageBreak"/>
      </w:pPr>
    </w:p>
    <w:p w:rsidR="00000000" w:rsidRPr="000553FC" w:rsidP="000553FC">
      <w:pPr>
        <w:pStyle w:val="Heading1"/>
      </w:pPr>
      <w:bookmarkStart w:id="14" w:name="O_983337"/>
      <w:bookmarkEnd w:id="14"/>
      <w:r w:rsidRPr="000553F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3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FC" w:rsidP="000553FC">
            <w:pPr>
              <w:pStyle w:val="BodyText"/>
            </w:pPr>
            <w:r w:rsidRPr="000553F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553FC" w:rsidP="000553FC">
            <w:pPr>
              <w:pStyle w:val="BodyText"/>
            </w:pPr>
            <w:r w:rsidRPr="000553FC">
              <w:t>As a minimum, assessment must satisfy appli</w:t>
            </w:r>
            <w:r w:rsidRPr="000553FC">
              <w:t>cable regulatory requirements, which include requirements in the Standards for Registered Training Organisations current at the time of assessment.</w:t>
            </w:r>
          </w:p>
          <w:p w:rsidR="00000000" w:rsidRPr="000553FC" w:rsidP="000553FC">
            <w:pPr>
              <w:pStyle w:val="BodyText"/>
            </w:pPr>
            <w:r w:rsidRPr="000553FC">
              <w:t xml:space="preserve">Assessment processes and techniques must be appropriate to the language, literacy and numeracy requirements </w:t>
            </w:r>
            <w:r w:rsidRPr="000553FC">
              <w:t>of the work being performed and the needs of the candidate.</w:t>
            </w:r>
          </w:p>
          <w:p w:rsidR="00000000" w:rsidRPr="000553FC" w:rsidP="000553FC">
            <w:pPr>
              <w:pStyle w:val="BodyText"/>
            </w:pPr>
            <w:r w:rsidRPr="000553FC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0553FC" w:rsidP="000553FC">
            <w:pPr>
              <w:pStyle w:val="BodyText"/>
            </w:pPr>
            <w:r w:rsidRPr="000553FC">
              <w:t>Res</w:t>
            </w:r>
            <w:r w:rsidRPr="000553FC">
              <w:t>ources for assessment must include access to:</w:t>
            </w:r>
          </w:p>
          <w:p w:rsidR="00000000" w:rsidRPr="000553FC" w:rsidP="000553FC">
            <w:pPr>
              <w:pStyle w:val="ListBullet"/>
            </w:pPr>
            <w:r w:rsidRPr="000553FC">
              <w:t>a range of relevant exercises, case studies and/or other simulations</w:t>
            </w:r>
          </w:p>
          <w:p w:rsidR="00000000" w:rsidRPr="000553FC" w:rsidP="000553FC">
            <w:pPr>
              <w:pStyle w:val="ListBullet"/>
            </w:pPr>
            <w:r w:rsidRPr="000553FC">
              <w:t xml:space="preserve">relevant and appropriate materials, tools, equipment and personal protective equipment currently used in industry </w:t>
            </w:r>
          </w:p>
          <w:p w:rsidR="00000000" w:rsidRPr="000553FC" w:rsidP="000553FC">
            <w:pPr>
              <w:pStyle w:val="ListBullet"/>
            </w:pPr>
            <w:r w:rsidRPr="000553FC">
              <w:t xml:space="preserve">applicable documentation </w:t>
            </w:r>
            <w:r w:rsidRPr="000553FC">
              <w:t>including workplace procedures, industry standards, equipment specifications, regulations, codes of practice and operation manuals.</w:t>
            </w:r>
          </w:p>
        </w:tc>
      </w:tr>
    </w:tbl>
    <w:p w:rsidR="00000000" w:rsidRPr="000553FC" w:rsidP="000553FC">
      <w:pPr>
        <w:pStyle w:val="NoPaddingFontSize1"/>
      </w:pPr>
    </w:p>
    <w:p w:rsidR="00000000" w:rsidRPr="000553FC" w:rsidP="000553FC">
      <w:pPr>
        <w:pStyle w:val="AllowPageBreak"/>
      </w:pPr>
    </w:p>
    <w:p w:rsidR="00000000" w:rsidRPr="000553FC" w:rsidP="000553FC">
      <w:pPr>
        <w:pStyle w:val="Heading1"/>
      </w:pPr>
      <w:bookmarkStart w:id="15" w:name="O_983340"/>
      <w:bookmarkEnd w:id="15"/>
      <w:r w:rsidRPr="000553FC">
        <w:t>Links</w:t>
      </w:r>
    </w:p>
    <w:p w:rsidR="00000000" w:rsidRPr="000553FC" w:rsidP="00005E17">
      <w:pPr>
        <w:pStyle w:val="BodyText"/>
      </w:pPr>
      <w:r w:rsidRPr="000553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8029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553FC" w:rsidP="000553FC"/>
    <w:sectPr w:rsidSect="000553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FC" w:rsidRPr="00005E17" w:rsidP="00005E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E17" w:rsidP="000553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E17" w:rsidP="000553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05E17" w:rsidP="000553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FC" w:rsidP="000553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5E17">
      <w:t>Approved</w:t>
    </w:r>
    <w:r w:rsidR="00005E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5E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5E17">
      <w:rPr>
        <w:noProof/>
      </w:rPr>
      <w:t>4</w:t>
    </w:r>
    <w:r>
      <w:rPr>
        <w:noProof/>
      </w:rPr>
      <w:fldChar w:fldCharType="end"/>
    </w:r>
  </w:p>
  <w:p w:rsidR="000553FC" w:rsidP="000553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5E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5E17">
      <w:t>Powering Skills Organisation</w:t>
    </w:r>
    <w:r w:rsidR="00005E17">
      <w:fldChar w:fldCharType="end"/>
    </w:r>
  </w:p>
  <w:p w:rsidR="000553FC" w:rsidP="000553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E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3FC" w:rsidRPr="00005E17" w:rsidP="00005E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E17" w:rsidRPr="002D2AF8" w:rsidP="000553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UEPOPS347 Operate and monitor supervisory, control and data acquisition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5E17" w:rsidP="000553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FC" w:rsidRPr="002D2AF8" w:rsidP="000553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5E17">
      <w:t>UEPOPS347 Operate and monitor supervisory, control and data acquisition systems</w:t>
    </w:r>
    <w:r w:rsidR="00005E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5E17">
      <w:rPr>
        <w:noProof/>
      </w:rPr>
      <w:t>2 March 2025</w:t>
    </w:r>
    <w:r>
      <w:fldChar w:fldCharType="end"/>
    </w:r>
  </w:p>
  <w:p w:rsidR="000553FC" w:rsidP="000553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22A6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129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F2B0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3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3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3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3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3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3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3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3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3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3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3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3FC"/>
  </w:style>
  <w:style w:type="character" w:customStyle="1" w:styleId="Heading1Char">
    <w:name w:val="Heading 1 Char"/>
    <w:basedOn w:val="DefaultParagraphFont"/>
    <w:link w:val="Heading1"/>
    <w:rsid w:val="000553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3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3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3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53FC"/>
    <w:rPr>
      <w:b/>
      <w:spacing w:val="0"/>
    </w:rPr>
  </w:style>
  <w:style w:type="paragraph" w:styleId="ListBullet2">
    <w:name w:val="List Bullet 2"/>
    <w:basedOn w:val="List2"/>
    <w:rsid w:val="000553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53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3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53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3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3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3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3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3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3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3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3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3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3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3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3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3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3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3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53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3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3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53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3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3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3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3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3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3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3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3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3FC"/>
    <w:rPr>
      <w:i/>
    </w:rPr>
  </w:style>
  <w:style w:type="paragraph" w:styleId="Caption">
    <w:name w:val="caption"/>
    <w:basedOn w:val="BodyText"/>
    <w:next w:val="Normal"/>
    <w:qFormat/>
    <w:rsid w:val="000553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3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3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3FC"/>
  </w:style>
  <w:style w:type="paragraph" w:styleId="TableofFigures">
    <w:name w:val="table of figures"/>
    <w:basedOn w:val="Normal"/>
    <w:next w:val="Normal"/>
    <w:semiHidden/>
    <w:rsid w:val="000553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3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53FC"/>
    <w:rPr>
      <w:rFonts w:ascii="Wingdings" w:hAnsi="Wingdings"/>
    </w:rPr>
  </w:style>
  <w:style w:type="paragraph" w:customStyle="1" w:styleId="TableHeading">
    <w:name w:val="Table Heading"/>
    <w:basedOn w:val="HeadingBase"/>
    <w:rsid w:val="000553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3FC"/>
    <w:rPr>
      <w:color w:val="0033CC"/>
      <w:u w:val="none"/>
    </w:rPr>
  </w:style>
  <w:style w:type="paragraph" w:customStyle="1" w:styleId="BodyTextRight">
    <w:name w:val="Body Text Right"/>
    <w:basedOn w:val="BodyText"/>
    <w:rsid w:val="000553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3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3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3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3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3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3FC"/>
    <w:rPr>
      <w:sz w:val="32"/>
    </w:rPr>
  </w:style>
  <w:style w:type="paragraph" w:customStyle="1" w:styleId="HeadingProcedure">
    <w:name w:val="Heading Procedure"/>
    <w:basedOn w:val="HeadingBase"/>
    <w:next w:val="Normal"/>
    <w:rsid w:val="000553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3FC"/>
    <w:pPr>
      <w:spacing w:before="60" w:after="60"/>
    </w:pPr>
  </w:style>
  <w:style w:type="paragraph" w:styleId="ListContinue">
    <w:name w:val="List Continue"/>
    <w:basedOn w:val="List"/>
    <w:rsid w:val="000553FC"/>
    <w:pPr>
      <w:ind w:firstLine="0"/>
    </w:pPr>
  </w:style>
  <w:style w:type="paragraph" w:customStyle="1" w:styleId="ListNote">
    <w:name w:val="List Note"/>
    <w:basedOn w:val="List"/>
    <w:rsid w:val="000553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3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3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3FC"/>
    <w:rPr>
      <w:rFonts w:ascii="Courier New" w:hAnsi="Courier New"/>
    </w:rPr>
  </w:style>
  <w:style w:type="paragraph" w:customStyle="1" w:styleId="NoteBullet">
    <w:name w:val="Note Bullet"/>
    <w:basedOn w:val="Note"/>
    <w:rsid w:val="000553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3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3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3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3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53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3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3FC"/>
    <w:rPr>
      <w:b/>
      <w:smallCaps/>
    </w:rPr>
  </w:style>
  <w:style w:type="paragraph" w:customStyle="1" w:styleId="TableListNumber">
    <w:name w:val="Table List Number"/>
    <w:basedOn w:val="ListNumber"/>
    <w:rsid w:val="000553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3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3FC"/>
    <w:pPr>
      <w:numPr>
        <w:numId w:val="9"/>
      </w:numPr>
    </w:pPr>
  </w:style>
  <w:style w:type="paragraph" w:customStyle="1" w:styleId="ListAlpha2">
    <w:name w:val="List Alpha 2"/>
    <w:basedOn w:val="List2"/>
    <w:rsid w:val="000553FC"/>
    <w:pPr>
      <w:numPr>
        <w:numId w:val="8"/>
      </w:numPr>
    </w:pPr>
  </w:style>
  <w:style w:type="paragraph" w:styleId="List2">
    <w:name w:val="List 2"/>
    <w:basedOn w:val="BodyText"/>
    <w:rsid w:val="000553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3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3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3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3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3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53FC"/>
    <w:pPr>
      <w:numPr>
        <w:numId w:val="4"/>
      </w:numPr>
    </w:pPr>
  </w:style>
  <w:style w:type="paragraph" w:styleId="ListContinue2">
    <w:name w:val="List Continue 2"/>
    <w:basedOn w:val="List2"/>
    <w:rsid w:val="000553FC"/>
    <w:pPr>
      <w:ind w:firstLine="0"/>
    </w:pPr>
  </w:style>
  <w:style w:type="paragraph" w:styleId="ListContinue3">
    <w:name w:val="List Continue 3"/>
    <w:basedOn w:val="List3"/>
    <w:rsid w:val="000553FC"/>
    <w:pPr>
      <w:ind w:left="1021" w:firstLine="0"/>
    </w:pPr>
  </w:style>
  <w:style w:type="paragraph" w:styleId="ListContinue4">
    <w:name w:val="List Continue 4"/>
    <w:basedOn w:val="List4"/>
    <w:rsid w:val="000553FC"/>
    <w:pPr>
      <w:ind w:firstLine="0"/>
    </w:pPr>
  </w:style>
  <w:style w:type="paragraph" w:styleId="ListContinue5">
    <w:name w:val="List Continue 5"/>
    <w:basedOn w:val="List5"/>
    <w:rsid w:val="000553FC"/>
    <w:pPr>
      <w:ind w:firstLine="0"/>
    </w:pPr>
  </w:style>
  <w:style w:type="paragraph" w:styleId="ListNumber3">
    <w:name w:val="List Number 3"/>
    <w:basedOn w:val="List3"/>
    <w:rsid w:val="000553FC"/>
    <w:pPr>
      <w:numPr>
        <w:numId w:val="5"/>
      </w:numPr>
    </w:pPr>
  </w:style>
  <w:style w:type="paragraph" w:styleId="ListNumber4">
    <w:name w:val="List Number 4"/>
    <w:basedOn w:val="List4"/>
    <w:rsid w:val="000553FC"/>
    <w:pPr>
      <w:numPr>
        <w:numId w:val="6"/>
      </w:numPr>
    </w:pPr>
  </w:style>
  <w:style w:type="paragraph" w:styleId="ListNumber5">
    <w:name w:val="List Number 5"/>
    <w:basedOn w:val="List5"/>
    <w:rsid w:val="000553FC"/>
    <w:pPr>
      <w:numPr>
        <w:numId w:val="7"/>
      </w:numPr>
    </w:pPr>
  </w:style>
  <w:style w:type="paragraph" w:styleId="BlockText">
    <w:name w:val="Block Text"/>
    <w:basedOn w:val="Normal"/>
    <w:rsid w:val="000553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3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3FC"/>
    <w:rPr>
      <w:sz w:val="16"/>
      <w:vertAlign w:val="superscript"/>
    </w:rPr>
  </w:style>
  <w:style w:type="character" w:customStyle="1" w:styleId="Symbols">
    <w:name w:val="Symbols"/>
    <w:basedOn w:val="DefaultParagraphFont"/>
    <w:rsid w:val="000553FC"/>
    <w:rPr>
      <w:rFonts w:ascii="Symbol" w:hAnsi="Symbol"/>
    </w:rPr>
  </w:style>
  <w:style w:type="character" w:customStyle="1" w:styleId="MenuOptions">
    <w:name w:val="Menu Options"/>
    <w:basedOn w:val="DefaultParagraphFont"/>
    <w:rsid w:val="000553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3FC"/>
    <w:rPr>
      <w:b/>
    </w:rPr>
  </w:style>
  <w:style w:type="character" w:customStyle="1" w:styleId="Underlined">
    <w:name w:val="Underlined"/>
    <w:basedOn w:val="DefaultParagraphFont"/>
    <w:rsid w:val="000553FC"/>
    <w:rPr>
      <w:u w:val="single"/>
    </w:rPr>
  </w:style>
  <w:style w:type="paragraph" w:customStyle="1" w:styleId="TableBodyTextRight">
    <w:name w:val="Table Body Text Right"/>
    <w:basedOn w:val="TableBodyText"/>
    <w:rsid w:val="000553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3FC"/>
    <w:rPr>
      <w:sz w:val="18"/>
    </w:rPr>
  </w:style>
  <w:style w:type="paragraph" w:customStyle="1" w:styleId="BodySmallRight">
    <w:name w:val="Body Small Right"/>
    <w:basedOn w:val="BodyTextRight"/>
    <w:rsid w:val="000553FC"/>
    <w:rPr>
      <w:sz w:val="18"/>
      <w:szCs w:val="18"/>
    </w:rPr>
  </w:style>
  <w:style w:type="paragraph" w:customStyle="1" w:styleId="MarginEdition">
    <w:name w:val="Margin Edition"/>
    <w:basedOn w:val="MarginNote"/>
    <w:rsid w:val="000553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3FC"/>
    <w:rPr>
      <w:sz w:val="2"/>
      <w:szCs w:val="2"/>
    </w:rPr>
  </w:style>
  <w:style w:type="character" w:customStyle="1" w:styleId="Small">
    <w:name w:val="Small"/>
    <w:basedOn w:val="DefaultParagraphFont"/>
    <w:rsid w:val="000553FC"/>
    <w:rPr>
      <w:sz w:val="16"/>
    </w:rPr>
  </w:style>
  <w:style w:type="paragraph" w:customStyle="1" w:styleId="WideTable">
    <w:name w:val="Wide Table"/>
    <w:basedOn w:val="Normal"/>
    <w:rsid w:val="000553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3FC"/>
  </w:style>
  <w:style w:type="paragraph" w:styleId="Quote">
    <w:name w:val="Quote"/>
    <w:basedOn w:val="Heading1"/>
    <w:link w:val="QuoteChar"/>
    <w:qFormat/>
    <w:rsid w:val="000553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3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3FC"/>
    <w:pPr>
      <w:pageBreakBefore/>
    </w:pPr>
  </w:style>
  <w:style w:type="paragraph" w:customStyle="1" w:styleId="Border">
    <w:name w:val="Border"/>
    <w:basedOn w:val="Normal"/>
    <w:qFormat/>
    <w:rsid w:val="000553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3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3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3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3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3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3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3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3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3FC"/>
    <w:rPr>
      <w:u w:val="single"/>
    </w:rPr>
  </w:style>
  <w:style w:type="character" w:customStyle="1" w:styleId="BoldandItalics">
    <w:name w:val="Bold and Italics"/>
    <w:qFormat/>
    <w:rsid w:val="000553FC"/>
    <w:rPr>
      <w:b/>
      <w:i/>
      <w:u w:val="none"/>
    </w:rPr>
  </w:style>
  <w:style w:type="paragraph" w:styleId="BalloonText">
    <w:name w:val="Balloon Text"/>
    <w:basedOn w:val="Normal"/>
    <w:link w:val="BalloonTextChar"/>
    <w:rsid w:val="000553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3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3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3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3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3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3FC"/>
    <w:pPr>
      <w:spacing w:before="0" w:after="0"/>
    </w:pPr>
  </w:style>
  <w:style w:type="paragraph" w:customStyle="1" w:styleId="BodyTextBold">
    <w:name w:val="Body Text Bold"/>
    <w:basedOn w:val="BodyText"/>
    <w:qFormat/>
    <w:rsid w:val="000553FC"/>
    <w:rPr>
      <w:b/>
    </w:rPr>
  </w:style>
  <w:style w:type="character" w:styleId="Hyperlink">
    <w:name w:val="Hyperlink"/>
    <w:basedOn w:val="DefaultParagraphFont"/>
    <w:uiPriority w:val="99"/>
    <w:unhideWhenUsed/>
    <w:rsid w:val="00005E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992</Words>
  <Characters>6603</Characters>
  <Application>Microsoft Office Word</Application>
  <DocSecurity>0</DocSecurity>
  <Lines>227</Lines>
  <Paragraphs>124</Paragraphs>
  <ScaleCrop>false</ScaleCrop>
  <Company>Author-it Software Corporation Ltd.</Company>
  <LinksUpToDate>false</LinksUpToDate>
  <CharactersWithSpaces>7471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UEPOPS347 Operate and monitor supervisory, control and data acquisition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2025-03-01T22:00:00Z</dcterms:created>
  <dcterms:modified xsi:type="dcterms:W3CDTF">2025-03-01T22:00:00Z</dcterms:modified>
</cp:coreProperties>
</file>