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6D5" w:rsidP="004036D5">
      <w:pPr>
        <w:pStyle w:val="Title"/>
      </w:pPr>
      <w:r>
        <w:fldChar w:fldCharType="begin"/>
      </w:r>
      <w:r>
        <w:instrText xml:space="preserve"> TITLE   \* MERGEFORMAT </w:instrText>
      </w:r>
      <w:r>
        <w:fldChar w:fldCharType="separate"/>
      </w:r>
      <w:r>
        <w:t>UEPOPS345 Implement dam safety surveillance procedures</w:t>
      </w:r>
      <w:r>
        <w:fldChar w:fldCharType="end"/>
      </w:r>
    </w:p>
    <w:p w:rsidR="004036D5" w:rsidP="004036D5">
      <w:pPr>
        <w:pStyle w:val="Version"/>
        <w:sectPr w:rsidSect="00AF24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4E7" w:rsidP="00AF24E7">
      <w:pPr>
        <w:pStyle w:val="SuperHeading"/>
      </w:pPr>
      <w:r w:rsidRPr="00AF24E7">
        <w:t>UEPOPS345 Implement dam safety surveillance procedures</w:t>
      </w:r>
    </w:p>
    <w:p w:rsidR="00000000" w:rsidRPr="00AF24E7" w:rsidP="00AF24E7">
      <w:pPr>
        <w:pStyle w:val="Heading1"/>
      </w:pPr>
      <w:bookmarkStart w:id="1" w:name="O_983286"/>
      <w:bookmarkEnd w:id="1"/>
      <w:r w:rsidRPr="00AF24E7">
        <w:t>Modification History</w:t>
      </w:r>
    </w:p>
    <w:tbl>
      <w:tblPr>
        <w:tblW w:w="9497" w:type="dxa"/>
        <w:tblLayout w:type="fixed"/>
        <w:tblCellMar>
          <w:left w:w="62" w:type="dxa"/>
          <w:right w:w="62" w:type="dxa"/>
        </w:tblCellMar>
        <w:tblLook w:val="0000"/>
      </w:tblPr>
      <w:tblGrid>
        <w:gridCol w:w="9497"/>
      </w:tblGrid>
      <w:tr w:rsidTr="00AF2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rPr>
                <w:rStyle w:val="SpecialBold"/>
              </w:rPr>
              <w:t>Release 1</w:t>
            </w:r>
            <w:r w:rsidRPr="00AF24E7">
              <w:t>. This is the first release of this unit of competency in the UEP Generation Training Package.</w:t>
            </w:r>
          </w:p>
        </w:tc>
      </w:tr>
    </w:tbl>
    <w:p w:rsidR="00000000" w:rsidRPr="00AF24E7" w:rsidP="00AF24E7">
      <w:pPr>
        <w:pStyle w:val="NoPaddingFontSize1"/>
      </w:pPr>
    </w:p>
    <w:p w:rsidR="00000000" w:rsidRPr="00AF24E7" w:rsidP="00AF24E7">
      <w:pPr>
        <w:pStyle w:val="AllowPageBreak"/>
      </w:pPr>
    </w:p>
    <w:p w:rsidR="00000000" w:rsidRPr="00AF24E7" w:rsidP="00AF24E7">
      <w:pPr>
        <w:pStyle w:val="Heading1"/>
      </w:pPr>
      <w:bookmarkStart w:id="2" w:name="O_983287"/>
      <w:bookmarkEnd w:id="2"/>
      <w:r w:rsidRPr="00AF24E7">
        <w:t>Application</w:t>
      </w:r>
    </w:p>
    <w:tbl>
      <w:tblPr>
        <w:tblW w:w="9497" w:type="dxa"/>
        <w:tblLayout w:type="fixed"/>
        <w:tblCellMar>
          <w:left w:w="62" w:type="dxa"/>
          <w:right w:w="62" w:type="dxa"/>
        </w:tblCellMar>
        <w:tblLook w:val="0000"/>
      </w:tblPr>
      <w:tblGrid>
        <w:gridCol w:w="9497"/>
      </w:tblGrid>
      <w:tr w:rsidTr="00AF2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t>This unit involves the skills and knowledge required for the scheduling, implementat</w:t>
            </w:r>
            <w:r w:rsidRPr="00AF24E7">
              <w:t>ion and reporting of dam safety surveillance.</w:t>
            </w:r>
          </w:p>
          <w:p w:rsidR="00000000" w:rsidRPr="00AF24E7" w:rsidP="00AF24E7">
            <w:pPr>
              <w:pStyle w:val="BodyText"/>
            </w:pPr>
            <w:r w:rsidRPr="00AF24E7">
              <w:t>Surveillance of dams is undertaken to ensure they are operating safely. Reports on dam safety are also required to meet the power generation facility</w:t>
            </w:r>
            <w:r>
              <w:t>’</w:t>
            </w:r>
            <w:r w:rsidRPr="00AF24E7">
              <w:t xml:space="preserve">s legislative requirements.  </w:t>
            </w:r>
          </w:p>
          <w:p w:rsidR="00000000" w:rsidRPr="00AF24E7" w:rsidP="00AF24E7">
            <w:pPr>
              <w:pStyle w:val="BodyText"/>
            </w:pPr>
            <w:r w:rsidRPr="00AF24E7">
              <w:t>Competency in this unit requir</w:t>
            </w:r>
            <w:r w:rsidRPr="00AF24E7">
              <w:t xml:space="preserve">es the ability to plan work, implement dam safety surveillance and complete safety surveillance reports. Individuals will, in general, work as an operator, in a power generation facility.  </w:t>
            </w:r>
          </w:p>
          <w:p w:rsidR="00000000" w:rsidRPr="00AF24E7" w:rsidP="00AF24E7">
            <w:pPr>
              <w:pStyle w:val="BodyText"/>
            </w:pPr>
            <w:r w:rsidRPr="00AF24E7">
              <w:t>No licensing, legislative or certification requirements apply to t</w:t>
            </w:r>
            <w:r w:rsidRPr="00AF24E7">
              <w:t xml:space="preserve">his unit at the time of publication. </w:t>
            </w:r>
          </w:p>
          <w:p w:rsidR="00000000" w:rsidRPr="00AF24E7" w:rsidP="00AF24E7">
            <w:pPr>
              <w:pStyle w:val="BodyText"/>
            </w:pPr>
            <w:r w:rsidRPr="00AF24E7">
              <w:rPr>
                <w:rStyle w:val="SpecialBold"/>
              </w:rPr>
              <w:t>Note: Workplace practice</w:t>
            </w:r>
          </w:p>
          <w:p w:rsidR="00000000" w:rsidRPr="00AF24E7" w:rsidP="00AF24E7">
            <w:pPr>
              <w:pStyle w:val="BodyText"/>
            </w:pPr>
            <w:r w:rsidRPr="00AF24E7">
              <w:t>The application of the skills and knowledge described in this unit may require a licence or training permit to practice in the workplace where work is carried out on gas and electrical installa</w:t>
            </w:r>
            <w:r w:rsidRPr="00AF24E7">
              <w:t>tions. Additional conditions may apply under state and territory legislative and regulatory licensing requirements.</w:t>
            </w:r>
          </w:p>
        </w:tc>
      </w:tr>
    </w:tbl>
    <w:p w:rsidR="00000000" w:rsidRPr="00AF24E7" w:rsidP="00AF24E7">
      <w:pPr>
        <w:pStyle w:val="NoPaddingFontSize1"/>
      </w:pPr>
    </w:p>
    <w:p w:rsidR="00000000" w:rsidRPr="00AF24E7" w:rsidP="00AF24E7">
      <w:pPr>
        <w:pStyle w:val="AllowPageBreak"/>
      </w:pPr>
    </w:p>
    <w:p w:rsidR="00000000" w:rsidRPr="00AF24E7" w:rsidP="00AF24E7">
      <w:pPr>
        <w:pStyle w:val="Heading1"/>
      </w:pPr>
      <w:bookmarkStart w:id="3" w:name="O_983288"/>
      <w:bookmarkEnd w:id="3"/>
      <w:r w:rsidRPr="00AF24E7">
        <w:t>Pre-requisite Unit</w:t>
      </w:r>
    </w:p>
    <w:tbl>
      <w:tblPr>
        <w:tblW w:w="9497" w:type="dxa"/>
        <w:tblLayout w:type="fixed"/>
        <w:tblCellMar>
          <w:left w:w="62" w:type="dxa"/>
          <w:right w:w="62" w:type="dxa"/>
        </w:tblCellMar>
        <w:tblLook w:val="0000"/>
      </w:tblPr>
      <w:tblGrid>
        <w:gridCol w:w="9497"/>
      </w:tblGrid>
      <w:tr w:rsidTr="00AF2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t>There are no prerequisite units.</w:t>
            </w:r>
          </w:p>
        </w:tc>
      </w:tr>
    </w:tbl>
    <w:p w:rsidR="00000000" w:rsidRPr="00AF24E7" w:rsidP="00AF24E7">
      <w:pPr>
        <w:pStyle w:val="NoPaddingFontSize1"/>
      </w:pPr>
    </w:p>
    <w:p w:rsidR="00000000" w:rsidRPr="00AF24E7" w:rsidP="00AF24E7">
      <w:pPr>
        <w:pStyle w:val="AllowPageBreak"/>
      </w:pPr>
    </w:p>
    <w:p w:rsidR="00000000" w:rsidRPr="00AF24E7" w:rsidP="00AF24E7">
      <w:pPr>
        <w:pStyle w:val="Heading1"/>
      </w:pPr>
      <w:bookmarkStart w:id="4" w:name="O_983289"/>
      <w:bookmarkEnd w:id="4"/>
      <w:r w:rsidRPr="00AF24E7">
        <w:t>Competency Field</w:t>
      </w:r>
    </w:p>
    <w:tbl>
      <w:tblPr>
        <w:tblW w:w="9497" w:type="dxa"/>
        <w:tblLayout w:type="fixed"/>
        <w:tblCellMar>
          <w:left w:w="62" w:type="dxa"/>
          <w:right w:w="62" w:type="dxa"/>
        </w:tblCellMar>
        <w:tblLook w:val="0000"/>
      </w:tblPr>
      <w:tblGrid>
        <w:gridCol w:w="9497"/>
      </w:tblGrid>
      <w:tr w:rsidTr="00AF2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t>Operations</w:t>
            </w:r>
          </w:p>
        </w:tc>
      </w:tr>
    </w:tbl>
    <w:p w:rsidR="00000000" w:rsidRPr="00AF24E7" w:rsidP="00AF24E7">
      <w:pPr>
        <w:pStyle w:val="NoPaddingFontSize1"/>
      </w:pPr>
    </w:p>
    <w:p w:rsidR="00000000" w:rsidRPr="00AF24E7" w:rsidP="00AF24E7">
      <w:pPr>
        <w:pStyle w:val="AllowPageBreak"/>
      </w:pPr>
    </w:p>
    <w:p w:rsidR="00000000" w:rsidRPr="00AF24E7" w:rsidP="00AF24E7">
      <w:pPr>
        <w:pStyle w:val="Heading1"/>
      </w:pPr>
      <w:bookmarkStart w:id="5" w:name="O_983290"/>
      <w:bookmarkEnd w:id="5"/>
      <w:r w:rsidRPr="00AF24E7">
        <w:t>Unit Sector</w:t>
      </w:r>
    </w:p>
    <w:tbl>
      <w:tblPr>
        <w:tblW w:w="9497" w:type="dxa"/>
        <w:tblLayout w:type="fixed"/>
        <w:tblCellMar>
          <w:left w:w="62" w:type="dxa"/>
          <w:right w:w="62" w:type="dxa"/>
        </w:tblCellMar>
        <w:tblLook w:val="0000"/>
      </w:tblPr>
      <w:tblGrid>
        <w:gridCol w:w="9497"/>
      </w:tblGrid>
      <w:tr w:rsidTr="00AF2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t>Electricity generation</w:t>
            </w:r>
          </w:p>
        </w:tc>
      </w:tr>
    </w:tbl>
    <w:p w:rsidR="00000000" w:rsidRPr="00AF24E7" w:rsidP="00AF24E7">
      <w:pPr>
        <w:pStyle w:val="NoPaddingFontSize1"/>
      </w:pPr>
    </w:p>
    <w:p w:rsidR="00000000" w:rsidRPr="00AF24E7" w:rsidP="00AF24E7">
      <w:pPr>
        <w:pStyle w:val="AllowPageBreak"/>
      </w:pPr>
    </w:p>
    <w:p w:rsidR="00000000" w:rsidRPr="00AF24E7" w:rsidP="00AF24E7">
      <w:pPr>
        <w:pStyle w:val="Heading1"/>
      </w:pPr>
      <w:bookmarkStart w:id="6" w:name="O_983291"/>
      <w:bookmarkEnd w:id="6"/>
      <w:r w:rsidRPr="00AF24E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F24E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rPr>
                <w:rStyle w:val="SpecialBold"/>
              </w:rPr>
              <w:t>PERFORMANCE CRITERIA</w:t>
            </w:r>
          </w:p>
        </w:tc>
      </w:tr>
      <w:tr w:rsidTr="00AF24E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t xml:space="preserve">Elements describe the essential </w:t>
            </w:r>
            <w:r w:rsidRPr="00AF24E7">
              <w:t>outcomes.</w:t>
            </w:r>
          </w:p>
        </w:tc>
        <w:tc>
          <w:tcPr>
            <w:tcW w:w="6289" w:type="dxa"/>
            <w:gridSpan w:val="2"/>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t xml:space="preserve">Performance criteria describe the performance needed to </w:t>
            </w:r>
            <w:r w:rsidRPr="00AF24E7">
              <w:t>demonstrate achievement of the element.</w:t>
            </w:r>
          </w:p>
        </w:tc>
      </w:tr>
      <w:tr w:rsidTr="00AF24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rPr>
                <w:rStyle w:val="SpecialBold"/>
              </w:rPr>
              <w:t>Plan and prepare for dam surveillance</w:t>
            </w:r>
          </w:p>
        </w:tc>
        <w:tc>
          <w:tcPr>
            <w:tcW w:w="697"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t>Work, Health and Safety (WHS)/Occupational Health and Safety (OHS) regulations, legislative requirements, industr</w:t>
            </w:r>
            <w:r w:rsidRPr="00AF24E7">
              <w:t xml:space="preserve">y standards, codes of practice, manufacturers’ specifications, environmental obligations and workplace procedures are identified, applied and monitored </w:t>
            </w:r>
          </w:p>
        </w:tc>
      </w:tr>
      <w:tr w:rsidTr="00AF24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4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t>Resources are identified and obtained, in accordance with workplace procedures</w:t>
            </w:r>
          </w:p>
        </w:tc>
      </w:tr>
      <w:tr w:rsidTr="00AF24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4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t xml:space="preserve">Industry standards and regulatory requirements for dam surveillance are identified and interpreted, in accordance with workplace procedures </w:t>
            </w:r>
          </w:p>
        </w:tc>
      </w:tr>
      <w:tr w:rsidTr="00AF24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4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t xml:space="preserve">Monitoring frequency and sites for dam surveillance are determined, in accordance with workplace procedures </w:t>
            </w:r>
            <w:r w:rsidRPr="00AF24E7">
              <w:t>and site requirements</w:t>
            </w:r>
          </w:p>
        </w:tc>
      </w:tr>
      <w:tr w:rsidTr="00AF24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4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t>Instrument requirements and data collection methods are identified, in accordance with workplace procedures</w:t>
            </w:r>
          </w:p>
        </w:tc>
      </w:tr>
      <w:tr w:rsidTr="00AF24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rPr>
                <w:rStyle w:val="SpecialBold"/>
              </w:rPr>
              <w:t>Conduct dam safety surveillance</w:t>
            </w:r>
          </w:p>
        </w:tc>
        <w:tc>
          <w:tcPr>
            <w:tcW w:w="697"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t xml:space="preserve">Dam safety surveillance processes and procedures are implemented, in accordance </w:t>
            </w:r>
            <w:r w:rsidRPr="00AF24E7">
              <w:t>with workplace procedures</w:t>
            </w:r>
          </w:p>
        </w:tc>
      </w:tr>
      <w:tr w:rsidTr="00AF24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4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t>Data from instruments and personnel is collected and processed, in accordance with workplace procedures</w:t>
            </w:r>
          </w:p>
        </w:tc>
      </w:tr>
      <w:tr w:rsidTr="00AF24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4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t>Test and measurement instruments are used, in accordance with workplace procedures, manufacturers’</w:t>
            </w:r>
            <w:r w:rsidRPr="00AF24E7">
              <w:t xml:space="preserve"> instructions and site requirements</w:t>
            </w:r>
          </w:p>
        </w:tc>
      </w:tr>
      <w:tr w:rsidTr="00AF24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4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t xml:space="preserve">Abnormal conditions or defects are identified and reported to appropriate personnel, in accordance with workplace procedures </w:t>
            </w:r>
          </w:p>
        </w:tc>
      </w:tr>
      <w:tr w:rsidTr="00AF24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rPr>
                <w:rStyle w:val="SpecialBold"/>
              </w:rPr>
              <w:t>Complete safety surveillance reports</w:t>
            </w:r>
          </w:p>
        </w:tc>
        <w:tc>
          <w:tcPr>
            <w:tcW w:w="697"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t xml:space="preserve">Calibration of instruments is checked after use, in accordance with workplace procedures and manufacturers’ specification </w:t>
            </w:r>
          </w:p>
        </w:tc>
      </w:tr>
      <w:tr w:rsidTr="00AF24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4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t>Dam surveillance reporting and documentation is undertaken, in accordance with workplace procedures and legislative requiremen</w:t>
            </w:r>
            <w:r w:rsidRPr="00AF24E7">
              <w:t xml:space="preserve">ts </w:t>
            </w:r>
          </w:p>
        </w:tc>
      </w:tr>
    </w:tbl>
    <w:p w:rsidR="00000000" w:rsidRPr="00AF24E7" w:rsidP="00AF24E7">
      <w:pPr>
        <w:pStyle w:val="NoPaddingFontSize1"/>
      </w:pPr>
    </w:p>
    <w:p w:rsidR="00000000" w:rsidRPr="00AF24E7" w:rsidP="00AF24E7">
      <w:pPr>
        <w:pStyle w:val="AllowPageBreak"/>
      </w:pPr>
    </w:p>
    <w:p w:rsidR="00000000" w:rsidRPr="00AF24E7" w:rsidP="00AF24E7">
      <w:pPr>
        <w:pStyle w:val="Heading1"/>
      </w:pPr>
      <w:bookmarkStart w:id="7" w:name="O_983292"/>
      <w:bookmarkEnd w:id="7"/>
      <w:r w:rsidRPr="00AF24E7">
        <w:t>Foundation Skills</w:t>
      </w:r>
    </w:p>
    <w:tbl>
      <w:tblPr>
        <w:tblW w:w="9497" w:type="dxa"/>
        <w:tblLayout w:type="fixed"/>
        <w:tblCellMar>
          <w:left w:w="62" w:type="dxa"/>
          <w:right w:w="62" w:type="dxa"/>
        </w:tblCellMar>
        <w:tblLook w:val="0000"/>
      </w:tblPr>
      <w:tblGrid>
        <w:gridCol w:w="9497"/>
      </w:tblGrid>
      <w:tr w:rsidTr="00AF2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t>Foundation skills essential to performance are explicit in the performance criteria of this unit of competency.</w:t>
            </w:r>
          </w:p>
        </w:tc>
      </w:tr>
    </w:tbl>
    <w:p w:rsidR="00000000" w:rsidRPr="00AF24E7" w:rsidP="00AF24E7">
      <w:pPr>
        <w:pStyle w:val="NoPaddingFontSize1"/>
      </w:pPr>
    </w:p>
    <w:p w:rsidR="00000000" w:rsidRPr="00AF24E7" w:rsidP="00AF24E7">
      <w:pPr>
        <w:pStyle w:val="AllowPageBreak"/>
      </w:pPr>
    </w:p>
    <w:p w:rsidR="00000000" w:rsidRPr="00AF24E7" w:rsidP="00AF24E7">
      <w:pPr>
        <w:pStyle w:val="Heading1"/>
      </w:pPr>
      <w:bookmarkStart w:id="8" w:name="O_983293"/>
      <w:bookmarkEnd w:id="8"/>
      <w:r w:rsidRPr="00AF24E7">
        <w:t>Range of Conditions</w:t>
      </w:r>
    </w:p>
    <w:tbl>
      <w:tblPr>
        <w:tblW w:w="9497" w:type="dxa"/>
        <w:tblLayout w:type="fixed"/>
        <w:tblCellMar>
          <w:left w:w="62" w:type="dxa"/>
          <w:right w:w="62" w:type="dxa"/>
        </w:tblCellMar>
        <w:tblLook w:val="0000"/>
      </w:tblPr>
      <w:tblGrid>
        <w:gridCol w:w="9497"/>
      </w:tblGrid>
      <w:tr w:rsidTr="00AF2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t>Range is restricted to essential operating conditions and any other variables essential to the work environment.</w:t>
            </w:r>
          </w:p>
          <w:p w:rsidR="00000000" w:rsidRPr="00AF24E7" w:rsidP="00AF24E7">
            <w:pPr>
              <w:pStyle w:val="BodyText"/>
            </w:pPr>
            <w:r w:rsidRPr="00AF24E7">
              <w:t>Non-essential conditions may be found in the Companion Volume Implementation Guide.</w:t>
            </w:r>
          </w:p>
        </w:tc>
      </w:tr>
    </w:tbl>
    <w:p w:rsidR="00000000" w:rsidRPr="00AF24E7" w:rsidP="00AF24E7">
      <w:pPr>
        <w:pStyle w:val="NoPaddingFontSize1"/>
      </w:pPr>
    </w:p>
    <w:p w:rsidR="00000000" w:rsidRPr="00AF24E7" w:rsidP="00AF24E7">
      <w:pPr>
        <w:pStyle w:val="AllowPageBreak"/>
      </w:pPr>
    </w:p>
    <w:p w:rsidR="00000000" w:rsidRPr="00AF24E7" w:rsidP="00AF24E7">
      <w:pPr>
        <w:pStyle w:val="Heading1"/>
      </w:pPr>
      <w:bookmarkStart w:id="9" w:name="O_983294"/>
      <w:bookmarkEnd w:id="9"/>
      <w:r w:rsidRPr="00AF24E7">
        <w:t>Unit Mapping Information</w:t>
      </w:r>
    </w:p>
    <w:tbl>
      <w:tblPr>
        <w:tblW w:w="9497" w:type="dxa"/>
        <w:tblLayout w:type="fixed"/>
        <w:tblCellMar>
          <w:left w:w="62" w:type="dxa"/>
          <w:right w:w="62" w:type="dxa"/>
        </w:tblCellMar>
        <w:tblLook w:val="0000"/>
      </w:tblPr>
      <w:tblGrid>
        <w:gridCol w:w="9497"/>
      </w:tblGrid>
      <w:tr w:rsidTr="00AF2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t>This unit repla</w:t>
            </w:r>
            <w:r w:rsidRPr="00AF24E7">
              <w:t>ces and is equivalent to UEPOPS345B Implement dam safety surveillance procedures.</w:t>
            </w:r>
          </w:p>
        </w:tc>
      </w:tr>
    </w:tbl>
    <w:p w:rsidR="00000000" w:rsidRPr="00AF24E7" w:rsidP="00AF24E7">
      <w:pPr>
        <w:pStyle w:val="NoPaddingFontSize1"/>
      </w:pPr>
    </w:p>
    <w:p w:rsidR="00000000" w:rsidRPr="00AF24E7" w:rsidP="00AF24E7">
      <w:pPr>
        <w:pStyle w:val="AllowPageBreak"/>
      </w:pPr>
    </w:p>
    <w:p w:rsidR="00000000" w:rsidRPr="00AF24E7" w:rsidP="00AF24E7">
      <w:pPr>
        <w:pStyle w:val="Heading1"/>
      </w:pPr>
      <w:bookmarkStart w:id="10" w:name="O_983301"/>
      <w:bookmarkEnd w:id="10"/>
      <w:r w:rsidRPr="00AF24E7">
        <w:t>Links</w:t>
      </w:r>
    </w:p>
    <w:p w:rsidR="00000000" w:rsidRPr="00AF24E7" w:rsidP="004036D5">
      <w:pPr>
        <w:pStyle w:val="BodyText"/>
      </w:pPr>
      <w:r w:rsidRPr="00AF24E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516AE">
        <w:rPr>
          <w:rStyle w:val="Hyperlink"/>
        </w:rPr>
        <w:t>https://vetnet.gov.au/Pages/TrainingDocs.aspx?q=1715b9fa-e7bd-441c-bb8d-cf22c9c825a8</w:t>
      </w:r>
      <w:r>
        <w:fldChar w:fldCharType="end"/>
      </w:r>
    </w:p>
    <w:p w:rsidR="00000000" w:rsidRPr="00AF24E7" w:rsidP="004036D5">
      <w:pPr>
        <w:pStyle w:val="BodyText"/>
        <w:sectPr w:rsidSect="00AF24E7">
          <w:headerReference w:type="default" r:id="rId10"/>
          <w:footerReference w:type="default" r:id="rId11"/>
          <w:pgSz w:w="11908" w:h="16833"/>
          <w:pgMar w:top="1702" w:right="1418" w:bottom="1702" w:left="1418" w:header="992" w:footer="992" w:gutter="0"/>
          <w:cols w:space="720"/>
          <w:noEndnote/>
          <w:docGrid w:linePitch="299"/>
        </w:sectPr>
      </w:pPr>
    </w:p>
    <w:p w:rsidR="00000000" w:rsidRPr="00AF24E7" w:rsidP="00AF24E7">
      <w:pPr>
        <w:pStyle w:val="SuperHeading"/>
      </w:pPr>
      <w:r w:rsidRPr="00AF24E7">
        <w:t>Assessment Requirements for UEPOPS345 Implement dam safety surveillance procedures</w:t>
      </w:r>
    </w:p>
    <w:p w:rsidR="00000000" w:rsidRPr="00AF24E7" w:rsidP="00AF24E7">
      <w:pPr>
        <w:pStyle w:val="Heading1"/>
      </w:pPr>
      <w:bookmarkStart w:id="11" w:name="O_983296"/>
      <w:bookmarkEnd w:id="11"/>
      <w:r w:rsidRPr="00AF24E7">
        <w:t>Modification History</w:t>
      </w:r>
    </w:p>
    <w:tbl>
      <w:tblPr>
        <w:tblW w:w="9497" w:type="dxa"/>
        <w:tblLayout w:type="fixed"/>
        <w:tblCellMar>
          <w:left w:w="62" w:type="dxa"/>
          <w:right w:w="62" w:type="dxa"/>
        </w:tblCellMar>
        <w:tblLook w:val="0000"/>
      </w:tblPr>
      <w:tblGrid>
        <w:gridCol w:w="9497"/>
      </w:tblGrid>
      <w:tr w:rsidTr="00AF2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t>Release 1. This is the first release of this unit of competency in the UEP Generation Trai</w:t>
            </w:r>
            <w:r w:rsidRPr="00AF24E7">
              <w:t>ning Package.</w:t>
            </w:r>
          </w:p>
        </w:tc>
      </w:tr>
    </w:tbl>
    <w:p w:rsidR="00000000" w:rsidRPr="00AF24E7" w:rsidP="00AF24E7">
      <w:pPr>
        <w:pStyle w:val="NoPaddingFontSize1"/>
      </w:pPr>
    </w:p>
    <w:p w:rsidR="00000000" w:rsidRPr="00AF24E7" w:rsidP="00AF24E7">
      <w:pPr>
        <w:pStyle w:val="AllowPageBreak"/>
      </w:pPr>
    </w:p>
    <w:p w:rsidR="00000000" w:rsidRPr="00AF24E7" w:rsidP="00AF24E7">
      <w:pPr>
        <w:pStyle w:val="Heading1"/>
      </w:pPr>
      <w:bookmarkStart w:id="12" w:name="O_983297"/>
      <w:bookmarkEnd w:id="12"/>
      <w:r w:rsidRPr="00AF24E7">
        <w:t>Performance Evidence</w:t>
      </w:r>
    </w:p>
    <w:tbl>
      <w:tblPr>
        <w:tblW w:w="9497" w:type="dxa"/>
        <w:tblLayout w:type="fixed"/>
        <w:tblCellMar>
          <w:left w:w="62" w:type="dxa"/>
          <w:right w:w="62" w:type="dxa"/>
        </w:tblCellMar>
        <w:tblLook w:val="0000"/>
      </w:tblPr>
      <w:tblGrid>
        <w:gridCol w:w="9497"/>
      </w:tblGrid>
      <w:tr w:rsidTr="00AF2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t>Evidence required to demonstrate competence in this unit must be relevant to and satisfy all the requirements of the elements, performance criteria and range of conditions on at least two separate occas</w:t>
            </w:r>
            <w:r w:rsidRPr="00AF24E7">
              <w:t xml:space="preserve">ions and includes: </w:t>
            </w:r>
          </w:p>
        </w:tc>
      </w:tr>
      <w:tr w:rsidTr="00AF2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4E7" w:rsidP="00AF24E7">
            <w:pPr>
              <w:pStyle w:val="ListBullet"/>
            </w:pPr>
            <w:r w:rsidRPr="00AF24E7">
              <w:t>applying Work, Health and Safety (WHS)/Occupational Health and Safety (OHS) requirements including:</w:t>
            </w:r>
          </w:p>
          <w:p w:rsidR="00000000" w:rsidRPr="00AF24E7" w:rsidP="00AF24E7">
            <w:pPr>
              <w:pStyle w:val="ListBullet2"/>
            </w:pPr>
            <w:r w:rsidRPr="00AF24E7">
              <w:t>emergency procedures</w:t>
            </w:r>
          </w:p>
          <w:p w:rsidR="00000000" w:rsidRPr="00AF24E7" w:rsidP="00AF24E7">
            <w:pPr>
              <w:pStyle w:val="ListBullet2"/>
            </w:pPr>
            <w:r w:rsidRPr="00AF24E7">
              <w:t>hazard identification</w:t>
            </w:r>
          </w:p>
          <w:p w:rsidR="00000000" w:rsidRPr="00AF24E7" w:rsidP="00AF24E7">
            <w:pPr>
              <w:pStyle w:val="ListBullet2"/>
            </w:pPr>
            <w:r w:rsidRPr="00AF24E7">
              <w:t>risk control measures</w:t>
            </w:r>
          </w:p>
          <w:p w:rsidR="00000000" w:rsidRPr="00AF24E7" w:rsidP="00AF24E7">
            <w:pPr>
              <w:pStyle w:val="ListBullet2"/>
            </w:pPr>
            <w:r w:rsidRPr="00AF24E7">
              <w:t>safe working practices</w:t>
            </w:r>
          </w:p>
          <w:p w:rsidR="00000000" w:rsidRPr="00AF24E7" w:rsidP="00AF24E7">
            <w:pPr>
              <w:pStyle w:val="ListBullet"/>
            </w:pPr>
            <w:r w:rsidRPr="00AF24E7">
              <w:t>collecting, processing and analysing data</w:t>
            </w:r>
          </w:p>
          <w:p w:rsidR="00000000" w:rsidRPr="00AF24E7" w:rsidP="00AF24E7">
            <w:pPr>
              <w:pStyle w:val="ListBullet"/>
            </w:pPr>
            <w:r w:rsidRPr="00AF24E7">
              <w:t xml:space="preserve">communicating with personnel  </w:t>
            </w:r>
          </w:p>
          <w:p w:rsidR="00000000" w:rsidRPr="00AF24E7" w:rsidP="00AF24E7">
            <w:pPr>
              <w:pStyle w:val="ListBullet"/>
            </w:pPr>
            <w:r w:rsidRPr="00AF24E7">
              <w:t xml:space="preserve">completing dam safety surveillance reports using documentation procedures </w:t>
            </w:r>
          </w:p>
          <w:p w:rsidR="00000000" w:rsidRPr="00AF24E7" w:rsidP="00AF24E7">
            <w:pPr>
              <w:pStyle w:val="ListBullet"/>
            </w:pPr>
            <w:r w:rsidRPr="00AF24E7">
              <w:t>implementing legislation, industry standards, codes of practice and regulations</w:t>
            </w:r>
          </w:p>
          <w:p w:rsidR="00000000" w:rsidRPr="00AF24E7" w:rsidP="00AF24E7">
            <w:pPr>
              <w:pStyle w:val="ListBullet"/>
            </w:pPr>
            <w:r w:rsidRPr="00AF24E7">
              <w:t>inspecting dams</w:t>
            </w:r>
          </w:p>
          <w:p w:rsidR="00000000" w:rsidRPr="00AF24E7" w:rsidP="00AF24E7">
            <w:pPr>
              <w:pStyle w:val="ListBullet"/>
            </w:pPr>
            <w:r w:rsidRPr="00AF24E7">
              <w:t>interpreting manufacturers</w:t>
            </w:r>
            <w:r>
              <w:t>’</w:t>
            </w:r>
            <w:r w:rsidRPr="00AF24E7">
              <w:t xml:space="preserve"> specifications and manuals</w:t>
            </w:r>
          </w:p>
          <w:p w:rsidR="00000000" w:rsidRPr="00AF24E7" w:rsidP="00AF24E7">
            <w:pPr>
              <w:pStyle w:val="ListBullet"/>
            </w:pPr>
            <w:r w:rsidRPr="00AF24E7">
              <w:t>planning for dam surveillance</w:t>
            </w:r>
          </w:p>
          <w:p w:rsidR="00000000" w:rsidRPr="00AF24E7" w:rsidP="00AF24E7">
            <w:pPr>
              <w:pStyle w:val="ListBullet"/>
            </w:pPr>
            <w:r w:rsidRPr="00AF24E7">
              <w:t>reading dam drawings, plans and charts</w:t>
            </w:r>
          </w:p>
          <w:p w:rsidR="00000000" w:rsidRPr="00AF24E7" w:rsidP="00AF24E7">
            <w:pPr>
              <w:pStyle w:val="ListBullet"/>
            </w:pPr>
            <w:r w:rsidRPr="00AF24E7">
              <w:t>undertaking dam safety surveillance</w:t>
            </w:r>
          </w:p>
          <w:p w:rsidR="00000000" w:rsidRPr="00AF24E7" w:rsidP="00AF24E7">
            <w:pPr>
              <w:pStyle w:val="ListBullet"/>
            </w:pPr>
            <w:r w:rsidRPr="00AF24E7">
              <w:t>using equipment and instruments including testing and recording equipment</w:t>
            </w:r>
          </w:p>
        </w:tc>
      </w:tr>
    </w:tbl>
    <w:p w:rsidR="00000000" w:rsidRPr="00AF24E7" w:rsidP="00AF24E7">
      <w:pPr>
        <w:pStyle w:val="NoPaddingFontSize1"/>
      </w:pPr>
    </w:p>
    <w:p w:rsidR="00000000" w:rsidRPr="00AF24E7" w:rsidP="00AF24E7">
      <w:pPr>
        <w:pStyle w:val="AllowPageBreak"/>
      </w:pPr>
    </w:p>
    <w:p w:rsidR="00000000" w:rsidRPr="00AF24E7" w:rsidP="00AF24E7">
      <w:pPr>
        <w:pStyle w:val="Heading1"/>
      </w:pPr>
      <w:bookmarkStart w:id="13" w:name="O_983298"/>
      <w:bookmarkEnd w:id="13"/>
      <w:r w:rsidRPr="00AF24E7">
        <w:t>Knowledge Evidence</w:t>
      </w:r>
    </w:p>
    <w:tbl>
      <w:tblPr>
        <w:tblW w:w="9497" w:type="dxa"/>
        <w:tblLayout w:type="fixed"/>
        <w:tblCellMar>
          <w:left w:w="62" w:type="dxa"/>
          <w:right w:w="62" w:type="dxa"/>
        </w:tblCellMar>
        <w:tblLook w:val="0000"/>
      </w:tblPr>
      <w:tblGrid>
        <w:gridCol w:w="9497"/>
      </w:tblGrid>
      <w:tr w:rsidTr="00AF2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24E7">
            <w:pPr>
              <w:pStyle w:val="BodyText"/>
              <w:rPr>
                <w:lang w:val="en-NZ"/>
              </w:rPr>
            </w:pPr>
            <w:r w:rsidRPr="00AF24E7">
              <w:t xml:space="preserve">Evidence required to demonstrate competence in this unit must be relevant to and satisfy all the requirements of the elements, performance criteria and range of conditions and includes knowledge of: </w:t>
            </w:r>
          </w:p>
        </w:tc>
      </w:tr>
      <w:tr w:rsidTr="00AF2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4E7" w:rsidP="00AF24E7">
            <w:pPr>
              <w:pStyle w:val="ListBullet"/>
            </w:pPr>
            <w:r w:rsidRPr="00AF24E7">
              <w:t xml:space="preserve">dam design principles </w:t>
            </w:r>
          </w:p>
          <w:p w:rsidR="00000000" w:rsidRPr="00AF24E7" w:rsidP="00AF24E7">
            <w:pPr>
              <w:pStyle w:val="ListBullet"/>
            </w:pPr>
            <w:r w:rsidRPr="00AF24E7">
              <w:t xml:space="preserve">dam, types and characteristics </w:t>
            </w:r>
            <w:r w:rsidRPr="00AF24E7">
              <w:t xml:space="preserve">including       </w:t>
            </w:r>
          </w:p>
          <w:p w:rsidR="00000000" w:rsidRPr="00AF24E7" w:rsidP="00AF24E7">
            <w:pPr>
              <w:pStyle w:val="ListBullet"/>
            </w:pPr>
            <w:r w:rsidRPr="00AF24E7">
              <w:t>data collection methods and techniques</w:t>
            </w:r>
          </w:p>
          <w:p w:rsidR="00000000" w:rsidRPr="00AF24E7" w:rsidP="00AF24E7">
            <w:pPr>
              <w:pStyle w:val="ListBullet"/>
            </w:pPr>
            <w:r w:rsidRPr="00AF24E7">
              <w:t>hydro power plant and equipment, its location and operating parameters</w:t>
            </w:r>
          </w:p>
          <w:p w:rsidR="00000000" w:rsidRPr="00AF24E7" w:rsidP="00AF24E7">
            <w:pPr>
              <w:pStyle w:val="ListBullet"/>
            </w:pPr>
            <w:r w:rsidRPr="00AF24E7">
              <w:t xml:space="preserve">legislation, industry standards, codes of practice and regulations </w:t>
            </w:r>
          </w:p>
          <w:p w:rsidR="00000000" w:rsidRPr="00AF24E7" w:rsidP="00AF24E7">
            <w:pPr>
              <w:pStyle w:val="ListBullet"/>
            </w:pPr>
            <w:r w:rsidRPr="00AF24E7">
              <w:t>manufacturers</w:t>
            </w:r>
            <w:r>
              <w:t>’</w:t>
            </w:r>
            <w:r w:rsidRPr="00AF24E7">
              <w:t xml:space="preserve"> specifications and manuals</w:t>
            </w:r>
          </w:p>
          <w:p w:rsidR="00000000" w:rsidRPr="00AF24E7" w:rsidP="00AF24E7">
            <w:pPr>
              <w:pStyle w:val="ListBullet"/>
            </w:pPr>
            <w:r w:rsidRPr="00AF24E7">
              <w:t>required responses to dam surveillance findings</w:t>
            </w:r>
          </w:p>
          <w:p w:rsidR="00000000" w:rsidRPr="00AF24E7" w:rsidP="00AF24E7">
            <w:pPr>
              <w:pStyle w:val="ListBullet"/>
            </w:pPr>
            <w:r w:rsidRPr="00AF24E7">
              <w:t>surveillance of dams</w:t>
            </w:r>
          </w:p>
          <w:p w:rsidR="00000000" w:rsidRPr="00AF24E7" w:rsidP="00AF24E7">
            <w:pPr>
              <w:pStyle w:val="ListBullet"/>
            </w:pPr>
            <w:r w:rsidRPr="00AF24E7">
              <w:t>test and record equipment</w:t>
            </w:r>
          </w:p>
          <w:p w:rsidR="00000000" w:rsidRPr="00AF24E7" w:rsidP="00AF24E7">
            <w:pPr>
              <w:pStyle w:val="ListBullet"/>
            </w:pPr>
            <w:r w:rsidRPr="00AF24E7">
              <w:t>typical arrangements of hydro power production plant</w:t>
            </w:r>
          </w:p>
          <w:p w:rsidR="00000000" w:rsidRPr="00AF24E7" w:rsidP="00AF24E7">
            <w:pPr>
              <w:pStyle w:val="ListBullet"/>
            </w:pPr>
            <w:r w:rsidRPr="00AF24E7">
              <w:t>WHS/OHS legislated requirements including:</w:t>
            </w:r>
          </w:p>
          <w:p w:rsidR="00000000" w:rsidRPr="00AF24E7" w:rsidP="00AF24E7">
            <w:pPr>
              <w:pStyle w:val="ListBullet2"/>
            </w:pPr>
            <w:r w:rsidRPr="00AF24E7">
              <w:t>emergency procedures</w:t>
            </w:r>
          </w:p>
          <w:p w:rsidR="00000000" w:rsidRPr="00AF24E7" w:rsidP="00AF24E7">
            <w:pPr>
              <w:pStyle w:val="ListBullet2"/>
            </w:pPr>
            <w:r w:rsidRPr="00AF24E7">
              <w:t>hazard identification</w:t>
            </w:r>
          </w:p>
          <w:p w:rsidR="00000000" w:rsidRPr="00AF24E7" w:rsidP="00AF24E7">
            <w:pPr>
              <w:pStyle w:val="ListBullet2"/>
            </w:pPr>
            <w:r w:rsidRPr="00AF24E7">
              <w:t>risk control measures</w:t>
            </w:r>
          </w:p>
          <w:p w:rsidR="00000000" w:rsidRPr="00AF24E7" w:rsidP="00AF24E7">
            <w:pPr>
              <w:pStyle w:val="ListBullet2"/>
            </w:pPr>
            <w:r w:rsidRPr="00AF24E7">
              <w:t>safe working practices</w:t>
            </w:r>
          </w:p>
          <w:p w:rsidR="00000000" w:rsidRPr="00AF24E7" w:rsidP="00AF24E7">
            <w:pPr>
              <w:pStyle w:val="ListBullet"/>
            </w:pPr>
            <w:r w:rsidRPr="00AF24E7">
              <w:t>workplace documentation</w:t>
            </w:r>
          </w:p>
          <w:p w:rsidR="00000000" w:rsidRPr="00AF24E7" w:rsidP="00AF24E7">
            <w:pPr>
              <w:pStyle w:val="ListBullet"/>
            </w:pPr>
            <w:r w:rsidRPr="00AF24E7">
              <w:t>workplace policies and procedures</w:t>
            </w:r>
          </w:p>
        </w:tc>
      </w:tr>
    </w:tbl>
    <w:p w:rsidR="00000000" w:rsidRPr="00AF24E7" w:rsidP="00AF24E7">
      <w:pPr>
        <w:pStyle w:val="NoPaddingFontSize1"/>
      </w:pPr>
    </w:p>
    <w:p w:rsidR="00000000" w:rsidRPr="00AF24E7" w:rsidP="00AF24E7">
      <w:pPr>
        <w:pStyle w:val="AllowPageBreak"/>
      </w:pPr>
    </w:p>
    <w:p w:rsidR="00000000" w:rsidRPr="00AF24E7" w:rsidP="00AF24E7">
      <w:pPr>
        <w:pStyle w:val="Heading1"/>
      </w:pPr>
      <w:bookmarkStart w:id="14" w:name="O_983299"/>
      <w:bookmarkEnd w:id="14"/>
      <w:r w:rsidRPr="00AF24E7">
        <w:t>Assessment Conditions</w:t>
      </w:r>
    </w:p>
    <w:tbl>
      <w:tblPr>
        <w:tblW w:w="9497" w:type="dxa"/>
        <w:tblLayout w:type="fixed"/>
        <w:tblCellMar>
          <w:left w:w="62" w:type="dxa"/>
          <w:right w:w="62" w:type="dxa"/>
        </w:tblCellMar>
        <w:tblLook w:val="0000"/>
      </w:tblPr>
      <w:tblGrid>
        <w:gridCol w:w="9497"/>
      </w:tblGrid>
      <w:tr w:rsidTr="00AF2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4E7" w:rsidP="00AF24E7">
            <w:pPr>
              <w:pStyle w:val="BodyText"/>
            </w:pPr>
            <w:r w:rsidRPr="00AF24E7">
              <w:t xml:space="preserve">As a minimum, assessors must satisfy applicable regulatory requirements, which include requirements in the Standards for Registered Training Organisations current at the time of assessment. </w:t>
            </w:r>
          </w:p>
          <w:p w:rsidR="00000000" w:rsidRPr="00AF24E7" w:rsidP="00AF24E7">
            <w:pPr>
              <w:pStyle w:val="BodyText"/>
            </w:pPr>
            <w:r w:rsidRPr="00AF24E7">
              <w:t>As a minimum, assessment must satisfy applicable regulatory requi</w:t>
            </w:r>
            <w:r w:rsidRPr="00AF24E7">
              <w:t>rements, which include requirements in the Standards for Registered Training Organisations current at the time of assessment.</w:t>
            </w:r>
          </w:p>
          <w:p w:rsidR="00000000" w:rsidRPr="00AF24E7" w:rsidP="00AF24E7">
            <w:pPr>
              <w:pStyle w:val="BodyText"/>
            </w:pPr>
            <w:r w:rsidRPr="00AF24E7">
              <w:t>Assessment processes and techniques must be appropriate to the language, literacy and numeracy requirements of the work being perf</w:t>
            </w:r>
            <w:r w:rsidRPr="00AF24E7">
              <w:t>ormed and the needs of the candidate.</w:t>
            </w:r>
          </w:p>
          <w:p w:rsidR="00000000" w:rsidRPr="00AF24E7" w:rsidP="00AF24E7">
            <w:pPr>
              <w:pStyle w:val="BodyText"/>
            </w:pPr>
            <w:r w:rsidRPr="00AF24E7">
              <w:t>Assessment must occur in workplace operational situations. Where this is not appropriate, assessment must occur in simulated workplace operational situations that reflect workplace conditions.</w:t>
            </w:r>
          </w:p>
          <w:p w:rsidR="00000000" w:rsidRPr="00AF24E7" w:rsidP="00AF24E7">
            <w:pPr>
              <w:pStyle w:val="BodyText"/>
            </w:pPr>
            <w:r w:rsidRPr="00AF24E7">
              <w:t xml:space="preserve">Resources for assessment </w:t>
            </w:r>
            <w:r w:rsidRPr="00AF24E7">
              <w:t>must include access to:</w:t>
            </w:r>
          </w:p>
          <w:p w:rsidR="00000000" w:rsidRPr="00AF24E7" w:rsidP="00AF24E7">
            <w:pPr>
              <w:pStyle w:val="ListBullet"/>
            </w:pPr>
            <w:r w:rsidRPr="00AF24E7">
              <w:t>a range of relevant exercises, case studies and/or other simulations</w:t>
            </w:r>
          </w:p>
          <w:p w:rsidR="00000000" w:rsidRPr="00AF24E7" w:rsidP="00AF24E7">
            <w:pPr>
              <w:pStyle w:val="ListBullet"/>
            </w:pPr>
            <w:r w:rsidRPr="00AF24E7">
              <w:t xml:space="preserve">relevant and appropriate materials, tools, equipment and personal protective equipment currently used in industry </w:t>
            </w:r>
          </w:p>
          <w:p w:rsidR="00000000" w:rsidRPr="00AF24E7" w:rsidP="00AF24E7">
            <w:pPr>
              <w:pStyle w:val="ListBullet"/>
            </w:pPr>
            <w:r w:rsidRPr="00AF24E7">
              <w:t>applicable documentation including workplace pr</w:t>
            </w:r>
            <w:r w:rsidRPr="00AF24E7">
              <w:t>ocedures, industry standards, equipment specifications, regulations, codes of practice and operation manuals.</w:t>
            </w:r>
          </w:p>
        </w:tc>
      </w:tr>
    </w:tbl>
    <w:p w:rsidR="00000000" w:rsidRPr="00AF24E7" w:rsidP="00AF24E7">
      <w:pPr>
        <w:pStyle w:val="NoPaddingFontSize1"/>
      </w:pPr>
    </w:p>
    <w:p w:rsidR="00000000" w:rsidRPr="00AF24E7" w:rsidP="00AF24E7">
      <w:pPr>
        <w:pStyle w:val="AllowPageBreak"/>
      </w:pPr>
    </w:p>
    <w:p w:rsidR="00000000" w:rsidRPr="00AF24E7" w:rsidP="00AF24E7">
      <w:pPr>
        <w:pStyle w:val="Heading1"/>
      </w:pPr>
      <w:bookmarkStart w:id="15" w:name="O_983302"/>
      <w:bookmarkEnd w:id="15"/>
      <w:r w:rsidRPr="00AF24E7">
        <w:t>Links</w:t>
      </w:r>
    </w:p>
    <w:p w:rsidR="00000000" w:rsidRPr="00AF24E7" w:rsidP="004036D5">
      <w:pPr>
        <w:pStyle w:val="BodyText"/>
      </w:pPr>
      <w:r w:rsidRPr="00AF24E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516AE">
        <w:rPr>
          <w:rStyle w:val="Hyperlink"/>
        </w:rPr>
        <w:t>https://vetnet.gov.au/Pages/TrainingDocs.aspx?q=1715b9fa-e7bd-441c-bb8d-cf22c9c825a8</w:t>
      </w:r>
      <w:r>
        <w:fldChar w:fldCharType="end"/>
      </w:r>
    </w:p>
    <w:p w:rsidR="00000000" w:rsidRPr="00AF24E7" w:rsidP="00AF24E7"/>
    <w:sectPr w:rsidSect="00AF24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4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4E7" w:rsidRPr="004036D5" w:rsidP="004036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4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D5" w:rsidP="00AF24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36D5" w:rsidP="00AF24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036D5" w:rsidP="00AF24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4E7" w:rsidP="00AF24E7">
    <w:pPr>
      <w:pStyle w:val="Footer"/>
      <w:framePr w:wrap="around"/>
    </w:pPr>
    <w:r>
      <w:fldChar w:fldCharType="begin"/>
    </w:r>
    <w:r>
      <w:instrText xml:space="preserve"> DOCPROPERTY  Subject  \* MERGEFORMAT </w:instrText>
    </w:r>
    <w:r>
      <w:fldChar w:fldCharType="separate"/>
    </w:r>
    <w:r w:rsidR="004036D5">
      <w:t>Approved</w:t>
    </w:r>
    <w:r w:rsidR="004036D5">
      <w:fldChar w:fldCharType="end"/>
    </w:r>
    <w:r>
      <w:tab/>
      <w:t xml:space="preserve">Page </w:t>
    </w:r>
    <w:r>
      <w:fldChar w:fldCharType="begin"/>
    </w:r>
    <w:r>
      <w:instrText xml:space="preserve"> PAGE  \* Arabic  \* MERGEFORMAT </w:instrText>
    </w:r>
    <w:r>
      <w:fldChar w:fldCharType="separate"/>
    </w:r>
    <w:r w:rsidR="004036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36D5">
      <w:rPr>
        <w:noProof/>
      </w:rPr>
      <w:t>4</w:t>
    </w:r>
    <w:r>
      <w:rPr>
        <w:noProof/>
      </w:rPr>
      <w:fldChar w:fldCharType="end"/>
    </w:r>
  </w:p>
  <w:p w:rsidR="00AF24E7" w:rsidP="00AF24E7">
    <w:pPr>
      <w:pStyle w:val="Footer"/>
      <w:framePr w:wrap="around"/>
    </w:pPr>
    <w:r>
      <w:t xml:space="preserve">© Commonwealth of Australia, </w:t>
    </w:r>
    <w:r>
      <w:fldChar w:fldCharType="begin"/>
    </w:r>
    <w:r>
      <w:instrText xml:space="preserve"> DATE  \@ "yyyy"  \* MERGEFORMAT </w:instrText>
    </w:r>
    <w:r>
      <w:fldChar w:fldCharType="separate"/>
    </w:r>
    <w:r w:rsidR="004036D5">
      <w:rPr>
        <w:noProof/>
      </w:rPr>
      <w:t>2025</w:t>
    </w:r>
    <w:r>
      <w:fldChar w:fldCharType="end"/>
    </w:r>
    <w:r>
      <w:tab/>
    </w:r>
    <w:r>
      <w:fldChar w:fldCharType="begin"/>
    </w:r>
    <w:r>
      <w:instrText xml:space="preserve"> DOCPROPERTY  Author  \* MERGEFORMAT </w:instrText>
    </w:r>
    <w:r>
      <w:fldChar w:fldCharType="separate"/>
    </w:r>
    <w:r w:rsidR="004036D5">
      <w:t>Powering Skills Organisation</w:t>
    </w:r>
    <w:r w:rsidR="004036D5">
      <w:fldChar w:fldCharType="end"/>
    </w:r>
  </w:p>
  <w:p w:rsidR="00AF24E7" w:rsidP="00AF24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4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24E7" w:rsidRPr="004036D5" w:rsidP="004036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4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D5" w:rsidRPr="002D2AF8" w:rsidP="00AF24E7">
    <w:pPr>
      <w:pStyle w:val="Header"/>
      <w:framePr w:wrap="around"/>
    </w:pPr>
    <w:r>
      <w:fldChar w:fldCharType="begin"/>
    </w:r>
    <w:r>
      <w:instrText xml:space="preserve"> TITLE   \* MERGEFORMAT </w:instrText>
    </w:r>
    <w:r>
      <w:fldChar w:fldCharType="separate"/>
    </w:r>
    <w:r>
      <w:t>UEPOPS345 Implement dam safety surveillance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36D5" w:rsidP="00AF24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4E7" w:rsidRPr="002D2AF8" w:rsidP="00AF24E7">
    <w:pPr>
      <w:pStyle w:val="Header"/>
      <w:framePr w:wrap="around"/>
    </w:pPr>
    <w:r>
      <w:fldChar w:fldCharType="begin"/>
    </w:r>
    <w:r>
      <w:instrText xml:space="preserve"> TITLE   \* MERGEFORMAT </w:instrText>
    </w:r>
    <w:r>
      <w:fldChar w:fldCharType="separate"/>
    </w:r>
    <w:r w:rsidR="004036D5">
      <w:t>UEPOPS345 Implement dam safety surveillance procedures</w:t>
    </w:r>
    <w:r w:rsidR="004036D5">
      <w:fldChar w:fldCharType="end"/>
    </w:r>
    <w:r>
      <w:tab/>
      <w:t xml:space="preserve">Date this document was generated: </w:t>
    </w:r>
    <w:r>
      <w:fldChar w:fldCharType="begin"/>
    </w:r>
    <w:r>
      <w:instrText xml:space="preserve"> CREATEDATE  \@ "d MMMM yyyy"  \* MERGEFORMAT </w:instrText>
    </w:r>
    <w:r>
      <w:fldChar w:fldCharType="separate"/>
    </w:r>
    <w:r w:rsidR="004036D5">
      <w:rPr>
        <w:noProof/>
      </w:rPr>
      <w:t>2 March 2025</w:t>
    </w:r>
    <w:r>
      <w:fldChar w:fldCharType="end"/>
    </w:r>
  </w:p>
  <w:p w:rsidR="00AF24E7" w:rsidP="00AF24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528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BEF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684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4E7"/>
    <w:pPr>
      <w:spacing w:before="360" w:after="60"/>
      <w:outlineLvl w:val="0"/>
    </w:pPr>
    <w:rPr>
      <w:sz w:val="32"/>
    </w:rPr>
  </w:style>
  <w:style w:type="paragraph" w:styleId="Heading2">
    <w:name w:val="heading 2"/>
    <w:basedOn w:val="HeadingBase"/>
    <w:next w:val="BodyText"/>
    <w:link w:val="Heading2Char"/>
    <w:qFormat/>
    <w:rsid w:val="00AF24E7"/>
    <w:pPr>
      <w:keepLines/>
      <w:spacing w:before="240" w:after="120"/>
      <w:outlineLvl w:val="1"/>
    </w:pPr>
    <w:rPr>
      <w:sz w:val="28"/>
      <w:szCs w:val="40"/>
    </w:rPr>
  </w:style>
  <w:style w:type="paragraph" w:styleId="Heading3">
    <w:name w:val="heading 3"/>
    <w:basedOn w:val="HeadingBase"/>
    <w:next w:val="BodyText"/>
    <w:link w:val="Heading3Char"/>
    <w:qFormat/>
    <w:rsid w:val="00AF24E7"/>
    <w:pPr>
      <w:spacing w:before="180" w:after="120"/>
      <w:outlineLvl w:val="2"/>
    </w:pPr>
    <w:rPr>
      <w:spacing w:val="-10"/>
      <w:kern w:val="32"/>
    </w:rPr>
  </w:style>
  <w:style w:type="paragraph" w:styleId="Heading4">
    <w:name w:val="heading 4"/>
    <w:basedOn w:val="HeadingBase"/>
    <w:next w:val="BodyText"/>
    <w:link w:val="Heading4Char"/>
    <w:qFormat/>
    <w:rsid w:val="00AF24E7"/>
    <w:pPr>
      <w:spacing w:before="160" w:after="120"/>
      <w:outlineLvl w:val="3"/>
    </w:pPr>
    <w:rPr>
      <w:sz w:val="22"/>
    </w:rPr>
  </w:style>
  <w:style w:type="paragraph" w:styleId="Heading5">
    <w:name w:val="heading 5"/>
    <w:basedOn w:val="HeadingBase"/>
    <w:next w:val="Normal"/>
    <w:link w:val="Heading5Char"/>
    <w:qFormat/>
    <w:rsid w:val="00AF24E7"/>
    <w:pPr>
      <w:spacing w:before="80"/>
      <w:outlineLvl w:val="4"/>
    </w:pPr>
    <w:rPr>
      <w:color w:val="918585"/>
      <w:sz w:val="20"/>
    </w:rPr>
  </w:style>
  <w:style w:type="paragraph" w:styleId="Heading6">
    <w:name w:val="heading 6"/>
    <w:basedOn w:val="HeadingBase"/>
    <w:next w:val="Normal"/>
    <w:link w:val="Heading6Char"/>
    <w:qFormat/>
    <w:rsid w:val="00AF24E7"/>
    <w:pPr>
      <w:spacing w:before="60"/>
      <w:outlineLvl w:val="5"/>
    </w:pPr>
    <w:rPr>
      <w:color w:val="918585"/>
      <w:sz w:val="20"/>
    </w:rPr>
  </w:style>
  <w:style w:type="paragraph" w:styleId="Heading7">
    <w:name w:val="heading 7"/>
    <w:basedOn w:val="Normal"/>
    <w:next w:val="Normal"/>
    <w:link w:val="Heading7Char"/>
    <w:qFormat/>
    <w:rsid w:val="00AF24E7"/>
    <w:pPr>
      <w:ind w:left="720"/>
      <w:outlineLvl w:val="6"/>
    </w:pPr>
    <w:rPr>
      <w:i/>
    </w:rPr>
  </w:style>
  <w:style w:type="paragraph" w:styleId="Heading8">
    <w:name w:val="heading 8"/>
    <w:basedOn w:val="Normal"/>
    <w:next w:val="Normal"/>
    <w:link w:val="Heading8Char"/>
    <w:qFormat/>
    <w:rsid w:val="00AF24E7"/>
    <w:pPr>
      <w:ind w:left="720"/>
      <w:outlineLvl w:val="7"/>
    </w:pPr>
    <w:rPr>
      <w:i/>
    </w:rPr>
  </w:style>
  <w:style w:type="paragraph" w:styleId="Heading9">
    <w:name w:val="heading 9"/>
    <w:basedOn w:val="Normal"/>
    <w:next w:val="Normal"/>
    <w:link w:val="Heading9Char"/>
    <w:qFormat/>
    <w:rsid w:val="00AF24E7"/>
    <w:pPr>
      <w:ind w:left="720"/>
      <w:outlineLvl w:val="8"/>
    </w:pPr>
    <w:rPr>
      <w:i/>
    </w:rPr>
  </w:style>
  <w:style w:type="character" w:default="1" w:styleId="DefaultParagraphFont">
    <w:name w:val="Default Paragraph Font"/>
    <w:uiPriority w:val="1"/>
    <w:unhideWhenUsed/>
    <w:rsid w:val="00AF24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4E7"/>
  </w:style>
  <w:style w:type="character" w:customStyle="1" w:styleId="Heading1Char">
    <w:name w:val="Heading 1 Char"/>
    <w:basedOn w:val="DefaultParagraphFont"/>
    <w:link w:val="Heading1"/>
    <w:rsid w:val="00AF24E7"/>
    <w:rPr>
      <w:rFonts w:ascii="Times New Roman" w:eastAsia="Times New Roman" w:hAnsi="Times New Roman" w:cs="Times New Roman"/>
      <w:b/>
      <w:sz w:val="32"/>
      <w:szCs w:val="20"/>
      <w:lang w:eastAsia="en-US"/>
    </w:rPr>
  </w:style>
  <w:style w:type="paragraph" w:styleId="BodyText">
    <w:name w:val="Body Text"/>
    <w:basedOn w:val="Normal"/>
    <w:link w:val="BodyTextChar"/>
    <w:rsid w:val="00AF24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24E7"/>
    <w:rPr>
      <w:rFonts w:ascii="Times New Roman" w:eastAsia="Times New Roman" w:hAnsi="Times New Roman" w:cs="Times New Roman"/>
      <w:sz w:val="24"/>
      <w:lang w:eastAsia="en-US"/>
    </w:rPr>
  </w:style>
  <w:style w:type="paragraph" w:styleId="ListBullet">
    <w:name w:val="List Bullet"/>
    <w:basedOn w:val="List"/>
    <w:rsid w:val="00AF24E7"/>
    <w:pPr>
      <w:numPr>
        <w:numId w:val="12"/>
      </w:numPr>
      <w:tabs>
        <w:tab w:val="clear" w:pos="340"/>
      </w:tabs>
      <w:spacing w:before="40" w:after="40"/>
    </w:pPr>
  </w:style>
  <w:style w:type="character" w:customStyle="1" w:styleId="SpecialBold">
    <w:name w:val="Special Bold"/>
    <w:basedOn w:val="DefaultParagraphFont"/>
    <w:rsid w:val="00AF24E7"/>
    <w:rPr>
      <w:b/>
      <w:spacing w:val="0"/>
    </w:rPr>
  </w:style>
  <w:style w:type="paragraph" w:styleId="ListBullet2">
    <w:name w:val="List Bullet 2"/>
    <w:basedOn w:val="List2"/>
    <w:rsid w:val="00AF24E7"/>
    <w:pPr>
      <w:numPr>
        <w:numId w:val="13"/>
      </w:numPr>
      <w:tabs>
        <w:tab w:val="clear" w:pos="680"/>
      </w:tabs>
    </w:pPr>
  </w:style>
  <w:style w:type="paragraph" w:customStyle="1" w:styleId="SuperHeading">
    <w:name w:val="SuperHeading"/>
    <w:basedOn w:val="Normal"/>
    <w:rsid w:val="00AF24E7"/>
    <w:pPr>
      <w:spacing w:before="240" w:after="120"/>
      <w:outlineLvl w:val="0"/>
    </w:pPr>
    <w:rPr>
      <w:rFonts w:ascii="Times New Roman" w:hAnsi="Times New Roman"/>
      <w:b/>
      <w:sz w:val="32"/>
    </w:rPr>
  </w:style>
  <w:style w:type="paragraph" w:customStyle="1" w:styleId="AllowPageBreak">
    <w:name w:val="AllowPageBreak"/>
    <w:rsid w:val="00AF24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24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4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4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4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4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4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4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4E7"/>
    <w:rPr>
      <w:rFonts w:ascii="Courier New" w:eastAsia="Times New Roman" w:hAnsi="Courier New" w:cs="Times New Roman"/>
      <w:i/>
      <w:szCs w:val="20"/>
      <w:lang w:eastAsia="en-US"/>
    </w:rPr>
  </w:style>
  <w:style w:type="paragraph" w:customStyle="1" w:styleId="HeadingBase">
    <w:name w:val="Heading Base"/>
    <w:rsid w:val="00AF24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4E7"/>
    <w:pPr>
      <w:tabs>
        <w:tab w:val="right" w:leader="dot" w:pos="9072"/>
      </w:tabs>
      <w:ind w:left="567"/>
    </w:pPr>
    <w:rPr>
      <w:szCs w:val="22"/>
    </w:rPr>
  </w:style>
  <w:style w:type="paragraph" w:customStyle="1" w:styleId="TOCBase">
    <w:name w:val="TOC Base"/>
    <w:rsid w:val="00AF24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4E7"/>
    <w:pPr>
      <w:tabs>
        <w:tab w:val="right" w:leader="dot" w:pos="9072"/>
      </w:tabs>
      <w:spacing w:before="40" w:after="40"/>
      <w:ind w:left="284"/>
    </w:pPr>
    <w:rPr>
      <w:rFonts w:ascii="Times New Roman" w:hAnsi="Times New Roman"/>
    </w:rPr>
  </w:style>
  <w:style w:type="paragraph" w:styleId="TOC1">
    <w:name w:val="toc 1"/>
    <w:basedOn w:val="TOCBase"/>
    <w:next w:val="Normal"/>
    <w:rsid w:val="00AF24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4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4E7"/>
    <w:rPr>
      <w:rFonts w:ascii="Times New Roman" w:eastAsia="Times New Roman" w:hAnsi="Times New Roman" w:cs="Times New Roman"/>
      <w:sz w:val="16"/>
      <w:lang w:eastAsia="en-US"/>
    </w:rPr>
  </w:style>
  <w:style w:type="paragraph" w:styleId="Title">
    <w:name w:val="Title"/>
    <w:basedOn w:val="HeadingBase"/>
    <w:link w:val="TitleChar"/>
    <w:qFormat/>
    <w:rsid w:val="00AF24E7"/>
    <w:pPr>
      <w:spacing w:before="5040"/>
      <w:jc w:val="center"/>
    </w:pPr>
    <w:rPr>
      <w:sz w:val="48"/>
      <w:szCs w:val="72"/>
      <w:lang w:val="en-US"/>
    </w:rPr>
  </w:style>
  <w:style w:type="character" w:customStyle="1" w:styleId="TitleChar">
    <w:name w:val="Title Char"/>
    <w:basedOn w:val="DefaultParagraphFont"/>
    <w:link w:val="Title"/>
    <w:rsid w:val="00AF24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4E7"/>
    <w:pPr>
      <w:tabs>
        <w:tab w:val="left" w:pos="3600"/>
        <w:tab w:val="left" w:pos="3958"/>
      </w:tabs>
    </w:pPr>
  </w:style>
  <w:style w:type="paragraph" w:styleId="List">
    <w:name w:val="List"/>
    <w:basedOn w:val="BodyText"/>
    <w:next w:val="BodyText"/>
    <w:rsid w:val="00AF24E7"/>
    <w:pPr>
      <w:tabs>
        <w:tab w:val="left" w:pos="340"/>
      </w:tabs>
      <w:spacing w:before="60" w:after="60"/>
      <w:ind w:left="340" w:hanging="340"/>
    </w:pPr>
  </w:style>
  <w:style w:type="paragraph" w:customStyle="1" w:styleId="Note">
    <w:name w:val="Note"/>
    <w:basedOn w:val="BodyText"/>
    <w:rsid w:val="00AF24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4E7"/>
    <w:pPr>
      <w:framePr w:wrap="auto" w:hAnchor="text" w:y="6049"/>
    </w:pPr>
    <w:rPr>
      <w:color w:val="000000"/>
      <w:sz w:val="40"/>
    </w:rPr>
  </w:style>
  <w:style w:type="paragraph" w:customStyle="1" w:styleId="TOCTitle">
    <w:name w:val="TOCTitle"/>
    <w:basedOn w:val="Heading1"/>
    <w:rsid w:val="00AF24E7"/>
    <w:pPr>
      <w:spacing w:after="240"/>
      <w:jc w:val="center"/>
      <w:outlineLvl w:val="9"/>
    </w:pPr>
    <w:rPr>
      <w:caps/>
    </w:rPr>
  </w:style>
  <w:style w:type="paragraph" w:customStyle="1" w:styleId="Version">
    <w:name w:val="Version"/>
    <w:rsid w:val="00AF24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4E7"/>
    <w:pPr>
      <w:keepNext w:val="0"/>
      <w:tabs>
        <w:tab w:val="right" w:pos="4176"/>
      </w:tabs>
      <w:ind w:left="198" w:hanging="198"/>
    </w:pPr>
    <w:rPr>
      <w:rFonts w:ascii="Garamond" w:hAnsi="Garamond"/>
    </w:rPr>
  </w:style>
  <w:style w:type="paragraph" w:styleId="IndexHeading">
    <w:name w:val="index heading"/>
    <w:basedOn w:val="Normal"/>
    <w:next w:val="Index1"/>
    <w:semiHidden/>
    <w:rsid w:val="00AF24E7"/>
    <w:pPr>
      <w:spacing w:before="120" w:after="120"/>
    </w:pPr>
    <w:rPr>
      <w:rFonts w:ascii="Arial" w:hAnsi="Arial"/>
      <w:b/>
      <w:color w:val="918585"/>
      <w:sz w:val="24"/>
    </w:rPr>
  </w:style>
  <w:style w:type="paragraph" w:styleId="Header">
    <w:name w:val="header"/>
    <w:basedOn w:val="Normal"/>
    <w:link w:val="HeaderChar"/>
    <w:rsid w:val="00AF24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4E7"/>
    <w:rPr>
      <w:rFonts w:ascii="Times New Roman" w:eastAsia="Times New Roman" w:hAnsi="Times New Roman" w:cs="Times New Roman"/>
      <w:sz w:val="16"/>
      <w:szCs w:val="20"/>
      <w:lang w:val="en-GB" w:eastAsia="en-US"/>
    </w:rPr>
  </w:style>
  <w:style w:type="paragraph" w:customStyle="1" w:styleId="Chapter">
    <w:name w:val="Chapter"/>
    <w:basedOn w:val="Normal"/>
    <w:rsid w:val="00AF24E7"/>
    <w:pPr>
      <w:spacing w:before="240"/>
    </w:pPr>
    <w:rPr>
      <w:rFonts w:ascii="Times New Roman" w:hAnsi="Times New Roman"/>
      <w:smallCaps/>
      <w:spacing w:val="80"/>
      <w:sz w:val="28"/>
    </w:rPr>
  </w:style>
  <w:style w:type="paragraph" w:customStyle="1" w:styleId="InChapter">
    <w:name w:val="InChapter"/>
    <w:basedOn w:val="Heading3"/>
    <w:rsid w:val="00AF24E7"/>
    <w:pPr>
      <w:spacing w:after="240"/>
      <w:outlineLvl w:val="9"/>
    </w:pPr>
    <w:rPr>
      <w:noProof/>
    </w:rPr>
  </w:style>
  <w:style w:type="paragraph" w:styleId="Index2">
    <w:name w:val="index 2"/>
    <w:basedOn w:val="Normal"/>
    <w:next w:val="Normal"/>
    <w:semiHidden/>
    <w:rsid w:val="00AF24E7"/>
    <w:pPr>
      <w:tabs>
        <w:tab w:val="right" w:pos="4176"/>
      </w:tabs>
      <w:ind w:left="568" w:hanging="284"/>
    </w:pPr>
    <w:rPr>
      <w:rFonts w:ascii="Garamond" w:hAnsi="Garamond"/>
    </w:rPr>
  </w:style>
  <w:style w:type="paragraph" w:customStyle="1" w:styleId="Byline">
    <w:name w:val="Byline"/>
    <w:rsid w:val="00AF24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4E7"/>
    <w:pPr>
      <w:tabs>
        <w:tab w:val="clear" w:pos="3600"/>
        <w:tab w:val="clear" w:pos="3958"/>
      </w:tabs>
      <w:jc w:val="right"/>
    </w:pPr>
  </w:style>
  <w:style w:type="character" w:styleId="Emphasis">
    <w:name w:val="Emphasis"/>
    <w:basedOn w:val="DefaultParagraphFont"/>
    <w:qFormat/>
    <w:rsid w:val="00AF24E7"/>
    <w:rPr>
      <w:i/>
    </w:rPr>
  </w:style>
  <w:style w:type="paragraph" w:styleId="Caption">
    <w:name w:val="caption"/>
    <w:basedOn w:val="BodyText"/>
    <w:next w:val="Normal"/>
    <w:qFormat/>
    <w:rsid w:val="00AF24E7"/>
    <w:pPr>
      <w:framePr w:w="2268" w:hSpace="181" w:vSpace="181" w:wrap="around" w:vAnchor="text" w:hAnchor="page" w:x="1135" w:y="285" w:anchorLock="1"/>
    </w:pPr>
    <w:rPr>
      <w:i/>
    </w:rPr>
  </w:style>
  <w:style w:type="paragraph" w:customStyle="1" w:styleId="MiniTOCTitle">
    <w:name w:val="MiniTOCTitle"/>
    <w:basedOn w:val="Heading4"/>
    <w:rsid w:val="00AF24E7"/>
    <w:pPr>
      <w:spacing w:before="240"/>
      <w:outlineLvl w:val="9"/>
    </w:pPr>
    <w:rPr>
      <w:noProof/>
      <w:sz w:val="24"/>
    </w:rPr>
  </w:style>
  <w:style w:type="paragraph" w:customStyle="1" w:styleId="MiniTOCItem">
    <w:name w:val="MiniTOCItem"/>
    <w:basedOn w:val="ListBullet"/>
    <w:rsid w:val="00AF24E7"/>
    <w:pPr>
      <w:numPr>
        <w:numId w:val="0"/>
      </w:numPr>
      <w:tabs>
        <w:tab w:val="right" w:leader="dot" w:pos="6521"/>
      </w:tabs>
      <w:spacing w:before="0" w:after="0"/>
    </w:pPr>
  </w:style>
  <w:style w:type="paragraph" w:customStyle="1" w:styleId="TOFTitle">
    <w:name w:val="TOFTitle"/>
    <w:basedOn w:val="TOCTitle"/>
    <w:rsid w:val="00AF24E7"/>
  </w:style>
  <w:style w:type="paragraph" w:styleId="TableofFigures">
    <w:name w:val="table of figures"/>
    <w:basedOn w:val="Normal"/>
    <w:next w:val="Normal"/>
    <w:semiHidden/>
    <w:rsid w:val="00AF24E7"/>
    <w:pPr>
      <w:tabs>
        <w:tab w:val="right" w:leader="dot" w:pos="9072"/>
      </w:tabs>
      <w:ind w:left="970" w:hanging="403"/>
    </w:pPr>
    <w:rPr>
      <w:rFonts w:ascii="Times New Roman" w:hAnsi="Times New Roman"/>
      <w:b/>
    </w:rPr>
  </w:style>
  <w:style w:type="paragraph" w:styleId="ListNumber">
    <w:name w:val="List Number"/>
    <w:basedOn w:val="List"/>
    <w:rsid w:val="00AF24E7"/>
    <w:pPr>
      <w:numPr>
        <w:numId w:val="15"/>
      </w:numPr>
      <w:tabs>
        <w:tab w:val="clear" w:pos="340"/>
      </w:tabs>
    </w:pPr>
  </w:style>
  <w:style w:type="character" w:customStyle="1" w:styleId="WingdingSymbols">
    <w:name w:val="Wingding Symbols"/>
    <w:rsid w:val="00AF24E7"/>
    <w:rPr>
      <w:rFonts w:ascii="Wingdings" w:hAnsi="Wingdings"/>
    </w:rPr>
  </w:style>
  <w:style w:type="paragraph" w:customStyle="1" w:styleId="TableHeading">
    <w:name w:val="Table Heading"/>
    <w:basedOn w:val="HeadingBase"/>
    <w:rsid w:val="00AF24E7"/>
    <w:pPr>
      <w:keepLines/>
      <w:pBdr>
        <w:bottom w:val="single" w:sz="6" w:space="1" w:color="918585"/>
      </w:pBdr>
      <w:spacing w:before="240"/>
    </w:pPr>
  </w:style>
  <w:style w:type="character" w:customStyle="1" w:styleId="HotSpot">
    <w:name w:val="HotSpot"/>
    <w:rsid w:val="00AF24E7"/>
    <w:rPr>
      <w:color w:val="0033CC"/>
      <w:u w:val="none"/>
    </w:rPr>
  </w:style>
  <w:style w:type="paragraph" w:customStyle="1" w:styleId="BodyTextRight">
    <w:name w:val="Body Text Right"/>
    <w:basedOn w:val="BodyText"/>
    <w:rsid w:val="00AF24E7"/>
    <w:pPr>
      <w:spacing w:before="0" w:after="0"/>
      <w:jc w:val="right"/>
    </w:pPr>
  </w:style>
  <w:style w:type="paragraph" w:styleId="Index3">
    <w:name w:val="index 3"/>
    <w:basedOn w:val="ListNumber2"/>
    <w:next w:val="Normal"/>
    <w:semiHidden/>
    <w:rsid w:val="00AF24E7"/>
    <w:pPr>
      <w:numPr>
        <w:numId w:val="0"/>
      </w:numPr>
      <w:tabs>
        <w:tab w:val="right" w:leader="dot" w:pos="4176"/>
      </w:tabs>
    </w:pPr>
  </w:style>
  <w:style w:type="paragraph" w:styleId="ListNumber2">
    <w:name w:val="List Number 2"/>
    <w:basedOn w:val="List2"/>
    <w:rsid w:val="00AF24E7"/>
    <w:pPr>
      <w:numPr>
        <w:numId w:val="10"/>
      </w:numPr>
      <w:tabs>
        <w:tab w:val="clear" w:pos="1060"/>
      </w:tabs>
    </w:pPr>
  </w:style>
  <w:style w:type="paragraph" w:customStyle="1" w:styleId="MarginNote">
    <w:name w:val="Margin Note"/>
    <w:basedOn w:val="BodyText"/>
    <w:rsid w:val="00AF24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4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4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4E7"/>
    <w:rPr>
      <w:sz w:val="32"/>
    </w:rPr>
  </w:style>
  <w:style w:type="paragraph" w:customStyle="1" w:styleId="HeadingProcedure">
    <w:name w:val="Heading Procedure"/>
    <w:basedOn w:val="HeadingBase"/>
    <w:next w:val="Normal"/>
    <w:rsid w:val="00AF24E7"/>
    <w:pPr>
      <w:tabs>
        <w:tab w:val="left" w:pos="0"/>
      </w:tabs>
      <w:spacing w:before="120" w:after="60"/>
    </w:pPr>
    <w:rPr>
      <w:i/>
      <w:color w:val="918585"/>
      <w:sz w:val="22"/>
    </w:rPr>
  </w:style>
  <w:style w:type="paragraph" w:customStyle="1" w:styleId="TableBodyText">
    <w:name w:val="Table Body Text"/>
    <w:basedOn w:val="BodyText"/>
    <w:rsid w:val="00AF24E7"/>
    <w:pPr>
      <w:spacing w:before="60" w:after="60"/>
    </w:pPr>
  </w:style>
  <w:style w:type="paragraph" w:styleId="ListContinue">
    <w:name w:val="List Continue"/>
    <w:basedOn w:val="List"/>
    <w:rsid w:val="00AF24E7"/>
    <w:pPr>
      <w:ind w:firstLine="0"/>
    </w:pPr>
  </w:style>
  <w:style w:type="paragraph" w:customStyle="1" w:styleId="ListNote">
    <w:name w:val="List Note"/>
    <w:basedOn w:val="List"/>
    <w:rsid w:val="00AF24E7"/>
    <w:pPr>
      <w:pBdr>
        <w:top w:val="single" w:sz="6" w:space="2" w:color="918585"/>
        <w:bottom w:val="single" w:sz="6" w:space="2" w:color="918585"/>
      </w:pBdr>
      <w:tabs>
        <w:tab w:val="left" w:pos="1021"/>
      </w:tabs>
      <w:ind w:firstLine="0"/>
    </w:pPr>
  </w:style>
  <w:style w:type="paragraph" w:customStyle="1" w:styleId="Warning">
    <w:name w:val="Warning"/>
    <w:basedOn w:val="BodyText"/>
    <w:rsid w:val="00AF24E7"/>
    <w:pPr>
      <w:shd w:val="clear" w:color="auto" w:fill="D9D9D9"/>
      <w:tabs>
        <w:tab w:val="left" w:pos="992"/>
      </w:tabs>
      <w:ind w:left="119" w:right="119"/>
    </w:pPr>
    <w:rPr>
      <w:sz w:val="20"/>
    </w:rPr>
  </w:style>
  <w:style w:type="paragraph" w:customStyle="1" w:styleId="MarginIcons">
    <w:name w:val="Margin Icons"/>
    <w:basedOn w:val="BodyText"/>
    <w:rsid w:val="00AF24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4E7"/>
    <w:rPr>
      <w:rFonts w:ascii="Courier New" w:hAnsi="Courier New"/>
    </w:rPr>
  </w:style>
  <w:style w:type="paragraph" w:customStyle="1" w:styleId="NoteBullet">
    <w:name w:val="Note Bullet"/>
    <w:basedOn w:val="Note"/>
    <w:rsid w:val="00AF24E7"/>
    <w:pPr>
      <w:tabs>
        <w:tab w:val="clear" w:pos="680"/>
      </w:tabs>
      <w:spacing w:before="60" w:after="60"/>
    </w:pPr>
  </w:style>
  <w:style w:type="paragraph" w:customStyle="1" w:styleId="SubHeading2">
    <w:name w:val="SubHeading2"/>
    <w:basedOn w:val="HeadingBase"/>
    <w:rsid w:val="00AF24E7"/>
    <w:pPr>
      <w:spacing w:before="240" w:after="60"/>
    </w:pPr>
    <w:rPr>
      <w:sz w:val="20"/>
    </w:rPr>
  </w:style>
  <w:style w:type="paragraph" w:customStyle="1" w:styleId="SubHeading1">
    <w:name w:val="SubHeading1"/>
    <w:basedOn w:val="HeadingBase"/>
    <w:rsid w:val="00AF24E7"/>
    <w:pPr>
      <w:spacing w:before="240" w:after="60"/>
    </w:pPr>
    <w:rPr>
      <w:color w:val="918585"/>
      <w:sz w:val="22"/>
    </w:rPr>
  </w:style>
  <w:style w:type="paragraph" w:customStyle="1" w:styleId="SideHeading">
    <w:name w:val="Side Heading"/>
    <w:basedOn w:val="HeadingBase"/>
    <w:rsid w:val="00AF24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4E7"/>
    <w:pPr>
      <w:tabs>
        <w:tab w:val="num" w:pos="360"/>
      </w:tabs>
    </w:pPr>
  </w:style>
  <w:style w:type="paragraph" w:styleId="PlainText">
    <w:name w:val="Plain Text"/>
    <w:basedOn w:val="Normal"/>
    <w:link w:val="PlainTextChar"/>
    <w:rsid w:val="00AF24E7"/>
    <w:rPr>
      <w:sz w:val="20"/>
    </w:rPr>
  </w:style>
  <w:style w:type="character" w:customStyle="1" w:styleId="PlainTextChar">
    <w:name w:val="Plain Text Char"/>
    <w:basedOn w:val="DefaultParagraphFont"/>
    <w:link w:val="PlainText"/>
    <w:rsid w:val="00AF24E7"/>
    <w:rPr>
      <w:rFonts w:ascii="Courier New" w:eastAsia="Times New Roman" w:hAnsi="Courier New" w:cs="Times New Roman"/>
      <w:sz w:val="20"/>
      <w:szCs w:val="20"/>
      <w:lang w:eastAsia="en-US"/>
    </w:rPr>
  </w:style>
  <w:style w:type="character" w:customStyle="1" w:styleId="MenuOption">
    <w:name w:val="Menu Option"/>
    <w:basedOn w:val="DefaultParagraphFont"/>
    <w:rsid w:val="00AF24E7"/>
    <w:rPr>
      <w:b/>
      <w:smallCaps/>
    </w:rPr>
  </w:style>
  <w:style w:type="paragraph" w:customStyle="1" w:styleId="TableListNumber">
    <w:name w:val="Table List Number"/>
    <w:basedOn w:val="ListNumber"/>
    <w:rsid w:val="00AF24E7"/>
    <w:pPr>
      <w:numPr>
        <w:numId w:val="0"/>
      </w:numPr>
    </w:pPr>
  </w:style>
  <w:style w:type="paragraph" w:styleId="TOC4">
    <w:name w:val="toc 4"/>
    <w:basedOn w:val="TOCBase"/>
    <w:next w:val="Normal"/>
    <w:semiHidden/>
    <w:rsid w:val="00AF24E7"/>
    <w:pPr>
      <w:tabs>
        <w:tab w:val="right" w:leader="dot" w:pos="9071"/>
      </w:tabs>
      <w:ind w:left="1701"/>
    </w:pPr>
  </w:style>
  <w:style w:type="paragraph" w:customStyle="1" w:styleId="ListAlpha">
    <w:name w:val="List Alpha"/>
    <w:basedOn w:val="List"/>
    <w:rsid w:val="00AF24E7"/>
    <w:pPr>
      <w:numPr>
        <w:numId w:val="9"/>
      </w:numPr>
    </w:pPr>
  </w:style>
  <w:style w:type="paragraph" w:customStyle="1" w:styleId="ListAlpha2">
    <w:name w:val="List Alpha 2"/>
    <w:basedOn w:val="List2"/>
    <w:rsid w:val="00AF24E7"/>
    <w:pPr>
      <w:numPr>
        <w:numId w:val="8"/>
      </w:numPr>
    </w:pPr>
  </w:style>
  <w:style w:type="paragraph" w:styleId="List2">
    <w:name w:val="List 2"/>
    <w:basedOn w:val="BodyText"/>
    <w:rsid w:val="00AF24E7"/>
    <w:pPr>
      <w:tabs>
        <w:tab w:val="left" w:pos="680"/>
      </w:tabs>
      <w:spacing w:before="60" w:after="60"/>
      <w:ind w:left="680" w:hanging="340"/>
    </w:pPr>
  </w:style>
  <w:style w:type="paragraph" w:styleId="List3">
    <w:name w:val="List 3"/>
    <w:basedOn w:val="BodyText"/>
    <w:rsid w:val="00AF24E7"/>
    <w:pPr>
      <w:tabs>
        <w:tab w:val="left" w:pos="1021"/>
      </w:tabs>
      <w:spacing w:before="60" w:after="60"/>
      <w:ind w:left="1020" w:hanging="340"/>
    </w:pPr>
  </w:style>
  <w:style w:type="paragraph" w:styleId="List4">
    <w:name w:val="List 4"/>
    <w:basedOn w:val="BodyText"/>
    <w:rsid w:val="00AF24E7"/>
    <w:pPr>
      <w:tabs>
        <w:tab w:val="left" w:pos="1361"/>
      </w:tabs>
      <w:spacing w:before="60" w:after="60"/>
      <w:ind w:left="1361" w:hanging="340"/>
    </w:pPr>
  </w:style>
  <w:style w:type="paragraph" w:styleId="List5">
    <w:name w:val="List 5"/>
    <w:basedOn w:val="BodyText"/>
    <w:rsid w:val="00AF24E7"/>
    <w:pPr>
      <w:tabs>
        <w:tab w:val="left" w:pos="1701"/>
      </w:tabs>
      <w:spacing w:before="60" w:after="60"/>
      <w:ind w:left="1701" w:hanging="340"/>
    </w:pPr>
  </w:style>
  <w:style w:type="paragraph" w:styleId="ListBullet3">
    <w:name w:val="List Bullet 3"/>
    <w:basedOn w:val="List3"/>
    <w:rsid w:val="00AF24E7"/>
    <w:pPr>
      <w:numPr>
        <w:numId w:val="14"/>
      </w:numPr>
      <w:tabs>
        <w:tab w:val="clear" w:pos="1021"/>
      </w:tabs>
      <w:ind w:left="1037" w:hanging="357"/>
    </w:pPr>
  </w:style>
  <w:style w:type="paragraph" w:styleId="ListBullet4">
    <w:name w:val="List Bullet 4"/>
    <w:basedOn w:val="List4"/>
    <w:rsid w:val="00AF24E7"/>
    <w:pPr>
      <w:numPr>
        <w:numId w:val="3"/>
      </w:numPr>
      <w:tabs>
        <w:tab w:val="clear" w:pos="1361"/>
      </w:tabs>
    </w:pPr>
  </w:style>
  <w:style w:type="paragraph" w:styleId="ListBullet5">
    <w:name w:val="List Bullet 5"/>
    <w:basedOn w:val="List5"/>
    <w:rsid w:val="00AF24E7"/>
    <w:pPr>
      <w:numPr>
        <w:numId w:val="4"/>
      </w:numPr>
    </w:pPr>
  </w:style>
  <w:style w:type="paragraph" w:styleId="ListContinue2">
    <w:name w:val="List Continue 2"/>
    <w:basedOn w:val="List2"/>
    <w:rsid w:val="00AF24E7"/>
    <w:pPr>
      <w:ind w:firstLine="0"/>
    </w:pPr>
  </w:style>
  <w:style w:type="paragraph" w:styleId="ListContinue3">
    <w:name w:val="List Continue 3"/>
    <w:basedOn w:val="List3"/>
    <w:rsid w:val="00AF24E7"/>
    <w:pPr>
      <w:ind w:left="1021" w:firstLine="0"/>
    </w:pPr>
  </w:style>
  <w:style w:type="paragraph" w:styleId="ListContinue4">
    <w:name w:val="List Continue 4"/>
    <w:basedOn w:val="List4"/>
    <w:rsid w:val="00AF24E7"/>
    <w:pPr>
      <w:ind w:firstLine="0"/>
    </w:pPr>
  </w:style>
  <w:style w:type="paragraph" w:styleId="ListContinue5">
    <w:name w:val="List Continue 5"/>
    <w:basedOn w:val="List5"/>
    <w:rsid w:val="00AF24E7"/>
    <w:pPr>
      <w:ind w:firstLine="0"/>
    </w:pPr>
  </w:style>
  <w:style w:type="paragraph" w:styleId="ListNumber3">
    <w:name w:val="List Number 3"/>
    <w:basedOn w:val="List3"/>
    <w:rsid w:val="00AF24E7"/>
    <w:pPr>
      <w:numPr>
        <w:numId w:val="5"/>
      </w:numPr>
    </w:pPr>
  </w:style>
  <w:style w:type="paragraph" w:styleId="ListNumber4">
    <w:name w:val="List Number 4"/>
    <w:basedOn w:val="List4"/>
    <w:rsid w:val="00AF24E7"/>
    <w:pPr>
      <w:numPr>
        <w:numId w:val="6"/>
      </w:numPr>
    </w:pPr>
  </w:style>
  <w:style w:type="paragraph" w:styleId="ListNumber5">
    <w:name w:val="List Number 5"/>
    <w:basedOn w:val="List5"/>
    <w:rsid w:val="00AF24E7"/>
    <w:pPr>
      <w:numPr>
        <w:numId w:val="7"/>
      </w:numPr>
    </w:pPr>
  </w:style>
  <w:style w:type="paragraph" w:styleId="BlockText">
    <w:name w:val="Block Text"/>
    <w:basedOn w:val="Normal"/>
    <w:rsid w:val="00AF24E7"/>
    <w:pPr>
      <w:spacing w:after="120"/>
      <w:ind w:left="1440" w:right="1440"/>
    </w:pPr>
  </w:style>
  <w:style w:type="character" w:customStyle="1" w:styleId="Subscript">
    <w:name w:val="Subscript"/>
    <w:basedOn w:val="DefaultParagraphFont"/>
    <w:rsid w:val="00AF24E7"/>
    <w:rPr>
      <w:sz w:val="16"/>
      <w:vertAlign w:val="subscript"/>
    </w:rPr>
  </w:style>
  <w:style w:type="character" w:customStyle="1" w:styleId="Superscript">
    <w:name w:val="Superscript"/>
    <w:basedOn w:val="DefaultParagraphFont"/>
    <w:rsid w:val="00AF24E7"/>
    <w:rPr>
      <w:sz w:val="16"/>
      <w:vertAlign w:val="superscript"/>
    </w:rPr>
  </w:style>
  <w:style w:type="character" w:customStyle="1" w:styleId="Symbols">
    <w:name w:val="Symbols"/>
    <w:basedOn w:val="DefaultParagraphFont"/>
    <w:rsid w:val="00AF24E7"/>
    <w:rPr>
      <w:rFonts w:ascii="Symbol" w:hAnsi="Symbol"/>
    </w:rPr>
  </w:style>
  <w:style w:type="character" w:customStyle="1" w:styleId="MenuOptions">
    <w:name w:val="Menu Options"/>
    <w:basedOn w:val="DefaultParagraphFont"/>
    <w:rsid w:val="00AF24E7"/>
    <w:rPr>
      <w:rFonts w:ascii="Arial Narrow" w:hAnsi="Arial Narrow"/>
      <w:smallCaps/>
    </w:rPr>
  </w:style>
  <w:style w:type="character" w:customStyle="1" w:styleId="Buttons">
    <w:name w:val="Buttons"/>
    <w:basedOn w:val="DefaultParagraphFont"/>
    <w:rsid w:val="00AF24E7"/>
    <w:rPr>
      <w:b/>
    </w:rPr>
  </w:style>
  <w:style w:type="character" w:customStyle="1" w:styleId="Underlined">
    <w:name w:val="Underlined"/>
    <w:basedOn w:val="DefaultParagraphFont"/>
    <w:rsid w:val="00AF24E7"/>
    <w:rPr>
      <w:u w:val="single"/>
    </w:rPr>
  </w:style>
  <w:style w:type="paragraph" w:customStyle="1" w:styleId="TableBodyTextRight">
    <w:name w:val="Table Body Text Right"/>
    <w:basedOn w:val="TableBodyText"/>
    <w:rsid w:val="00AF24E7"/>
    <w:pPr>
      <w:widowControl w:val="0"/>
      <w:autoSpaceDE w:val="0"/>
      <w:autoSpaceDN w:val="0"/>
      <w:adjustRightInd w:val="0"/>
      <w:jc w:val="right"/>
    </w:pPr>
    <w:rPr>
      <w:rFonts w:cs="Arial"/>
      <w:szCs w:val="18"/>
    </w:rPr>
  </w:style>
  <w:style w:type="paragraph" w:customStyle="1" w:styleId="CopyrightText">
    <w:name w:val="Copyright Text"/>
    <w:basedOn w:val="BodyText"/>
    <w:rsid w:val="00AF24E7"/>
    <w:rPr>
      <w:sz w:val="18"/>
    </w:rPr>
  </w:style>
  <w:style w:type="paragraph" w:customStyle="1" w:styleId="BodySmallRight">
    <w:name w:val="Body Small Right"/>
    <w:basedOn w:val="BodyTextRight"/>
    <w:rsid w:val="00AF24E7"/>
    <w:rPr>
      <w:sz w:val="18"/>
      <w:szCs w:val="18"/>
    </w:rPr>
  </w:style>
  <w:style w:type="paragraph" w:customStyle="1" w:styleId="MarginEdition">
    <w:name w:val="Margin Edition"/>
    <w:basedOn w:val="MarginNote"/>
    <w:rsid w:val="00AF24E7"/>
    <w:pPr>
      <w:spacing w:before="0" w:after="0"/>
    </w:pPr>
    <w:rPr>
      <w:rFonts w:ascii="Times New Roman" w:hAnsi="Times New Roman"/>
      <w:color w:val="999999"/>
    </w:rPr>
  </w:style>
  <w:style w:type="paragraph" w:customStyle="1" w:styleId="Spacer">
    <w:name w:val="Spacer"/>
    <w:basedOn w:val="Normal"/>
    <w:rsid w:val="00AF24E7"/>
    <w:rPr>
      <w:sz w:val="2"/>
      <w:szCs w:val="2"/>
    </w:rPr>
  </w:style>
  <w:style w:type="character" w:customStyle="1" w:styleId="Small">
    <w:name w:val="Small"/>
    <w:basedOn w:val="DefaultParagraphFont"/>
    <w:rsid w:val="00AF24E7"/>
    <w:rPr>
      <w:sz w:val="16"/>
    </w:rPr>
  </w:style>
  <w:style w:type="paragraph" w:customStyle="1" w:styleId="WideTable">
    <w:name w:val="Wide Table"/>
    <w:basedOn w:val="Normal"/>
    <w:rsid w:val="00AF24E7"/>
    <w:pPr>
      <w:ind w:left="-1418"/>
    </w:pPr>
    <w:rPr>
      <w:sz w:val="2"/>
      <w:szCs w:val="2"/>
    </w:rPr>
  </w:style>
  <w:style w:type="character" w:styleId="PageNumber">
    <w:name w:val="page number"/>
    <w:basedOn w:val="DefaultParagraphFont"/>
    <w:rsid w:val="00AF24E7"/>
  </w:style>
  <w:style w:type="paragraph" w:styleId="Quote">
    <w:name w:val="Quote"/>
    <w:basedOn w:val="Heading1"/>
    <w:link w:val="QuoteChar"/>
    <w:qFormat/>
    <w:rsid w:val="00AF24E7"/>
    <w:rPr>
      <w:b w:val="0"/>
      <w:sz w:val="72"/>
      <w:szCs w:val="72"/>
      <w:lang w:val="en-NZ"/>
    </w:rPr>
  </w:style>
  <w:style w:type="character" w:customStyle="1" w:styleId="QuoteChar">
    <w:name w:val="Quote Char"/>
    <w:basedOn w:val="DefaultParagraphFont"/>
    <w:link w:val="Quote"/>
    <w:rsid w:val="00AF24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4E7"/>
    <w:pPr>
      <w:pageBreakBefore/>
    </w:pPr>
  </w:style>
  <w:style w:type="paragraph" w:customStyle="1" w:styleId="Border">
    <w:name w:val="Border"/>
    <w:basedOn w:val="Normal"/>
    <w:qFormat/>
    <w:rsid w:val="00AF24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4E7"/>
    <w:rPr>
      <w:b/>
      <w:bCs/>
      <w:i/>
      <w:iCs/>
      <w:color w:val="auto"/>
    </w:rPr>
  </w:style>
  <w:style w:type="paragraph" w:styleId="IntenseQuote">
    <w:name w:val="Intense Quote"/>
    <w:basedOn w:val="Normal"/>
    <w:next w:val="Normal"/>
    <w:link w:val="IntenseQuoteChar"/>
    <w:uiPriority w:val="30"/>
    <w:qFormat/>
    <w:rsid w:val="00AF24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4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4E7"/>
    <w:rPr>
      <w:smallCaps/>
      <w:color w:val="auto"/>
      <w:u w:val="single"/>
    </w:rPr>
  </w:style>
  <w:style w:type="character" w:styleId="IntenseReference">
    <w:name w:val="Intense Reference"/>
    <w:basedOn w:val="DefaultParagraphFont"/>
    <w:uiPriority w:val="32"/>
    <w:qFormat/>
    <w:rsid w:val="00AF24E7"/>
    <w:rPr>
      <w:b/>
      <w:bCs/>
      <w:smallCaps/>
      <w:color w:val="auto"/>
      <w:spacing w:val="5"/>
      <w:u w:val="single"/>
    </w:rPr>
  </w:style>
  <w:style w:type="paragraph" w:customStyle="1" w:styleId="2ColumnHeading">
    <w:name w:val="2Column Heading"/>
    <w:basedOn w:val="BodyText"/>
    <w:qFormat/>
    <w:rsid w:val="00AF24E7"/>
    <w:pPr>
      <w:spacing w:after="60"/>
      <w:ind w:left="-2268"/>
    </w:pPr>
    <w:rPr>
      <w:b/>
    </w:rPr>
  </w:style>
  <w:style w:type="paragraph" w:customStyle="1" w:styleId="Heading1TOC">
    <w:name w:val="Heading1 TOC"/>
    <w:basedOn w:val="Normal"/>
    <w:qFormat/>
    <w:rsid w:val="00AF24E7"/>
    <w:pPr>
      <w:spacing w:before="240" w:after="120"/>
    </w:pPr>
    <w:rPr>
      <w:rFonts w:ascii="Times New Roman" w:hAnsi="Times New Roman"/>
      <w:b/>
      <w:sz w:val="32"/>
    </w:rPr>
  </w:style>
  <w:style w:type="paragraph" w:customStyle="1" w:styleId="Heading2TOC">
    <w:name w:val="Heading2 TOC"/>
    <w:basedOn w:val="Normal"/>
    <w:qFormat/>
    <w:rsid w:val="00AF24E7"/>
    <w:pPr>
      <w:spacing w:before="240" w:after="60"/>
    </w:pPr>
    <w:rPr>
      <w:rFonts w:ascii="Times New Roman" w:hAnsi="Times New Roman"/>
      <w:b/>
      <w:sz w:val="28"/>
    </w:rPr>
  </w:style>
  <w:style w:type="character" w:customStyle="1" w:styleId="Underline">
    <w:name w:val="Underline"/>
    <w:basedOn w:val="DefaultParagraphFont"/>
    <w:qFormat/>
    <w:rsid w:val="00AF24E7"/>
    <w:rPr>
      <w:u w:val="single"/>
    </w:rPr>
  </w:style>
  <w:style w:type="character" w:customStyle="1" w:styleId="BoldandItalics">
    <w:name w:val="Bold and Italics"/>
    <w:qFormat/>
    <w:rsid w:val="00AF24E7"/>
    <w:rPr>
      <w:b/>
      <w:i/>
      <w:u w:val="none"/>
    </w:rPr>
  </w:style>
  <w:style w:type="paragraph" w:styleId="BalloonText">
    <w:name w:val="Balloon Text"/>
    <w:basedOn w:val="Normal"/>
    <w:link w:val="BalloonTextChar"/>
    <w:rsid w:val="00AF24E7"/>
    <w:rPr>
      <w:rFonts w:ascii="Tahoma" w:hAnsi="Tahoma" w:cs="Tahoma"/>
      <w:sz w:val="16"/>
      <w:szCs w:val="16"/>
    </w:rPr>
  </w:style>
  <w:style w:type="character" w:customStyle="1" w:styleId="BalloonTextChar">
    <w:name w:val="Balloon Text Char"/>
    <w:basedOn w:val="DefaultParagraphFont"/>
    <w:link w:val="BalloonText"/>
    <w:rsid w:val="00AF24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4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24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4E7"/>
    <w:rPr>
      <w:b/>
      <w:color w:val="660033"/>
      <w:spacing w:val="0"/>
    </w:rPr>
  </w:style>
  <w:style w:type="paragraph" w:customStyle="1" w:styleId="Nameditemlist">
    <w:name w:val="Named item list"/>
    <w:basedOn w:val="BodyText"/>
    <w:qFormat/>
    <w:rsid w:val="00AF24E7"/>
    <w:pPr>
      <w:tabs>
        <w:tab w:val="left" w:pos="2835"/>
      </w:tabs>
      <w:ind w:left="2835" w:hanging="2835"/>
    </w:pPr>
  </w:style>
  <w:style w:type="paragraph" w:customStyle="1" w:styleId="BodyTextnopadding">
    <w:name w:val="Body Text no padding"/>
    <w:basedOn w:val="BodyText"/>
    <w:qFormat/>
    <w:rsid w:val="00AF24E7"/>
    <w:pPr>
      <w:spacing w:before="0" w:after="0"/>
    </w:pPr>
  </w:style>
  <w:style w:type="paragraph" w:customStyle="1" w:styleId="BodyTextBold">
    <w:name w:val="Body Text Bold"/>
    <w:basedOn w:val="BodyText"/>
    <w:qFormat/>
    <w:rsid w:val="00AF24E7"/>
    <w:rPr>
      <w:b/>
    </w:rPr>
  </w:style>
  <w:style w:type="character" w:styleId="Hyperlink">
    <w:name w:val="Hyperlink"/>
    <w:basedOn w:val="DefaultParagraphFont"/>
    <w:uiPriority w:val="99"/>
    <w:unhideWhenUsed/>
    <w:rsid w:val="004036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6440</Characters>
  <Application>Microsoft Office Word</Application>
  <DocSecurity>0</DocSecurity>
  <Lines>222</Lines>
  <Paragraphs>131</Paragraphs>
  <ScaleCrop>false</ScaleCrop>
  <Company>Author-it Software Corporation Ltd.</Company>
  <LinksUpToDate>false</LinksUpToDate>
  <CharactersWithSpaces>7251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UEPOPS345 Implement dam safety surveillance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2025-03-01T21:26:00Z</dcterms:created>
  <dcterms:modified xsi:type="dcterms:W3CDTF">2025-03-01T21:26:00Z</dcterms:modified>
</cp:coreProperties>
</file>