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6494" w:rsidP="001564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UEPOPS339 Operate and monitor a boiler unit</w:t>
      </w:r>
      <w:r>
        <w:fldChar w:fldCharType="end"/>
      </w:r>
    </w:p>
    <w:p w:rsidR="00156494" w:rsidP="00156494">
      <w:pPr>
        <w:pStyle w:val="Version"/>
        <w:sectPr w:rsidSect="001C4D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4D55" w:rsidP="001C4D55">
      <w:pPr>
        <w:pStyle w:val="SuperHeading"/>
      </w:pPr>
      <w:r w:rsidRPr="001C4D55">
        <w:t>UEPOPS339 Operate and monitor a boiler unit</w:t>
      </w:r>
    </w:p>
    <w:p w:rsidR="00000000" w:rsidRPr="001C4D55" w:rsidP="001C4D55">
      <w:pPr>
        <w:pStyle w:val="Heading1"/>
      </w:pPr>
      <w:bookmarkStart w:id="1" w:name="O_983191"/>
      <w:bookmarkEnd w:id="1"/>
      <w:r w:rsidRPr="001C4D5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4D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D55" w:rsidP="001C4D55">
            <w:pPr>
              <w:pStyle w:val="BodyText"/>
            </w:pPr>
            <w:r w:rsidRPr="001C4D55">
              <w:rPr>
                <w:rStyle w:val="SpecialBold"/>
              </w:rPr>
              <w:t>Release 1</w:t>
            </w:r>
            <w:r w:rsidRPr="001C4D55">
              <w:t>. This is the first release of this unit of competency in the UEP Generation Training Package.</w:t>
            </w:r>
          </w:p>
        </w:tc>
      </w:tr>
    </w:tbl>
    <w:p w:rsidR="00000000" w:rsidRPr="001C4D55" w:rsidP="001C4D55">
      <w:pPr>
        <w:pStyle w:val="NoPaddingFontSize1"/>
      </w:pPr>
    </w:p>
    <w:p w:rsidR="00000000" w:rsidRPr="001C4D55" w:rsidP="001C4D55">
      <w:pPr>
        <w:pStyle w:val="AllowPageBreak"/>
      </w:pPr>
    </w:p>
    <w:p w:rsidR="00000000" w:rsidRPr="001C4D55" w:rsidP="001C4D55">
      <w:pPr>
        <w:pStyle w:val="Heading1"/>
      </w:pPr>
      <w:bookmarkStart w:id="2" w:name="O_983192"/>
      <w:bookmarkEnd w:id="2"/>
      <w:r w:rsidRPr="001C4D5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4D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D55" w:rsidP="001C4D55">
            <w:pPr>
              <w:pStyle w:val="BodyText"/>
            </w:pPr>
            <w:r w:rsidRPr="001C4D55">
              <w:t>This unit involves the skills and knowledge required to operate and monitor an in-service boiler uni</w:t>
            </w:r>
            <w:r w:rsidRPr="001C4D55">
              <w:t>t capable of supplying steam.</w:t>
            </w:r>
          </w:p>
          <w:p w:rsidR="00000000" w:rsidRPr="001C4D55" w:rsidP="001C4D55">
            <w:pPr>
              <w:pStyle w:val="BodyText"/>
            </w:pPr>
            <w:r w:rsidRPr="001C4D55">
              <w:t>Boilers are used to create steam by applying heat to water, the steam expands and turns the turbines and these in turn drive the generators in power generation facilities.</w:t>
            </w:r>
          </w:p>
          <w:p w:rsidR="00000000" w:rsidRPr="001C4D55" w:rsidP="001C4D55">
            <w:pPr>
              <w:pStyle w:val="BodyText"/>
            </w:pPr>
            <w:r w:rsidRPr="001C4D55">
              <w:t>Competency in this unit requires the ability to plan w</w:t>
            </w:r>
            <w:r w:rsidRPr="001C4D55">
              <w:t>ork, operate boiler unit plant, test boiler unit plant, analyse boiler unit plant faults, monitor and inspect boiler unit and complete all documentation. Individuals will, in general, work under supervision, in a power generation facility as an operator.</w:t>
            </w:r>
          </w:p>
          <w:p w:rsidR="00000000" w:rsidRPr="001C4D55" w:rsidP="001C4D55">
            <w:pPr>
              <w:pStyle w:val="BodyText"/>
            </w:pPr>
            <w:r w:rsidRPr="001C4D55">
              <w:t>P</w:t>
            </w:r>
            <w:r w:rsidRPr="001C4D55">
              <w:t>ower generation plant operators are typically trained and authorised to isolate, prepare plant and issue permits to work.</w:t>
            </w:r>
          </w:p>
          <w:p w:rsidR="00000000" w:rsidRPr="001C4D55" w:rsidP="001C4D55">
            <w:pPr>
              <w:pStyle w:val="BodyText"/>
            </w:pPr>
            <w:r w:rsidRPr="001C4D55">
              <w:t xml:space="preserve">No licensing, legislative or certification requirements apply to this unit at the time of publication. </w:t>
            </w:r>
          </w:p>
          <w:p w:rsidR="00000000" w:rsidRPr="001C4D55" w:rsidP="001C4D55">
            <w:pPr>
              <w:pStyle w:val="BodyText"/>
            </w:pPr>
            <w:r w:rsidRPr="001C4D55">
              <w:rPr>
                <w:rStyle w:val="SpecialBold"/>
              </w:rPr>
              <w:t>Note: Workplace practice</w:t>
            </w:r>
          </w:p>
          <w:p w:rsidR="00000000" w:rsidRPr="001C4D55" w:rsidP="001C4D55">
            <w:pPr>
              <w:pStyle w:val="BodyText"/>
            </w:pPr>
            <w:r w:rsidRPr="001C4D55">
              <w:t>The a</w:t>
            </w:r>
            <w:r w:rsidRPr="001C4D55">
              <w:t>pplication of the skills and knowledge described in this unit may require a licence or training permit to practice in the workplace where work is carried out on gas and electrical installations. Additional conditions may apply under state and territory leg</w:t>
            </w:r>
            <w:r w:rsidRPr="001C4D55">
              <w:t>islative and regulatory licensing requirements.</w:t>
            </w:r>
          </w:p>
        </w:tc>
      </w:tr>
    </w:tbl>
    <w:p w:rsidR="00000000" w:rsidRPr="001C4D55" w:rsidP="001C4D55">
      <w:pPr>
        <w:pStyle w:val="NoPaddingFontSize1"/>
      </w:pPr>
    </w:p>
    <w:p w:rsidR="00000000" w:rsidRPr="001C4D55" w:rsidP="001C4D55">
      <w:pPr>
        <w:pStyle w:val="AllowPageBreak"/>
      </w:pPr>
    </w:p>
    <w:p w:rsidR="00000000" w:rsidRPr="001C4D55" w:rsidP="001C4D55">
      <w:pPr>
        <w:pStyle w:val="Heading1"/>
      </w:pPr>
      <w:bookmarkStart w:id="3" w:name="O_983193"/>
      <w:bookmarkEnd w:id="3"/>
      <w:r w:rsidRPr="001C4D5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4D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D55" w:rsidP="001C4D55">
            <w:pPr>
              <w:pStyle w:val="BodyText"/>
            </w:pPr>
            <w:r w:rsidRPr="001C4D55">
              <w:t>There are no prerequisite units.</w:t>
            </w:r>
          </w:p>
        </w:tc>
      </w:tr>
    </w:tbl>
    <w:p w:rsidR="00000000" w:rsidRPr="001C4D55" w:rsidP="001C4D55">
      <w:pPr>
        <w:pStyle w:val="NoPaddingFontSize1"/>
      </w:pPr>
    </w:p>
    <w:p w:rsidR="00000000" w:rsidRPr="001C4D55" w:rsidP="001C4D55">
      <w:pPr>
        <w:pStyle w:val="AllowPageBreak"/>
      </w:pPr>
    </w:p>
    <w:p w:rsidR="00000000" w:rsidRPr="001C4D55" w:rsidP="001C4D55">
      <w:pPr>
        <w:pStyle w:val="Heading1"/>
      </w:pPr>
      <w:bookmarkStart w:id="4" w:name="O_983194"/>
      <w:bookmarkEnd w:id="4"/>
      <w:r w:rsidRPr="001C4D5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4D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D55" w:rsidP="001C4D55">
            <w:pPr>
              <w:pStyle w:val="BodyText"/>
            </w:pPr>
            <w:r w:rsidRPr="001C4D55">
              <w:t>Operations</w:t>
            </w:r>
          </w:p>
        </w:tc>
      </w:tr>
    </w:tbl>
    <w:p w:rsidR="00000000" w:rsidRPr="001C4D55" w:rsidP="001C4D55">
      <w:pPr>
        <w:pStyle w:val="NoPaddingFontSize1"/>
      </w:pPr>
    </w:p>
    <w:p w:rsidR="00000000" w:rsidRPr="001C4D55" w:rsidP="001C4D55">
      <w:pPr>
        <w:pStyle w:val="AllowPageBreak"/>
      </w:pPr>
    </w:p>
    <w:p w:rsidR="00000000" w:rsidRPr="001C4D55" w:rsidP="001C4D55">
      <w:pPr>
        <w:pStyle w:val="Heading1"/>
      </w:pPr>
      <w:bookmarkStart w:id="5" w:name="O_983195"/>
      <w:bookmarkEnd w:id="5"/>
      <w:r w:rsidRPr="001C4D5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4D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D55" w:rsidP="001C4D55">
            <w:pPr>
              <w:pStyle w:val="BodyText"/>
            </w:pPr>
            <w:r w:rsidRPr="001C4D55">
              <w:t>Electricity generation</w:t>
            </w:r>
          </w:p>
        </w:tc>
      </w:tr>
    </w:tbl>
    <w:p w:rsidR="00000000" w:rsidRPr="001C4D55" w:rsidP="001C4D55">
      <w:pPr>
        <w:pStyle w:val="NoPaddingFontSize1"/>
      </w:pPr>
    </w:p>
    <w:p w:rsidR="00000000" w:rsidRPr="001C4D55" w:rsidP="001C4D55">
      <w:pPr>
        <w:pStyle w:val="AllowPageBreak"/>
      </w:pPr>
    </w:p>
    <w:p w:rsidR="00000000" w:rsidRPr="001C4D55" w:rsidP="001C4D55">
      <w:pPr>
        <w:pStyle w:val="Heading1"/>
      </w:pPr>
      <w:bookmarkStart w:id="6" w:name="O_983196"/>
      <w:bookmarkEnd w:id="6"/>
      <w:r w:rsidRPr="001C4D5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1C4D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D55" w:rsidP="001C4D55">
            <w:pPr>
              <w:pStyle w:val="BodyText"/>
            </w:pPr>
            <w:r w:rsidRPr="001C4D5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D55">
            <w:pPr>
              <w:pStyle w:val="BodyText"/>
              <w:rPr>
                <w:lang w:val="en-NZ"/>
              </w:rPr>
            </w:pPr>
            <w:r w:rsidRPr="001C4D55">
              <w:rPr>
                <w:rStyle w:val="SpecialBold"/>
              </w:rPr>
              <w:t>PERFORMANCE CRITERIA</w:t>
            </w:r>
          </w:p>
        </w:tc>
      </w:tr>
      <w:tr w:rsidTr="001C4D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D55">
            <w:pPr>
              <w:pStyle w:val="BodyText"/>
              <w:rPr>
                <w:lang w:val="en-NZ"/>
              </w:rPr>
            </w:pPr>
            <w:r w:rsidRPr="001C4D5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D55">
            <w:pPr>
              <w:pStyle w:val="BodyText"/>
              <w:rPr>
                <w:lang w:val="en-NZ"/>
              </w:rPr>
            </w:pPr>
            <w:r w:rsidRPr="001C4D55">
              <w:t>Performance criteria describe the performance needed to demonstrate achievement of the element.</w:t>
            </w:r>
          </w:p>
        </w:tc>
      </w:tr>
      <w:tr w:rsidTr="001C4D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D55" w:rsidP="001C4D55">
            <w:pPr>
              <w:pStyle w:val="BodyText"/>
            </w:pPr>
            <w:r w:rsidRPr="001C4D55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D55" w:rsidP="001C4D55">
            <w:pPr>
              <w:pStyle w:val="BodyText"/>
            </w:pPr>
            <w:r w:rsidRPr="001C4D55">
              <w:rPr>
                <w:rStyle w:val="SpecialBold"/>
              </w:rPr>
              <w:t>Plan and prepare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D55">
            <w:pPr>
              <w:pStyle w:val="BodyText"/>
              <w:rPr>
                <w:lang w:val="en-NZ"/>
              </w:rPr>
            </w:pPr>
            <w:r w:rsidRPr="001C4D5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D55">
            <w:pPr>
              <w:pStyle w:val="BodyText"/>
              <w:rPr>
                <w:lang w:val="en-NZ"/>
              </w:rPr>
            </w:pPr>
            <w:r w:rsidRPr="001C4D55">
              <w:t>Safety issues related to operating and monitoring boiler unit plant are identified, in accordance with workplace procedures and Work, Health and Safety (WHS)/Occupational Health and Safety (OHS) regulations and legislative requirements</w:t>
            </w:r>
          </w:p>
        </w:tc>
      </w:tr>
      <w:tr w:rsidTr="001C4D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D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D55">
            <w:pPr>
              <w:pStyle w:val="BodyText"/>
              <w:rPr>
                <w:lang w:val="en-NZ"/>
              </w:rPr>
            </w:pPr>
            <w:r w:rsidRPr="001C4D5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D55">
            <w:pPr>
              <w:pStyle w:val="BodyText"/>
              <w:rPr>
                <w:lang w:val="en-NZ"/>
              </w:rPr>
            </w:pPr>
            <w:r w:rsidRPr="001C4D55">
              <w:t>Work requirem</w:t>
            </w:r>
            <w:r w:rsidRPr="001C4D55">
              <w:t>ents are identified, in accordance with workplace procedures, from relevant personnel and documentation</w:t>
            </w:r>
          </w:p>
        </w:tc>
      </w:tr>
      <w:tr w:rsidTr="001C4D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D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D55">
            <w:pPr>
              <w:pStyle w:val="BodyText"/>
              <w:rPr>
                <w:lang w:val="en-NZ"/>
              </w:rPr>
            </w:pPr>
            <w:r w:rsidRPr="001C4D5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D55">
            <w:pPr>
              <w:pStyle w:val="BodyText"/>
              <w:rPr>
                <w:lang w:val="en-NZ"/>
              </w:rPr>
            </w:pPr>
            <w:r w:rsidRPr="001C4D55">
              <w:t>Preoperational checks are carried out on boiler unit plant, in accordance with workplace procedures, manufacturers</w:t>
            </w:r>
            <w:r>
              <w:t>’</w:t>
            </w:r>
            <w:r w:rsidRPr="001C4D55">
              <w:t xml:space="preserve"> recommendations and site </w:t>
            </w:r>
            <w:r w:rsidRPr="001C4D55">
              <w:t>requirements</w:t>
            </w:r>
          </w:p>
        </w:tc>
      </w:tr>
      <w:tr w:rsidTr="001C4D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D55" w:rsidP="001C4D55">
            <w:pPr>
              <w:pStyle w:val="BodyText"/>
            </w:pPr>
            <w:r w:rsidRPr="001C4D55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D55" w:rsidP="001C4D55">
            <w:pPr>
              <w:pStyle w:val="BodyText"/>
            </w:pPr>
            <w:r w:rsidRPr="001C4D55">
              <w:rPr>
                <w:rStyle w:val="SpecialBold"/>
              </w:rPr>
              <w:t>Operate boiler unit</w:t>
            </w:r>
            <w:r w:rsidRPr="001C4D55">
              <w:t xml:space="preserve"> </w:t>
            </w:r>
            <w:r w:rsidRPr="001C4D55">
              <w:rPr>
                <w:rStyle w:val="SpecialBold"/>
              </w:rPr>
              <w:t>plant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D55">
            <w:pPr>
              <w:pStyle w:val="BodyText"/>
              <w:rPr>
                <w:lang w:val="en-NZ"/>
              </w:rPr>
            </w:pPr>
            <w:r w:rsidRPr="001C4D5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D55">
            <w:pPr>
              <w:pStyle w:val="BodyText"/>
              <w:rPr>
                <w:lang w:val="en-NZ"/>
              </w:rPr>
            </w:pPr>
            <w:r w:rsidRPr="001C4D55">
              <w:t>Combustion is established and fuel consumption at minimum levels is supported, in accordance with workplace procedures, manufacturers</w:t>
            </w:r>
            <w:r>
              <w:t>’</w:t>
            </w:r>
            <w:r w:rsidRPr="001C4D55">
              <w:t xml:space="preserve"> recommendations and site requirements </w:t>
            </w:r>
          </w:p>
        </w:tc>
      </w:tr>
      <w:tr w:rsidTr="001C4D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D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D55">
            <w:pPr>
              <w:pStyle w:val="BodyText"/>
              <w:rPr>
                <w:lang w:val="en-NZ"/>
              </w:rPr>
            </w:pPr>
            <w:r w:rsidRPr="001C4D5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D55">
            <w:pPr>
              <w:pStyle w:val="BodyText"/>
              <w:rPr>
                <w:lang w:val="en-NZ"/>
              </w:rPr>
            </w:pPr>
            <w:r w:rsidRPr="001C4D55">
              <w:t>Fuel and air feed flows are a</w:t>
            </w:r>
            <w:r w:rsidRPr="001C4D55">
              <w:t>djusted to achieve required steam conditions and demand, in accordance with workplace procedures, and observation of operating requirements</w:t>
            </w:r>
          </w:p>
        </w:tc>
      </w:tr>
      <w:tr w:rsidTr="001C4D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D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D55">
            <w:pPr>
              <w:pStyle w:val="BodyText"/>
              <w:rPr>
                <w:lang w:val="en-NZ"/>
              </w:rPr>
            </w:pPr>
            <w:r w:rsidRPr="001C4D5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D55">
            <w:pPr>
              <w:pStyle w:val="BodyText"/>
              <w:rPr>
                <w:lang w:val="en-NZ"/>
              </w:rPr>
            </w:pPr>
            <w:r w:rsidRPr="001C4D55">
              <w:t>Boiler unit plant is operated within the limits of its</w:t>
            </w:r>
            <w:r>
              <w:t>’</w:t>
            </w:r>
            <w:r w:rsidRPr="001C4D55">
              <w:t xml:space="preserve"> design, in accordance with workplace procedures and s</w:t>
            </w:r>
            <w:r w:rsidRPr="001C4D55">
              <w:t>ite requirements</w:t>
            </w:r>
          </w:p>
        </w:tc>
      </w:tr>
      <w:tr w:rsidTr="001C4D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D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D55">
            <w:pPr>
              <w:pStyle w:val="BodyText"/>
              <w:rPr>
                <w:lang w:val="en-NZ"/>
              </w:rPr>
            </w:pPr>
            <w:r w:rsidRPr="001C4D5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D55">
            <w:pPr>
              <w:pStyle w:val="BodyText"/>
              <w:rPr>
                <w:lang w:val="en-NZ"/>
              </w:rPr>
            </w:pPr>
            <w:r w:rsidRPr="001C4D55">
              <w:t>Boiler unit plant is monitored and observed, in accordance with workplace procedures, to detect deviations from required operating conditions</w:t>
            </w:r>
          </w:p>
        </w:tc>
      </w:tr>
      <w:tr w:rsidTr="001C4D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D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D55">
            <w:pPr>
              <w:pStyle w:val="BodyText"/>
              <w:rPr>
                <w:lang w:val="en-NZ"/>
              </w:rPr>
            </w:pPr>
            <w:r w:rsidRPr="001C4D5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D55">
            <w:pPr>
              <w:pStyle w:val="BodyText"/>
              <w:rPr>
                <w:lang w:val="en-NZ"/>
              </w:rPr>
            </w:pPr>
            <w:r w:rsidRPr="001C4D55">
              <w:t>Corrective actions are taken to rectify boiler unit abnormalities, in accordance with workplace procedures and manufacturers</w:t>
            </w:r>
            <w:r>
              <w:t>’</w:t>
            </w:r>
            <w:r w:rsidRPr="001C4D55">
              <w:t xml:space="preserve"> recommendations </w:t>
            </w:r>
          </w:p>
        </w:tc>
      </w:tr>
      <w:tr w:rsidTr="001C4D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D55" w:rsidP="001C4D55">
            <w:pPr>
              <w:pStyle w:val="BodyText"/>
            </w:pPr>
            <w:r w:rsidRPr="001C4D55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D55" w:rsidP="001C4D55">
            <w:pPr>
              <w:pStyle w:val="BodyText"/>
            </w:pPr>
            <w:r w:rsidRPr="001C4D55">
              <w:rPr>
                <w:rStyle w:val="SpecialBold"/>
              </w:rPr>
              <w:t>Test boiler unit</w:t>
            </w:r>
            <w:r w:rsidRPr="001C4D55">
              <w:t xml:space="preserve"> </w:t>
            </w:r>
            <w:r w:rsidRPr="001C4D55">
              <w:rPr>
                <w:rStyle w:val="SpecialBold"/>
              </w:rPr>
              <w:t>plant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D55">
            <w:pPr>
              <w:pStyle w:val="BodyText"/>
              <w:rPr>
                <w:lang w:val="en-NZ"/>
              </w:rPr>
            </w:pPr>
            <w:r w:rsidRPr="001C4D5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D55">
            <w:pPr>
              <w:pStyle w:val="BodyText"/>
              <w:rPr>
                <w:lang w:val="en-NZ"/>
              </w:rPr>
            </w:pPr>
            <w:r w:rsidRPr="001C4D55">
              <w:t xml:space="preserve">Operational tests are performed, in accordance with workplace procedures </w:t>
            </w:r>
          </w:p>
        </w:tc>
      </w:tr>
      <w:tr w:rsidTr="001C4D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D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D55">
            <w:pPr>
              <w:pStyle w:val="BodyText"/>
              <w:rPr>
                <w:lang w:val="en-NZ"/>
              </w:rPr>
            </w:pPr>
            <w:r w:rsidRPr="001C4D5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D55">
            <w:pPr>
              <w:pStyle w:val="BodyText"/>
              <w:rPr>
                <w:lang w:val="en-NZ"/>
              </w:rPr>
            </w:pPr>
            <w:r w:rsidRPr="001C4D55">
              <w:t>Boiler unit plant is observed for correct operational response, in accordance with workplace procedures</w:t>
            </w:r>
          </w:p>
        </w:tc>
      </w:tr>
      <w:tr w:rsidTr="001C4D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D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D55">
            <w:pPr>
              <w:pStyle w:val="BodyText"/>
              <w:rPr>
                <w:lang w:val="en-NZ"/>
              </w:rPr>
            </w:pPr>
            <w:r w:rsidRPr="001C4D5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D55">
            <w:pPr>
              <w:pStyle w:val="BodyText"/>
              <w:rPr>
                <w:lang w:val="en-NZ"/>
              </w:rPr>
            </w:pPr>
            <w:r w:rsidRPr="001C4D55">
              <w:t>Corrective action is taken, in accordance with workplace procedures, when response does not meet with documentation, boiler unit plant in</w:t>
            </w:r>
            <w:r w:rsidRPr="001C4D55">
              <w:t>tegrity or personnel safety requirements</w:t>
            </w:r>
          </w:p>
        </w:tc>
      </w:tr>
      <w:tr w:rsidTr="001C4D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D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D55">
            <w:pPr>
              <w:pStyle w:val="BodyText"/>
              <w:rPr>
                <w:lang w:val="en-NZ"/>
              </w:rPr>
            </w:pPr>
            <w:r w:rsidRPr="001C4D5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D55">
            <w:pPr>
              <w:pStyle w:val="BodyText"/>
              <w:rPr>
                <w:lang w:val="en-NZ"/>
              </w:rPr>
            </w:pPr>
            <w:r w:rsidRPr="001C4D55">
              <w:t>Boiler unit plant is returned to required operational status upon completion of test, in accordance with workplace procedures</w:t>
            </w:r>
          </w:p>
        </w:tc>
      </w:tr>
      <w:tr w:rsidTr="001C4D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D55" w:rsidP="001C4D55">
            <w:pPr>
              <w:pStyle w:val="BodyText"/>
            </w:pPr>
            <w:r w:rsidRPr="001C4D55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D55" w:rsidP="001C4D55">
            <w:pPr>
              <w:pStyle w:val="BodyText"/>
            </w:pPr>
            <w:r w:rsidRPr="001C4D55">
              <w:rPr>
                <w:rStyle w:val="SpecialBold"/>
              </w:rPr>
              <w:t>Analyse boiler unit</w:t>
            </w:r>
            <w:r w:rsidRPr="001C4D55">
              <w:t xml:space="preserve"> </w:t>
            </w:r>
            <w:r w:rsidRPr="001C4D55">
              <w:rPr>
                <w:rStyle w:val="SpecialBold"/>
              </w:rPr>
              <w:t>plant</w:t>
            </w:r>
            <w:r w:rsidRPr="001C4D55">
              <w:t xml:space="preserve"> </w:t>
            </w:r>
            <w:r w:rsidRPr="001C4D55">
              <w:rPr>
                <w:rStyle w:val="SpecialBold"/>
              </w:rPr>
              <w:t>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D55">
            <w:pPr>
              <w:pStyle w:val="BodyText"/>
              <w:rPr>
                <w:lang w:val="en-NZ"/>
              </w:rPr>
            </w:pPr>
            <w:r w:rsidRPr="001C4D55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D55">
            <w:pPr>
              <w:pStyle w:val="BodyText"/>
              <w:rPr>
                <w:lang w:val="en-NZ"/>
              </w:rPr>
            </w:pPr>
            <w:r w:rsidRPr="001C4D55">
              <w:t xml:space="preserve">Causes of abnormal boiler unit plant operating conditions are identified, in accordance with workplace procedures, and by analysing technical and operational information </w:t>
            </w:r>
          </w:p>
        </w:tc>
      </w:tr>
      <w:tr w:rsidTr="001C4D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D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D55">
            <w:pPr>
              <w:pStyle w:val="BodyText"/>
              <w:rPr>
                <w:lang w:val="en-NZ"/>
              </w:rPr>
            </w:pPr>
            <w:r w:rsidRPr="001C4D55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D55">
            <w:pPr>
              <w:pStyle w:val="BodyText"/>
              <w:rPr>
                <w:lang w:val="en-NZ"/>
              </w:rPr>
            </w:pPr>
            <w:r w:rsidRPr="001C4D55">
              <w:t>Corrective action is taken, in accordance with workplace procedures</w:t>
            </w:r>
          </w:p>
        </w:tc>
      </w:tr>
      <w:tr w:rsidTr="001C4D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D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D55">
            <w:pPr>
              <w:pStyle w:val="BodyText"/>
              <w:rPr>
                <w:lang w:val="en-NZ"/>
              </w:rPr>
            </w:pPr>
            <w:r w:rsidRPr="001C4D55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D55">
            <w:pPr>
              <w:pStyle w:val="BodyText"/>
              <w:rPr>
                <w:lang w:val="en-NZ"/>
              </w:rPr>
            </w:pPr>
            <w:r w:rsidRPr="001C4D55">
              <w:t>Boi</w:t>
            </w:r>
            <w:r w:rsidRPr="001C4D55">
              <w:t>ler unit plant integrity and personnel safety is maintained, in accordance with workplace procedures, and in consultation with appropriate personnel and technical and operational documentation</w:t>
            </w:r>
          </w:p>
        </w:tc>
      </w:tr>
      <w:tr w:rsidTr="001C4D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D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D55">
            <w:pPr>
              <w:pStyle w:val="BodyText"/>
              <w:rPr>
                <w:lang w:val="en-NZ"/>
              </w:rPr>
            </w:pPr>
            <w:r w:rsidRPr="001C4D55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D55">
            <w:pPr>
              <w:pStyle w:val="BodyText"/>
              <w:rPr>
                <w:lang w:val="en-NZ"/>
              </w:rPr>
            </w:pPr>
            <w:r w:rsidRPr="001C4D55">
              <w:t>Appropriate personnel are notified when defects are detected, in accordance with workplace procedures</w:t>
            </w:r>
          </w:p>
        </w:tc>
      </w:tr>
      <w:tr w:rsidTr="001C4D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D55" w:rsidP="001C4D55">
            <w:pPr>
              <w:pStyle w:val="BodyText"/>
            </w:pPr>
            <w:r w:rsidRPr="001C4D55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D55" w:rsidP="001C4D55">
            <w:pPr>
              <w:pStyle w:val="BodyText"/>
            </w:pPr>
            <w:r w:rsidRPr="001C4D55">
              <w:rPr>
                <w:rStyle w:val="SpecialBold"/>
              </w:rPr>
              <w:t>Monitor boiler unit</w:t>
            </w:r>
            <w:r w:rsidRPr="001C4D55">
              <w:t xml:space="preserve"> </w:t>
            </w:r>
            <w:r w:rsidRPr="001C4D55">
              <w:rPr>
                <w:rStyle w:val="SpecialBold"/>
              </w:rPr>
              <w:t>plant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D55">
            <w:pPr>
              <w:pStyle w:val="BodyText"/>
              <w:rPr>
                <w:lang w:val="en-NZ"/>
              </w:rPr>
            </w:pPr>
            <w:r w:rsidRPr="001C4D55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D55">
            <w:pPr>
              <w:pStyle w:val="BodyText"/>
              <w:rPr>
                <w:lang w:val="en-NZ"/>
              </w:rPr>
            </w:pPr>
            <w:r w:rsidRPr="001C4D55">
              <w:t>Boiler unit plant to be monitored is identified, in accordance with workplace procedures</w:t>
            </w:r>
          </w:p>
        </w:tc>
      </w:tr>
      <w:tr w:rsidTr="001C4D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D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D55">
            <w:pPr>
              <w:pStyle w:val="BodyText"/>
              <w:rPr>
                <w:lang w:val="en-NZ"/>
              </w:rPr>
            </w:pPr>
            <w:r w:rsidRPr="001C4D55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D55">
            <w:pPr>
              <w:pStyle w:val="BodyText"/>
              <w:rPr>
                <w:lang w:val="en-NZ"/>
              </w:rPr>
            </w:pPr>
            <w:r w:rsidRPr="001C4D55">
              <w:t>Boiler unit plant is moni</w:t>
            </w:r>
            <w:r w:rsidRPr="001C4D55">
              <w:t>tored for normal operation or to detect deviations, in accordance with workplace procedures</w:t>
            </w:r>
          </w:p>
        </w:tc>
      </w:tr>
      <w:tr w:rsidTr="001C4D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D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D55">
            <w:pPr>
              <w:pStyle w:val="BodyText"/>
              <w:rPr>
                <w:lang w:val="en-NZ"/>
              </w:rPr>
            </w:pPr>
            <w:r w:rsidRPr="001C4D55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D55">
            <w:pPr>
              <w:pStyle w:val="BodyText"/>
              <w:rPr>
                <w:lang w:val="en-NZ"/>
              </w:rPr>
            </w:pPr>
            <w:r w:rsidRPr="001C4D55">
              <w:t>Appropriate personnel are notified when defects are detected, in accordance with workplace procedures</w:t>
            </w:r>
          </w:p>
        </w:tc>
      </w:tr>
      <w:tr w:rsidTr="001C4D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D55" w:rsidP="001C4D55">
            <w:pPr>
              <w:pStyle w:val="BodyText"/>
            </w:pPr>
            <w:r w:rsidRPr="001C4D55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D55" w:rsidP="001C4D55">
            <w:pPr>
              <w:pStyle w:val="BodyText"/>
            </w:pPr>
            <w:r w:rsidRPr="001C4D55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D55">
            <w:pPr>
              <w:pStyle w:val="BodyText"/>
              <w:rPr>
                <w:lang w:val="en-NZ"/>
              </w:rPr>
            </w:pPr>
            <w:r w:rsidRPr="001C4D55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D55">
            <w:pPr>
              <w:pStyle w:val="BodyText"/>
              <w:rPr>
                <w:lang w:val="en-NZ"/>
              </w:rPr>
            </w:pPr>
            <w:r w:rsidRPr="001C4D55">
              <w:t>Boiler unit plant problems, movements, abnormalities and status is reported, in accordance with workplace procedures</w:t>
            </w:r>
          </w:p>
        </w:tc>
      </w:tr>
      <w:tr w:rsidTr="001C4D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D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D55">
            <w:pPr>
              <w:pStyle w:val="BodyText"/>
              <w:rPr>
                <w:lang w:val="en-NZ"/>
              </w:rPr>
            </w:pPr>
            <w:r w:rsidRPr="001C4D55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D55" w:rsidP="001C4D55">
            <w:pPr>
              <w:pStyle w:val="BodyText"/>
            </w:pPr>
            <w:r w:rsidRPr="001C4D55">
              <w:t>Documentation is updated, in accordance with workplace procedures</w:t>
            </w:r>
          </w:p>
        </w:tc>
      </w:tr>
    </w:tbl>
    <w:p w:rsidR="00000000" w:rsidRPr="001C4D55" w:rsidP="001C4D55">
      <w:pPr>
        <w:pStyle w:val="NoPaddingFontSize1"/>
      </w:pPr>
    </w:p>
    <w:p w:rsidR="00000000" w:rsidRPr="001C4D55" w:rsidP="001C4D55">
      <w:pPr>
        <w:pStyle w:val="AllowPageBreak"/>
      </w:pPr>
    </w:p>
    <w:p w:rsidR="00000000" w:rsidRPr="001C4D55" w:rsidP="001C4D55">
      <w:pPr>
        <w:pStyle w:val="Heading1"/>
      </w:pPr>
      <w:bookmarkStart w:id="7" w:name="O_983197"/>
      <w:bookmarkEnd w:id="7"/>
      <w:r w:rsidRPr="001C4D5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4D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D55" w:rsidP="001C4D55">
            <w:pPr>
              <w:pStyle w:val="BodyText"/>
            </w:pPr>
            <w:r w:rsidRPr="001C4D55">
              <w:t>Foundation skills essential t</w:t>
            </w:r>
            <w:r w:rsidRPr="001C4D55">
              <w:t>o performance are explicit in the performance criteria of this unit of competency.</w:t>
            </w:r>
          </w:p>
        </w:tc>
      </w:tr>
    </w:tbl>
    <w:p w:rsidR="00000000" w:rsidRPr="001C4D55" w:rsidP="001C4D55">
      <w:pPr>
        <w:pStyle w:val="NoPaddingFontSize1"/>
      </w:pPr>
    </w:p>
    <w:p w:rsidR="00000000" w:rsidRPr="001C4D55" w:rsidP="001C4D55">
      <w:pPr>
        <w:pStyle w:val="AllowPageBreak"/>
      </w:pPr>
    </w:p>
    <w:p w:rsidR="00000000" w:rsidRPr="001C4D55" w:rsidP="001C4D55">
      <w:pPr>
        <w:pStyle w:val="Heading1"/>
      </w:pPr>
      <w:bookmarkStart w:id="8" w:name="O_983198"/>
      <w:bookmarkEnd w:id="8"/>
      <w:r w:rsidRPr="001C4D5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4D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D55" w:rsidP="001C4D55">
            <w:pPr>
              <w:pStyle w:val="BodyText"/>
            </w:pPr>
            <w:r w:rsidRPr="001C4D55">
              <w:t>Range is restricted to essential operating conditions and any other variables essential to the work environment.</w:t>
            </w:r>
          </w:p>
          <w:p w:rsidR="00000000" w:rsidRPr="001C4D55" w:rsidP="001C4D55">
            <w:pPr>
              <w:pStyle w:val="BodyText"/>
            </w:pPr>
            <w:r w:rsidRPr="001C4D55">
              <w:t>Non-essential conditi</w:t>
            </w:r>
            <w:r w:rsidRPr="001C4D55">
              <w:t>ons may be found in the Companion Volume Implementation Guide.</w:t>
            </w:r>
          </w:p>
        </w:tc>
      </w:tr>
    </w:tbl>
    <w:p w:rsidR="00000000" w:rsidRPr="001C4D55" w:rsidP="001C4D55">
      <w:pPr>
        <w:pStyle w:val="NoPaddingFontSize1"/>
      </w:pPr>
    </w:p>
    <w:p w:rsidR="00000000" w:rsidRPr="001C4D55" w:rsidP="001C4D55">
      <w:pPr>
        <w:pStyle w:val="AllowPageBreak"/>
      </w:pPr>
    </w:p>
    <w:p w:rsidR="00000000" w:rsidRPr="001C4D55" w:rsidP="001C4D55">
      <w:pPr>
        <w:pStyle w:val="Heading1"/>
      </w:pPr>
      <w:bookmarkStart w:id="9" w:name="O_983199"/>
      <w:bookmarkEnd w:id="9"/>
      <w:r w:rsidRPr="001C4D5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4D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D55" w:rsidP="001C4D55">
            <w:pPr>
              <w:pStyle w:val="BodyText"/>
            </w:pPr>
            <w:r w:rsidRPr="001C4D55">
              <w:t>This unit replaces and is equivalent to UEPOPS339B Operate and monitor a boiler unit.</w:t>
            </w:r>
          </w:p>
        </w:tc>
      </w:tr>
    </w:tbl>
    <w:p w:rsidR="00000000" w:rsidRPr="001C4D55" w:rsidP="001C4D55">
      <w:pPr>
        <w:pStyle w:val="NoPaddingFontSize1"/>
      </w:pPr>
    </w:p>
    <w:p w:rsidR="00000000" w:rsidRPr="001C4D55" w:rsidP="001C4D55">
      <w:pPr>
        <w:pStyle w:val="AllowPageBreak"/>
      </w:pPr>
    </w:p>
    <w:p w:rsidR="00000000" w:rsidRPr="001C4D55" w:rsidP="001C4D55">
      <w:pPr>
        <w:pStyle w:val="Heading1"/>
      </w:pPr>
      <w:bookmarkStart w:id="10" w:name="O_983206"/>
      <w:bookmarkEnd w:id="10"/>
      <w:r w:rsidRPr="001C4D55">
        <w:t>Links</w:t>
      </w:r>
    </w:p>
    <w:p w:rsidR="00000000" w:rsidRPr="001C4D55" w:rsidP="00156494">
      <w:pPr>
        <w:pStyle w:val="BodyText"/>
      </w:pPr>
      <w:r w:rsidRPr="001C4D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AF6BFA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1C4D55" w:rsidP="001C4D55"/>
    <w:sectPr w:rsidSect="001C4D5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D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D55" w:rsidRPr="00156494" w:rsidP="001564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D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494" w:rsidP="001C4D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6494" w:rsidP="001C4D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56494" w:rsidP="001C4D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D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4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4D55" w:rsidRPr="00156494" w:rsidP="001564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D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494" w:rsidRPr="002D2AF8" w:rsidP="001C4D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UEPOPS339 Operate and monitor a boiler unit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156494" w:rsidP="001C4D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4D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4D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4D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4D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4D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4D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4D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4D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4D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4D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4D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4D55"/>
  </w:style>
  <w:style w:type="character" w:customStyle="1" w:styleId="Heading1Char">
    <w:name w:val="Heading 1 Char"/>
    <w:basedOn w:val="DefaultParagraphFont"/>
    <w:link w:val="Heading1"/>
    <w:rsid w:val="001C4D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4D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4D5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C4D55"/>
    <w:rPr>
      <w:b/>
      <w:spacing w:val="0"/>
    </w:rPr>
  </w:style>
  <w:style w:type="paragraph" w:customStyle="1" w:styleId="SuperHeading">
    <w:name w:val="SuperHeading"/>
    <w:basedOn w:val="Normal"/>
    <w:rsid w:val="001C4D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4D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C4D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4D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4D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4D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4D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4D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4D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4D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4D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4D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4D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4D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4D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4D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4D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4D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4D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4D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4D5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C4D5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C4D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4D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4D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4D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4D5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4D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4D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4D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4D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4D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4D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4D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4D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4D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4D55"/>
    <w:rPr>
      <w:i/>
    </w:rPr>
  </w:style>
  <w:style w:type="paragraph" w:styleId="Caption">
    <w:name w:val="caption"/>
    <w:basedOn w:val="BodyText"/>
    <w:next w:val="Normal"/>
    <w:qFormat/>
    <w:rsid w:val="001C4D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4D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4D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4D55"/>
  </w:style>
  <w:style w:type="paragraph" w:styleId="TableofFigures">
    <w:name w:val="table of figures"/>
    <w:basedOn w:val="Normal"/>
    <w:next w:val="Normal"/>
    <w:semiHidden/>
    <w:rsid w:val="001C4D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4D5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C4D55"/>
    <w:rPr>
      <w:rFonts w:ascii="Wingdings" w:hAnsi="Wingdings"/>
    </w:rPr>
  </w:style>
  <w:style w:type="paragraph" w:customStyle="1" w:styleId="TableHeading">
    <w:name w:val="Table Heading"/>
    <w:basedOn w:val="HeadingBase"/>
    <w:rsid w:val="001C4D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4D55"/>
    <w:rPr>
      <w:color w:val="0033CC"/>
      <w:u w:val="none"/>
    </w:rPr>
  </w:style>
  <w:style w:type="paragraph" w:customStyle="1" w:styleId="BodyTextRight">
    <w:name w:val="Body Text Right"/>
    <w:basedOn w:val="BodyText"/>
    <w:rsid w:val="001C4D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4D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4D5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4D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4D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4D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4D55"/>
    <w:rPr>
      <w:sz w:val="32"/>
    </w:rPr>
  </w:style>
  <w:style w:type="paragraph" w:customStyle="1" w:styleId="HeadingProcedure">
    <w:name w:val="Heading Procedure"/>
    <w:basedOn w:val="HeadingBase"/>
    <w:next w:val="Normal"/>
    <w:rsid w:val="001C4D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4D55"/>
    <w:pPr>
      <w:spacing w:before="60" w:after="60"/>
    </w:pPr>
  </w:style>
  <w:style w:type="paragraph" w:styleId="ListContinue">
    <w:name w:val="List Continue"/>
    <w:basedOn w:val="List"/>
    <w:rsid w:val="001C4D55"/>
    <w:pPr>
      <w:ind w:firstLine="0"/>
    </w:pPr>
  </w:style>
  <w:style w:type="paragraph" w:customStyle="1" w:styleId="ListNote">
    <w:name w:val="List Note"/>
    <w:basedOn w:val="List"/>
    <w:rsid w:val="001C4D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4D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4D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4D55"/>
    <w:rPr>
      <w:rFonts w:ascii="Courier New" w:hAnsi="Courier New"/>
    </w:rPr>
  </w:style>
  <w:style w:type="paragraph" w:customStyle="1" w:styleId="NoteBullet">
    <w:name w:val="Note Bullet"/>
    <w:basedOn w:val="Note"/>
    <w:rsid w:val="001C4D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4D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4D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4D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4D5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C4D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4D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4D55"/>
    <w:rPr>
      <w:b/>
      <w:smallCaps/>
    </w:rPr>
  </w:style>
  <w:style w:type="paragraph" w:customStyle="1" w:styleId="TableListNumber">
    <w:name w:val="Table List Number"/>
    <w:basedOn w:val="ListNumber"/>
    <w:rsid w:val="001C4D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4D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4D55"/>
    <w:pPr>
      <w:numPr>
        <w:numId w:val="7"/>
      </w:numPr>
    </w:pPr>
  </w:style>
  <w:style w:type="paragraph" w:customStyle="1" w:styleId="ListAlpha2">
    <w:name w:val="List Alpha 2"/>
    <w:basedOn w:val="List2"/>
    <w:rsid w:val="001C4D55"/>
    <w:pPr>
      <w:numPr>
        <w:numId w:val="6"/>
      </w:numPr>
    </w:pPr>
  </w:style>
  <w:style w:type="paragraph" w:styleId="List2">
    <w:name w:val="List 2"/>
    <w:basedOn w:val="BodyText"/>
    <w:rsid w:val="001C4D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4D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4D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4D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4D5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4D5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C4D55"/>
    <w:pPr>
      <w:numPr>
        <w:numId w:val="2"/>
      </w:numPr>
    </w:pPr>
  </w:style>
  <w:style w:type="paragraph" w:styleId="ListContinue2">
    <w:name w:val="List Continue 2"/>
    <w:basedOn w:val="List2"/>
    <w:rsid w:val="001C4D55"/>
    <w:pPr>
      <w:ind w:firstLine="0"/>
    </w:pPr>
  </w:style>
  <w:style w:type="paragraph" w:styleId="ListContinue3">
    <w:name w:val="List Continue 3"/>
    <w:basedOn w:val="List3"/>
    <w:rsid w:val="001C4D55"/>
    <w:pPr>
      <w:ind w:left="1021" w:firstLine="0"/>
    </w:pPr>
  </w:style>
  <w:style w:type="paragraph" w:styleId="ListContinue4">
    <w:name w:val="List Continue 4"/>
    <w:basedOn w:val="List4"/>
    <w:rsid w:val="001C4D55"/>
    <w:pPr>
      <w:ind w:firstLine="0"/>
    </w:pPr>
  </w:style>
  <w:style w:type="paragraph" w:styleId="ListContinue5">
    <w:name w:val="List Continue 5"/>
    <w:basedOn w:val="List5"/>
    <w:rsid w:val="001C4D55"/>
    <w:pPr>
      <w:ind w:firstLine="0"/>
    </w:pPr>
  </w:style>
  <w:style w:type="paragraph" w:styleId="ListNumber3">
    <w:name w:val="List Number 3"/>
    <w:basedOn w:val="List3"/>
    <w:rsid w:val="001C4D55"/>
    <w:pPr>
      <w:numPr>
        <w:numId w:val="3"/>
      </w:numPr>
    </w:pPr>
  </w:style>
  <w:style w:type="paragraph" w:styleId="ListNumber4">
    <w:name w:val="List Number 4"/>
    <w:basedOn w:val="List4"/>
    <w:rsid w:val="001C4D55"/>
    <w:pPr>
      <w:numPr>
        <w:numId w:val="4"/>
      </w:numPr>
    </w:pPr>
  </w:style>
  <w:style w:type="paragraph" w:styleId="ListNumber5">
    <w:name w:val="List Number 5"/>
    <w:basedOn w:val="List5"/>
    <w:rsid w:val="001C4D55"/>
    <w:pPr>
      <w:numPr>
        <w:numId w:val="5"/>
      </w:numPr>
    </w:pPr>
  </w:style>
  <w:style w:type="paragraph" w:styleId="BlockText">
    <w:name w:val="Block Text"/>
    <w:basedOn w:val="Normal"/>
    <w:rsid w:val="001C4D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4D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4D55"/>
    <w:rPr>
      <w:sz w:val="16"/>
      <w:vertAlign w:val="superscript"/>
    </w:rPr>
  </w:style>
  <w:style w:type="character" w:customStyle="1" w:styleId="Symbols">
    <w:name w:val="Symbols"/>
    <w:basedOn w:val="DefaultParagraphFont"/>
    <w:rsid w:val="001C4D55"/>
    <w:rPr>
      <w:rFonts w:ascii="Symbol" w:hAnsi="Symbol"/>
    </w:rPr>
  </w:style>
  <w:style w:type="character" w:customStyle="1" w:styleId="MenuOptions">
    <w:name w:val="Menu Options"/>
    <w:basedOn w:val="DefaultParagraphFont"/>
    <w:rsid w:val="001C4D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4D55"/>
    <w:rPr>
      <w:b/>
    </w:rPr>
  </w:style>
  <w:style w:type="character" w:customStyle="1" w:styleId="Underlined">
    <w:name w:val="Underlined"/>
    <w:basedOn w:val="DefaultParagraphFont"/>
    <w:rsid w:val="001C4D55"/>
    <w:rPr>
      <w:u w:val="single"/>
    </w:rPr>
  </w:style>
  <w:style w:type="paragraph" w:customStyle="1" w:styleId="TableBodyTextRight">
    <w:name w:val="Table Body Text Right"/>
    <w:basedOn w:val="TableBodyText"/>
    <w:rsid w:val="001C4D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4D55"/>
    <w:rPr>
      <w:sz w:val="18"/>
    </w:rPr>
  </w:style>
  <w:style w:type="paragraph" w:customStyle="1" w:styleId="BodySmallRight">
    <w:name w:val="Body Small Right"/>
    <w:basedOn w:val="BodyTextRight"/>
    <w:rsid w:val="001C4D55"/>
    <w:rPr>
      <w:sz w:val="18"/>
      <w:szCs w:val="18"/>
    </w:rPr>
  </w:style>
  <w:style w:type="paragraph" w:customStyle="1" w:styleId="MarginEdition">
    <w:name w:val="Margin Edition"/>
    <w:basedOn w:val="MarginNote"/>
    <w:rsid w:val="001C4D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4D55"/>
    <w:rPr>
      <w:sz w:val="2"/>
      <w:szCs w:val="2"/>
    </w:rPr>
  </w:style>
  <w:style w:type="character" w:customStyle="1" w:styleId="Small">
    <w:name w:val="Small"/>
    <w:basedOn w:val="DefaultParagraphFont"/>
    <w:rsid w:val="001C4D55"/>
    <w:rPr>
      <w:sz w:val="16"/>
    </w:rPr>
  </w:style>
  <w:style w:type="paragraph" w:customStyle="1" w:styleId="WideTable">
    <w:name w:val="Wide Table"/>
    <w:basedOn w:val="Normal"/>
    <w:rsid w:val="001C4D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4D55"/>
  </w:style>
  <w:style w:type="paragraph" w:styleId="Quote">
    <w:name w:val="Quote"/>
    <w:basedOn w:val="Heading1"/>
    <w:link w:val="QuoteChar"/>
    <w:qFormat/>
    <w:rsid w:val="001C4D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4D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4D55"/>
    <w:pPr>
      <w:pageBreakBefore/>
    </w:pPr>
  </w:style>
  <w:style w:type="paragraph" w:customStyle="1" w:styleId="Border">
    <w:name w:val="Border"/>
    <w:basedOn w:val="Normal"/>
    <w:qFormat/>
    <w:rsid w:val="001C4D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4D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4D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4D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4D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4D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4D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4D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4D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4D55"/>
    <w:rPr>
      <w:u w:val="single"/>
    </w:rPr>
  </w:style>
  <w:style w:type="character" w:customStyle="1" w:styleId="BoldandItalics">
    <w:name w:val="Bold and Italics"/>
    <w:qFormat/>
    <w:rsid w:val="001C4D55"/>
    <w:rPr>
      <w:b/>
      <w:i/>
      <w:u w:val="none"/>
    </w:rPr>
  </w:style>
  <w:style w:type="paragraph" w:styleId="BalloonText">
    <w:name w:val="Balloon Text"/>
    <w:basedOn w:val="Normal"/>
    <w:link w:val="BalloonTextChar"/>
    <w:rsid w:val="001C4D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4D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4D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4D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4D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4D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4D55"/>
    <w:pPr>
      <w:spacing w:before="0" w:after="0"/>
    </w:pPr>
  </w:style>
  <w:style w:type="paragraph" w:customStyle="1" w:styleId="BodyTextBold">
    <w:name w:val="Body Text Bold"/>
    <w:basedOn w:val="BodyText"/>
    <w:qFormat/>
    <w:rsid w:val="001C4D55"/>
    <w:rPr>
      <w:b/>
    </w:rPr>
  </w:style>
  <w:style w:type="character" w:styleId="Hyperlink">
    <w:name w:val="Hyperlink"/>
    <w:basedOn w:val="DefaultParagraphFont"/>
    <w:uiPriority w:val="99"/>
    <w:unhideWhenUsed/>
    <w:rsid w:val="001564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780</Words>
  <Characters>4836</Characters>
  <Application>Microsoft Office Word</Application>
  <DocSecurity>0</DocSecurity>
  <Lines>210</Lines>
  <Paragraphs>103</Paragraphs>
  <ScaleCrop>false</ScaleCrop>
  <Company>Author-it Software Corporation Ltd.</Company>
  <LinksUpToDate>false</LinksUpToDate>
  <CharactersWithSpaces>5513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UEPOPS339 Operate and monitor a boiler unit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2021-04-21T08:01:00Z</dcterms:created>
  <dcterms:modified xsi:type="dcterms:W3CDTF">2021-04-21T08:02:00Z</dcterms:modified>
</cp:coreProperties>
</file>