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9FA" w:rsidP="00C049FA">
      <w:pPr>
        <w:pStyle w:val="Title"/>
      </w:pPr>
      <w:r>
        <w:fldChar w:fldCharType="begin"/>
      </w:r>
      <w:r>
        <w:instrText xml:space="preserve"> TITLE   \* MERGEFORMAT </w:instrText>
      </w:r>
      <w:r>
        <w:fldChar w:fldCharType="separate"/>
      </w:r>
      <w:r>
        <w:t>UEPOPS329 Operate and monitor auxiliary steam systems</w:t>
      </w:r>
      <w:r>
        <w:fldChar w:fldCharType="end"/>
      </w:r>
    </w:p>
    <w:p w:rsidR="00C049FA" w:rsidP="00C049FA">
      <w:pPr>
        <w:pStyle w:val="Version"/>
        <w:sectPr w:rsidSect="00D12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8A6" w:rsidP="00D128A6">
      <w:pPr>
        <w:pStyle w:val="SuperHeading"/>
      </w:pPr>
      <w:r w:rsidRPr="00D128A6">
        <w:t>UEPOPS329 Operate and monitor auxiliary steam systems</w:t>
      </w:r>
    </w:p>
    <w:p w:rsidR="00000000" w:rsidRPr="00D128A6" w:rsidP="00D128A6">
      <w:pPr>
        <w:pStyle w:val="Heading1"/>
      </w:pPr>
      <w:bookmarkStart w:id="1" w:name="O_983001"/>
      <w:bookmarkEnd w:id="1"/>
      <w:r w:rsidRPr="00D128A6">
        <w:t>Modification History</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Release 1</w:t>
            </w:r>
            <w:r w:rsidRPr="00D128A6">
              <w:t>. This is the first release of this unit of competency in the UEP Generation Training Package.</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2" w:name="O_983002"/>
      <w:bookmarkEnd w:id="2"/>
      <w:r w:rsidRPr="00D128A6">
        <w:t>Application</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This unit involves the skills and knowledge required to operate, inspect and monitor</w:t>
            </w:r>
            <w:r w:rsidRPr="00D128A6">
              <w:t xml:space="preserve"> auxiliary steam systems in a power generation facility.</w:t>
            </w:r>
          </w:p>
          <w:p w:rsidR="00000000" w:rsidRPr="00D128A6" w:rsidP="00D128A6">
            <w:pPr>
              <w:pStyle w:val="BodyText"/>
            </w:pPr>
            <w:r w:rsidRPr="00D128A6">
              <w:t>The function of an auxiliary steam system is to deliver ancillary steam, as required, to ensure the smooth operation of plant and equipment. Auxiliaries serve to keep steam water cycles safely circul</w:t>
            </w:r>
            <w:r w:rsidRPr="00D128A6">
              <w:t xml:space="preserve">ating, and to return it to its thermodynamic starting point. </w:t>
            </w:r>
          </w:p>
          <w:p w:rsidR="00000000" w:rsidRPr="00D128A6" w:rsidP="00D128A6">
            <w:pPr>
              <w:pStyle w:val="BodyText"/>
            </w:pPr>
            <w:r w:rsidRPr="00D128A6">
              <w:t>Competency in this unit requires the ability to plan work, operate auxiliary steam system plant, test auxiliary steam system plant, analyse auxiliary steam system plant faults, monitor and inspe</w:t>
            </w:r>
            <w:r w:rsidRPr="00D128A6">
              <w:t xml:space="preserve">ct auxiliary steam system plant and the completion of all documentation. Individuals will, in general, work under supervision, in a power generation facility as an operator. </w:t>
            </w:r>
          </w:p>
          <w:p w:rsidR="00000000" w:rsidRPr="00D128A6" w:rsidP="00D128A6">
            <w:pPr>
              <w:pStyle w:val="BodyText"/>
            </w:pPr>
            <w:r w:rsidRPr="00D128A6">
              <w:t>Power generation plant operators are typically trained and authorised to isolate,</w:t>
            </w:r>
            <w:r w:rsidRPr="00D128A6">
              <w:t xml:space="preserve"> prepare plant and issue permits to work.</w:t>
            </w:r>
          </w:p>
          <w:p w:rsidR="00000000" w:rsidRPr="00D128A6" w:rsidP="00D128A6">
            <w:pPr>
              <w:pStyle w:val="BodyText"/>
            </w:pPr>
            <w:r w:rsidRPr="00D128A6">
              <w:t>No licensing, legislative or certification requirements apply to this unit at the time of publication.</w:t>
            </w:r>
          </w:p>
          <w:p w:rsidR="00000000" w:rsidRPr="00D128A6" w:rsidP="00D128A6">
            <w:pPr>
              <w:pStyle w:val="BodyText"/>
            </w:pPr>
            <w:r w:rsidRPr="00D128A6">
              <w:rPr>
                <w:rStyle w:val="SpecialBold"/>
              </w:rPr>
              <w:t>Note: Workplace practice</w:t>
            </w:r>
          </w:p>
          <w:p w:rsidR="00000000" w:rsidRPr="00D128A6" w:rsidP="00D128A6">
            <w:pPr>
              <w:pStyle w:val="BodyText"/>
            </w:pPr>
            <w:r w:rsidRPr="00D128A6">
              <w:t>The application of the skills and knowledge described in this unit may require a licen</w:t>
            </w:r>
            <w:r w:rsidRPr="00D128A6">
              <w:t>ce or training permit to practice in the workplace where work is carried out on gas and electrical installations. Additional conditions may apply under state and territory legislative and regulatory licensing requirements.</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3" w:name="O_983003"/>
      <w:bookmarkEnd w:id="3"/>
      <w:r w:rsidRPr="00D128A6">
        <w:t xml:space="preserve">Pre-requisite </w:t>
      </w:r>
      <w:r w:rsidRPr="00D128A6">
        <w:t>Unit</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There are no prerequisite units.</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4" w:name="O_983004"/>
      <w:bookmarkEnd w:id="4"/>
      <w:r w:rsidRPr="00D128A6">
        <w:t>Competency Field</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Operations</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5" w:name="O_983005"/>
      <w:bookmarkEnd w:id="5"/>
      <w:r w:rsidRPr="00D128A6">
        <w:t>Unit Sector</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Electricity generation</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6" w:name="O_983006"/>
      <w:bookmarkEnd w:id="6"/>
      <w:r w:rsidRPr="00D128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128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PERFORMANCE CRITERIA</w:t>
            </w:r>
          </w:p>
        </w:tc>
      </w:tr>
      <w:tr w:rsidTr="00D128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Performance criteria describe the performance needed to demonstrate achievement of the element.</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Plan and prepare</w:t>
            </w:r>
            <w:r w:rsidRPr="00D128A6">
              <w:t xml:space="preserve"> </w:t>
            </w:r>
            <w:r w:rsidRPr="00D128A6">
              <w:rPr>
                <w:rStyle w:val="SpecialBold"/>
              </w:rPr>
              <w:t>for auxiliary steam system plant operation</w:t>
            </w: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Safety issues related to operating and monitorin</w:t>
            </w:r>
            <w:r w:rsidRPr="00D128A6">
              <w:t>g auxiliary steam system plant are identified, in accordance with workplace procedures and Work, Health and Safety (WHS)/Occupational Health and Safety (OHS) regulations and legislative requirements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Work requirements including permits to work are id</w:t>
            </w:r>
            <w:r w:rsidRPr="00D128A6">
              <w:t>entified, in accordance with workplace procedures, and from relevant personnel and documentation</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Documentation to determine auxiliary steam system plant status is assessed and evaluated, in accordance with workplace procedures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Inspection, preoperational checks and field preparation for auxiliary steam system plant service are carried out, in accordance with workplace procedures and manufacturers</w:t>
            </w:r>
            <w:r>
              <w:t>’</w:t>
            </w:r>
            <w:r w:rsidRPr="00D128A6">
              <w:t xml:space="preserve"> recommendations </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 xml:space="preserve">Auxiliary steam system plant operational prerequisites are </w:t>
            </w:r>
            <w:r w:rsidRPr="00D128A6">
              <w:t>established, in accordance with workplace procedures and manufacturers</w:t>
            </w:r>
            <w:r>
              <w:t>’</w:t>
            </w:r>
            <w:r w:rsidRPr="00D128A6">
              <w:t xml:space="preserve"> recommendations </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Sequence for recommissioning of auxiliary steam system plant is determined, in accordance with workplace procedures and site requirements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Operate auxiliary s</w:t>
            </w:r>
            <w:r w:rsidRPr="00D128A6">
              <w:rPr>
                <w:rStyle w:val="SpecialBold"/>
              </w:rPr>
              <w:t>team system</w:t>
            </w:r>
            <w:r w:rsidRPr="00D128A6">
              <w:t xml:space="preserve"> </w:t>
            </w:r>
            <w:r w:rsidRPr="00D128A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is operated, in accordance with workplace procedures and manufacturers</w:t>
            </w:r>
            <w:r>
              <w:t>’</w:t>
            </w:r>
            <w:r w:rsidRPr="00D128A6">
              <w:t xml:space="preserve"> operating recommendations </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is monitored and observed, in accordance with workplace procedures, to detect deviations from normal operating conditions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 xml:space="preserve">Corrective actions are taken to rectify auxiliary steam system plant abnormalities, in accordance </w:t>
            </w:r>
            <w:r w:rsidRPr="00D128A6">
              <w:t>with workplace procedures, industry standards and site requirements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Test auxiliary steam system</w:t>
            </w:r>
            <w:r w:rsidRPr="00D128A6">
              <w:t xml:space="preserve"> </w:t>
            </w:r>
            <w:r w:rsidRPr="00D128A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 xml:space="preserve">Operational tests are performed, in accordance with workplace procedures </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is observed for correct ope</w:t>
            </w:r>
            <w:r w:rsidRPr="00D128A6">
              <w:t>rational response, in accordance with workplace procedures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Corrective action is taken when response does not meet with documentation, auxiliary steam system plant integrity or personnel safety requirements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is returned to required operational status upon completion of testing, in accordance with workplace procedures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Analyse auxiliary steam system</w:t>
            </w:r>
            <w:r w:rsidRPr="00D128A6">
              <w:t xml:space="preserve"> </w:t>
            </w:r>
            <w:r w:rsidRPr="00D128A6">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Causes of abnormal auxiliary steam system plant operating conditi</w:t>
            </w:r>
            <w:r w:rsidRPr="00D128A6">
              <w:t xml:space="preserve">ons are identified, in accordance with workplace procedures, and by analysing technical and operational information </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Corrective action is taken, in accordance with workplace procedures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integrity and personnel safety is maintained, in accordance with workplace procedures, and in consultation with appropriate personnel and technical and operational documentation</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Monitor and inspect auxiliary steam system</w:t>
            </w:r>
            <w:r w:rsidRPr="00D128A6">
              <w:t xml:space="preserve"> </w:t>
            </w:r>
            <w:r w:rsidRPr="00D128A6">
              <w:rPr>
                <w:rStyle w:val="SpecialBold"/>
              </w:rPr>
              <w:t>pla</w:t>
            </w:r>
            <w:r w:rsidRPr="00D128A6">
              <w:rPr>
                <w:rStyle w:val="SpecialBold"/>
              </w:rPr>
              <w:t>nt</w:t>
            </w: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to be monitored and inspected is physically identified, in accordance with workplace procedures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is monitored and inspected, in accordance with workplace procedures, to detect deviation</w:t>
            </w:r>
            <w:r w:rsidRPr="00D128A6">
              <w:t>s from normal operating conditions of the plant</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Corrective action is taken, in accordance with workplace procedures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 xml:space="preserve">Appropriate personnel are notified, in accordance with workplace procedures, when defects are detected </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t>Auxiliary steam system plant problems, movements, and status are reported, in accordance with workplace procedures</w:t>
            </w:r>
          </w:p>
        </w:tc>
      </w:tr>
      <w:tr w:rsidTr="00D128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128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28A6">
            <w:pPr>
              <w:pStyle w:val="BodyText"/>
              <w:rPr>
                <w:lang w:val="en-NZ"/>
              </w:rPr>
            </w:pPr>
            <w:r w:rsidRPr="00D128A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Documentation is updated, in accordance with workplace procedures</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7" w:name="O_983007"/>
      <w:bookmarkEnd w:id="7"/>
      <w:r w:rsidRPr="00D128A6">
        <w:t>Foundation Skills</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Foun</w:t>
            </w:r>
            <w:r w:rsidRPr="00D128A6">
              <w:t>dation skills essential to performance are explicit in the performance criteria of this unit of competency.</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8" w:name="O_983008"/>
      <w:bookmarkEnd w:id="8"/>
      <w:r w:rsidRPr="00D128A6">
        <w:t>Range of Conditions</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Range is restricted to essential operating conditions and any other variables essential to the work environment.</w:t>
            </w:r>
          </w:p>
          <w:p w:rsidR="00000000" w:rsidRPr="00D128A6" w:rsidP="00D128A6">
            <w:pPr>
              <w:pStyle w:val="BodyText"/>
            </w:pPr>
            <w:r w:rsidRPr="00D128A6">
              <w:t>Non-essential conditions may be found in the Companion Volume Implementation Guide.</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9" w:name="O_983009"/>
      <w:bookmarkEnd w:id="9"/>
      <w:r w:rsidRPr="00D128A6">
        <w:t>Unit Mapping Information</w:t>
      </w:r>
    </w:p>
    <w:tbl>
      <w:tblPr>
        <w:tblW w:w="9497" w:type="dxa"/>
        <w:tblLayout w:type="fixed"/>
        <w:tblCellMar>
          <w:left w:w="62" w:type="dxa"/>
          <w:right w:w="62" w:type="dxa"/>
        </w:tblCellMar>
        <w:tblLook w:val="0000"/>
      </w:tblPr>
      <w:tblGrid>
        <w:gridCol w:w="9497"/>
      </w:tblGrid>
      <w:tr w:rsidTr="00D12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28A6" w:rsidP="00D128A6">
            <w:pPr>
              <w:pStyle w:val="BodyText"/>
            </w:pPr>
            <w:r w:rsidRPr="00D128A6">
              <w:t>This unit repla</w:t>
            </w:r>
            <w:r w:rsidRPr="00D128A6">
              <w:t>ces and is equivalent to UEPOPS329B Operate and monitor auxiliary steam systems.</w:t>
            </w:r>
          </w:p>
        </w:tc>
      </w:tr>
    </w:tbl>
    <w:p w:rsidR="00000000" w:rsidRPr="00D128A6" w:rsidP="00D128A6">
      <w:pPr>
        <w:pStyle w:val="NoPaddingFontSize1"/>
      </w:pPr>
    </w:p>
    <w:p w:rsidR="00000000" w:rsidRPr="00D128A6" w:rsidP="00D128A6">
      <w:pPr>
        <w:pStyle w:val="AllowPageBreak"/>
      </w:pPr>
    </w:p>
    <w:p w:rsidR="00000000" w:rsidRPr="00D128A6" w:rsidP="00D128A6">
      <w:pPr>
        <w:pStyle w:val="Heading1"/>
      </w:pPr>
      <w:bookmarkStart w:id="10" w:name="O_983016"/>
      <w:bookmarkEnd w:id="10"/>
      <w:r w:rsidRPr="00D128A6">
        <w:t>Links</w:t>
      </w:r>
    </w:p>
    <w:p w:rsidR="00000000" w:rsidRPr="00D128A6" w:rsidP="00C049FA">
      <w:pPr>
        <w:pStyle w:val="BodyText"/>
      </w:pPr>
      <w:r w:rsidRPr="00D128A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B396E">
        <w:rPr>
          <w:rStyle w:val="Hyperlink"/>
        </w:rPr>
        <w:t>https://vetnet.gov.au/Pages/TrainingDocs.aspx?q=1715b9fa-e7bd-441c-bb8d-cf22c9c825a8</w:t>
      </w:r>
      <w:r>
        <w:fldChar w:fldCharType="end"/>
      </w:r>
    </w:p>
    <w:p w:rsidR="00000000" w:rsidRPr="00D128A6" w:rsidP="00D128A6"/>
    <w:sectPr w:rsidSect="00D12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A6" w:rsidRPr="00C049FA" w:rsidP="00C04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FA" w:rsidP="00D12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9FA" w:rsidP="00D128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49FA" w:rsidP="00D12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8A6" w:rsidRPr="00C049FA" w:rsidP="00C04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FA" w:rsidRPr="002D2AF8" w:rsidP="00D128A6">
    <w:pPr>
      <w:pStyle w:val="Header"/>
      <w:framePr w:wrap="around"/>
    </w:pPr>
    <w:r>
      <w:fldChar w:fldCharType="begin"/>
    </w:r>
    <w:r>
      <w:instrText xml:space="preserve"> TITLE   \* MERGEFORMAT </w:instrText>
    </w:r>
    <w:r>
      <w:fldChar w:fldCharType="separate"/>
    </w:r>
    <w:r>
      <w:t>UEPOPS329 Operate and monitor auxiliary steam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049FA" w:rsidP="00D12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8A6"/>
    <w:pPr>
      <w:spacing w:before="360" w:after="60"/>
      <w:outlineLvl w:val="0"/>
    </w:pPr>
    <w:rPr>
      <w:sz w:val="32"/>
    </w:rPr>
  </w:style>
  <w:style w:type="paragraph" w:styleId="Heading2">
    <w:name w:val="heading 2"/>
    <w:basedOn w:val="HeadingBase"/>
    <w:next w:val="BodyText"/>
    <w:link w:val="Heading2Char"/>
    <w:qFormat/>
    <w:rsid w:val="00D128A6"/>
    <w:pPr>
      <w:keepLines/>
      <w:spacing w:before="240" w:after="120"/>
      <w:outlineLvl w:val="1"/>
    </w:pPr>
    <w:rPr>
      <w:sz w:val="28"/>
      <w:szCs w:val="40"/>
    </w:rPr>
  </w:style>
  <w:style w:type="paragraph" w:styleId="Heading3">
    <w:name w:val="heading 3"/>
    <w:basedOn w:val="HeadingBase"/>
    <w:next w:val="BodyText"/>
    <w:link w:val="Heading3Char"/>
    <w:qFormat/>
    <w:rsid w:val="00D128A6"/>
    <w:pPr>
      <w:spacing w:before="180" w:after="120"/>
      <w:outlineLvl w:val="2"/>
    </w:pPr>
    <w:rPr>
      <w:spacing w:val="-10"/>
      <w:kern w:val="32"/>
    </w:rPr>
  </w:style>
  <w:style w:type="paragraph" w:styleId="Heading4">
    <w:name w:val="heading 4"/>
    <w:basedOn w:val="HeadingBase"/>
    <w:next w:val="BodyText"/>
    <w:link w:val="Heading4Char"/>
    <w:qFormat/>
    <w:rsid w:val="00D128A6"/>
    <w:pPr>
      <w:spacing w:before="160" w:after="120"/>
      <w:outlineLvl w:val="3"/>
    </w:pPr>
    <w:rPr>
      <w:sz w:val="22"/>
    </w:rPr>
  </w:style>
  <w:style w:type="paragraph" w:styleId="Heading5">
    <w:name w:val="heading 5"/>
    <w:basedOn w:val="HeadingBase"/>
    <w:next w:val="Normal"/>
    <w:link w:val="Heading5Char"/>
    <w:qFormat/>
    <w:rsid w:val="00D128A6"/>
    <w:pPr>
      <w:spacing w:before="80"/>
      <w:outlineLvl w:val="4"/>
    </w:pPr>
    <w:rPr>
      <w:color w:val="918585"/>
      <w:sz w:val="20"/>
    </w:rPr>
  </w:style>
  <w:style w:type="paragraph" w:styleId="Heading6">
    <w:name w:val="heading 6"/>
    <w:basedOn w:val="HeadingBase"/>
    <w:next w:val="Normal"/>
    <w:link w:val="Heading6Char"/>
    <w:qFormat/>
    <w:rsid w:val="00D128A6"/>
    <w:pPr>
      <w:spacing w:before="60"/>
      <w:outlineLvl w:val="5"/>
    </w:pPr>
    <w:rPr>
      <w:color w:val="918585"/>
      <w:sz w:val="20"/>
    </w:rPr>
  </w:style>
  <w:style w:type="paragraph" w:styleId="Heading7">
    <w:name w:val="heading 7"/>
    <w:basedOn w:val="Normal"/>
    <w:next w:val="Normal"/>
    <w:link w:val="Heading7Char"/>
    <w:qFormat/>
    <w:rsid w:val="00D128A6"/>
    <w:pPr>
      <w:ind w:left="720"/>
      <w:outlineLvl w:val="6"/>
    </w:pPr>
    <w:rPr>
      <w:i/>
    </w:rPr>
  </w:style>
  <w:style w:type="paragraph" w:styleId="Heading8">
    <w:name w:val="heading 8"/>
    <w:basedOn w:val="Normal"/>
    <w:next w:val="Normal"/>
    <w:link w:val="Heading8Char"/>
    <w:qFormat/>
    <w:rsid w:val="00D128A6"/>
    <w:pPr>
      <w:ind w:left="720"/>
      <w:outlineLvl w:val="7"/>
    </w:pPr>
    <w:rPr>
      <w:i/>
    </w:rPr>
  </w:style>
  <w:style w:type="paragraph" w:styleId="Heading9">
    <w:name w:val="heading 9"/>
    <w:basedOn w:val="Normal"/>
    <w:next w:val="Normal"/>
    <w:link w:val="Heading9Char"/>
    <w:qFormat/>
    <w:rsid w:val="00D128A6"/>
    <w:pPr>
      <w:ind w:left="720"/>
      <w:outlineLvl w:val="8"/>
    </w:pPr>
    <w:rPr>
      <w:i/>
    </w:rPr>
  </w:style>
  <w:style w:type="character" w:default="1" w:styleId="DefaultParagraphFont">
    <w:name w:val="Default Paragraph Font"/>
    <w:uiPriority w:val="1"/>
    <w:unhideWhenUsed/>
    <w:rsid w:val="00D12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8A6"/>
  </w:style>
  <w:style w:type="character" w:customStyle="1" w:styleId="Heading1Char">
    <w:name w:val="Heading 1 Char"/>
    <w:basedOn w:val="DefaultParagraphFont"/>
    <w:link w:val="Heading1"/>
    <w:rsid w:val="00D128A6"/>
    <w:rPr>
      <w:rFonts w:ascii="Times New Roman" w:eastAsia="Times New Roman" w:hAnsi="Times New Roman" w:cs="Times New Roman"/>
      <w:b/>
      <w:sz w:val="32"/>
      <w:szCs w:val="20"/>
      <w:lang w:eastAsia="en-US"/>
    </w:rPr>
  </w:style>
  <w:style w:type="paragraph" w:styleId="BodyText">
    <w:name w:val="Body Text"/>
    <w:basedOn w:val="Normal"/>
    <w:link w:val="BodyTextChar"/>
    <w:rsid w:val="00D12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8A6"/>
    <w:rPr>
      <w:rFonts w:ascii="Times New Roman" w:eastAsia="Times New Roman" w:hAnsi="Times New Roman" w:cs="Times New Roman"/>
      <w:sz w:val="24"/>
      <w:lang w:eastAsia="en-US"/>
    </w:rPr>
  </w:style>
  <w:style w:type="character" w:customStyle="1" w:styleId="SpecialBold">
    <w:name w:val="Special Bold"/>
    <w:basedOn w:val="DefaultParagraphFont"/>
    <w:rsid w:val="00D128A6"/>
    <w:rPr>
      <w:b/>
      <w:spacing w:val="0"/>
    </w:rPr>
  </w:style>
  <w:style w:type="paragraph" w:customStyle="1" w:styleId="SuperHeading">
    <w:name w:val="SuperHeading"/>
    <w:basedOn w:val="Normal"/>
    <w:rsid w:val="00D128A6"/>
    <w:pPr>
      <w:spacing w:before="240" w:after="120"/>
      <w:outlineLvl w:val="0"/>
    </w:pPr>
    <w:rPr>
      <w:rFonts w:ascii="Times New Roman" w:hAnsi="Times New Roman"/>
      <w:b/>
      <w:sz w:val="32"/>
    </w:rPr>
  </w:style>
  <w:style w:type="paragraph" w:customStyle="1" w:styleId="AllowPageBreak">
    <w:name w:val="AllowPageBreak"/>
    <w:rsid w:val="00D128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2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8A6"/>
    <w:rPr>
      <w:rFonts w:ascii="Courier New" w:eastAsia="Times New Roman" w:hAnsi="Courier New" w:cs="Times New Roman"/>
      <w:i/>
      <w:szCs w:val="20"/>
      <w:lang w:eastAsia="en-US"/>
    </w:rPr>
  </w:style>
  <w:style w:type="paragraph" w:customStyle="1" w:styleId="HeadingBase">
    <w:name w:val="Heading Base"/>
    <w:rsid w:val="00D12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8A6"/>
    <w:pPr>
      <w:tabs>
        <w:tab w:val="right" w:leader="dot" w:pos="9072"/>
      </w:tabs>
      <w:ind w:left="567"/>
    </w:pPr>
    <w:rPr>
      <w:szCs w:val="22"/>
    </w:rPr>
  </w:style>
  <w:style w:type="paragraph" w:customStyle="1" w:styleId="TOCBase">
    <w:name w:val="TOC Base"/>
    <w:rsid w:val="00D12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8A6"/>
    <w:pPr>
      <w:tabs>
        <w:tab w:val="right" w:leader="dot" w:pos="9072"/>
      </w:tabs>
      <w:spacing w:before="40" w:after="40"/>
      <w:ind w:left="284"/>
    </w:pPr>
    <w:rPr>
      <w:rFonts w:ascii="Times New Roman" w:hAnsi="Times New Roman"/>
    </w:rPr>
  </w:style>
  <w:style w:type="paragraph" w:styleId="TOC1">
    <w:name w:val="toc 1"/>
    <w:basedOn w:val="TOCBase"/>
    <w:next w:val="Normal"/>
    <w:rsid w:val="00D12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8A6"/>
    <w:rPr>
      <w:rFonts w:ascii="Times New Roman" w:eastAsia="Times New Roman" w:hAnsi="Times New Roman" w:cs="Times New Roman"/>
      <w:sz w:val="16"/>
      <w:lang w:eastAsia="en-US"/>
    </w:rPr>
  </w:style>
  <w:style w:type="paragraph" w:styleId="Title">
    <w:name w:val="Title"/>
    <w:basedOn w:val="HeadingBase"/>
    <w:link w:val="TitleChar"/>
    <w:qFormat/>
    <w:rsid w:val="00D128A6"/>
    <w:pPr>
      <w:spacing w:before="5040"/>
      <w:jc w:val="center"/>
    </w:pPr>
    <w:rPr>
      <w:sz w:val="48"/>
      <w:szCs w:val="72"/>
      <w:lang w:val="en-US"/>
    </w:rPr>
  </w:style>
  <w:style w:type="character" w:customStyle="1" w:styleId="TitleChar">
    <w:name w:val="Title Char"/>
    <w:basedOn w:val="DefaultParagraphFont"/>
    <w:link w:val="Title"/>
    <w:rsid w:val="00D12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8A6"/>
    <w:pPr>
      <w:tabs>
        <w:tab w:val="left" w:pos="3600"/>
        <w:tab w:val="left" w:pos="3958"/>
      </w:tabs>
    </w:pPr>
  </w:style>
  <w:style w:type="paragraph" w:styleId="List">
    <w:name w:val="List"/>
    <w:basedOn w:val="BodyText"/>
    <w:next w:val="BodyText"/>
    <w:rsid w:val="00D128A6"/>
    <w:pPr>
      <w:tabs>
        <w:tab w:val="left" w:pos="340"/>
      </w:tabs>
      <w:spacing w:before="60" w:after="60"/>
      <w:ind w:left="340" w:hanging="340"/>
    </w:pPr>
  </w:style>
  <w:style w:type="paragraph" w:styleId="ListBullet">
    <w:name w:val="List Bullet"/>
    <w:basedOn w:val="List"/>
    <w:rsid w:val="00D128A6"/>
    <w:pPr>
      <w:numPr>
        <w:numId w:val="10"/>
      </w:numPr>
      <w:tabs>
        <w:tab w:val="clear" w:pos="340"/>
      </w:tabs>
      <w:spacing w:before="40" w:after="40"/>
    </w:pPr>
  </w:style>
  <w:style w:type="paragraph" w:customStyle="1" w:styleId="Note">
    <w:name w:val="Note"/>
    <w:basedOn w:val="BodyText"/>
    <w:rsid w:val="00D12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8A6"/>
    <w:pPr>
      <w:framePr w:wrap="auto" w:hAnchor="text" w:y="6049"/>
    </w:pPr>
    <w:rPr>
      <w:color w:val="000000"/>
      <w:sz w:val="40"/>
    </w:rPr>
  </w:style>
  <w:style w:type="paragraph" w:customStyle="1" w:styleId="TOCTitle">
    <w:name w:val="TOCTitle"/>
    <w:basedOn w:val="Heading1"/>
    <w:rsid w:val="00D128A6"/>
    <w:pPr>
      <w:spacing w:after="240"/>
      <w:jc w:val="center"/>
      <w:outlineLvl w:val="9"/>
    </w:pPr>
    <w:rPr>
      <w:caps/>
    </w:rPr>
  </w:style>
  <w:style w:type="paragraph" w:customStyle="1" w:styleId="Version">
    <w:name w:val="Version"/>
    <w:rsid w:val="00D12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8A6"/>
    <w:pPr>
      <w:numPr>
        <w:numId w:val="11"/>
      </w:numPr>
      <w:tabs>
        <w:tab w:val="clear" w:pos="680"/>
      </w:tabs>
    </w:pPr>
  </w:style>
  <w:style w:type="paragraph" w:styleId="Index1">
    <w:name w:val="index 1"/>
    <w:basedOn w:val="Normal"/>
    <w:next w:val="Normal"/>
    <w:semiHidden/>
    <w:rsid w:val="00D128A6"/>
    <w:pPr>
      <w:keepNext w:val="0"/>
      <w:tabs>
        <w:tab w:val="right" w:pos="4176"/>
      </w:tabs>
      <w:ind w:left="198" w:hanging="198"/>
    </w:pPr>
    <w:rPr>
      <w:rFonts w:ascii="Garamond" w:hAnsi="Garamond"/>
    </w:rPr>
  </w:style>
  <w:style w:type="paragraph" w:styleId="IndexHeading">
    <w:name w:val="index heading"/>
    <w:basedOn w:val="Normal"/>
    <w:next w:val="Index1"/>
    <w:semiHidden/>
    <w:rsid w:val="00D128A6"/>
    <w:pPr>
      <w:spacing w:before="120" w:after="120"/>
    </w:pPr>
    <w:rPr>
      <w:rFonts w:ascii="Arial" w:hAnsi="Arial"/>
      <w:b/>
      <w:color w:val="918585"/>
      <w:sz w:val="24"/>
    </w:rPr>
  </w:style>
  <w:style w:type="paragraph" w:styleId="Header">
    <w:name w:val="header"/>
    <w:basedOn w:val="Normal"/>
    <w:link w:val="HeaderChar"/>
    <w:rsid w:val="00D12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8A6"/>
    <w:rPr>
      <w:rFonts w:ascii="Times New Roman" w:eastAsia="Times New Roman" w:hAnsi="Times New Roman" w:cs="Times New Roman"/>
      <w:sz w:val="16"/>
      <w:szCs w:val="20"/>
      <w:lang w:val="en-GB" w:eastAsia="en-US"/>
    </w:rPr>
  </w:style>
  <w:style w:type="paragraph" w:customStyle="1" w:styleId="Chapter">
    <w:name w:val="Chapter"/>
    <w:basedOn w:val="Normal"/>
    <w:rsid w:val="00D128A6"/>
    <w:pPr>
      <w:spacing w:before="240"/>
    </w:pPr>
    <w:rPr>
      <w:rFonts w:ascii="Times New Roman" w:hAnsi="Times New Roman"/>
      <w:smallCaps/>
      <w:spacing w:val="80"/>
      <w:sz w:val="28"/>
    </w:rPr>
  </w:style>
  <w:style w:type="paragraph" w:customStyle="1" w:styleId="InChapter">
    <w:name w:val="InChapter"/>
    <w:basedOn w:val="Heading3"/>
    <w:rsid w:val="00D128A6"/>
    <w:pPr>
      <w:spacing w:after="240"/>
      <w:outlineLvl w:val="9"/>
    </w:pPr>
    <w:rPr>
      <w:noProof/>
    </w:rPr>
  </w:style>
  <w:style w:type="paragraph" w:styleId="Index2">
    <w:name w:val="index 2"/>
    <w:basedOn w:val="Normal"/>
    <w:next w:val="Normal"/>
    <w:semiHidden/>
    <w:rsid w:val="00D128A6"/>
    <w:pPr>
      <w:tabs>
        <w:tab w:val="right" w:pos="4176"/>
      </w:tabs>
      <w:ind w:left="568" w:hanging="284"/>
    </w:pPr>
    <w:rPr>
      <w:rFonts w:ascii="Garamond" w:hAnsi="Garamond"/>
    </w:rPr>
  </w:style>
  <w:style w:type="paragraph" w:customStyle="1" w:styleId="Byline">
    <w:name w:val="Byline"/>
    <w:rsid w:val="00D12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8A6"/>
    <w:pPr>
      <w:tabs>
        <w:tab w:val="clear" w:pos="3600"/>
        <w:tab w:val="clear" w:pos="3958"/>
      </w:tabs>
      <w:jc w:val="right"/>
    </w:pPr>
  </w:style>
  <w:style w:type="character" w:styleId="Emphasis">
    <w:name w:val="Emphasis"/>
    <w:basedOn w:val="DefaultParagraphFont"/>
    <w:qFormat/>
    <w:rsid w:val="00D128A6"/>
    <w:rPr>
      <w:i/>
    </w:rPr>
  </w:style>
  <w:style w:type="paragraph" w:styleId="Caption">
    <w:name w:val="caption"/>
    <w:basedOn w:val="BodyText"/>
    <w:next w:val="Normal"/>
    <w:qFormat/>
    <w:rsid w:val="00D128A6"/>
    <w:pPr>
      <w:framePr w:w="2268" w:hSpace="181" w:vSpace="181" w:wrap="around" w:vAnchor="text" w:hAnchor="page" w:x="1135" w:y="285" w:anchorLock="1"/>
    </w:pPr>
    <w:rPr>
      <w:i/>
    </w:rPr>
  </w:style>
  <w:style w:type="paragraph" w:customStyle="1" w:styleId="MiniTOCTitle">
    <w:name w:val="MiniTOCTitle"/>
    <w:basedOn w:val="Heading4"/>
    <w:rsid w:val="00D128A6"/>
    <w:pPr>
      <w:spacing w:before="240"/>
      <w:outlineLvl w:val="9"/>
    </w:pPr>
    <w:rPr>
      <w:noProof/>
      <w:sz w:val="24"/>
    </w:rPr>
  </w:style>
  <w:style w:type="paragraph" w:customStyle="1" w:styleId="MiniTOCItem">
    <w:name w:val="MiniTOCItem"/>
    <w:basedOn w:val="ListBullet"/>
    <w:rsid w:val="00D128A6"/>
    <w:pPr>
      <w:numPr>
        <w:numId w:val="0"/>
      </w:numPr>
      <w:tabs>
        <w:tab w:val="right" w:leader="dot" w:pos="6521"/>
      </w:tabs>
      <w:spacing w:before="0" w:after="0"/>
    </w:pPr>
  </w:style>
  <w:style w:type="paragraph" w:customStyle="1" w:styleId="TOFTitle">
    <w:name w:val="TOFTitle"/>
    <w:basedOn w:val="TOCTitle"/>
    <w:rsid w:val="00D128A6"/>
  </w:style>
  <w:style w:type="paragraph" w:styleId="TableofFigures">
    <w:name w:val="table of figures"/>
    <w:basedOn w:val="Normal"/>
    <w:next w:val="Normal"/>
    <w:semiHidden/>
    <w:rsid w:val="00D128A6"/>
    <w:pPr>
      <w:tabs>
        <w:tab w:val="right" w:leader="dot" w:pos="9072"/>
      </w:tabs>
      <w:ind w:left="970" w:hanging="403"/>
    </w:pPr>
    <w:rPr>
      <w:rFonts w:ascii="Times New Roman" w:hAnsi="Times New Roman"/>
      <w:b/>
    </w:rPr>
  </w:style>
  <w:style w:type="paragraph" w:styleId="ListNumber">
    <w:name w:val="List Number"/>
    <w:basedOn w:val="List"/>
    <w:rsid w:val="00D128A6"/>
    <w:pPr>
      <w:numPr>
        <w:numId w:val="13"/>
      </w:numPr>
      <w:tabs>
        <w:tab w:val="clear" w:pos="340"/>
      </w:tabs>
    </w:pPr>
  </w:style>
  <w:style w:type="character" w:customStyle="1" w:styleId="WingdingSymbols">
    <w:name w:val="Wingding Symbols"/>
    <w:rsid w:val="00D128A6"/>
    <w:rPr>
      <w:rFonts w:ascii="Wingdings" w:hAnsi="Wingdings"/>
    </w:rPr>
  </w:style>
  <w:style w:type="paragraph" w:customStyle="1" w:styleId="TableHeading">
    <w:name w:val="Table Heading"/>
    <w:basedOn w:val="HeadingBase"/>
    <w:rsid w:val="00D128A6"/>
    <w:pPr>
      <w:keepLines/>
      <w:pBdr>
        <w:bottom w:val="single" w:sz="6" w:space="1" w:color="918585"/>
      </w:pBdr>
      <w:spacing w:before="240"/>
    </w:pPr>
  </w:style>
  <w:style w:type="character" w:customStyle="1" w:styleId="HotSpot">
    <w:name w:val="HotSpot"/>
    <w:rsid w:val="00D128A6"/>
    <w:rPr>
      <w:color w:val="0033CC"/>
      <w:u w:val="none"/>
    </w:rPr>
  </w:style>
  <w:style w:type="paragraph" w:customStyle="1" w:styleId="BodyTextRight">
    <w:name w:val="Body Text Right"/>
    <w:basedOn w:val="BodyText"/>
    <w:rsid w:val="00D128A6"/>
    <w:pPr>
      <w:spacing w:before="0" w:after="0"/>
      <w:jc w:val="right"/>
    </w:pPr>
  </w:style>
  <w:style w:type="paragraph" w:styleId="Index3">
    <w:name w:val="index 3"/>
    <w:basedOn w:val="ListNumber2"/>
    <w:next w:val="Normal"/>
    <w:semiHidden/>
    <w:rsid w:val="00D128A6"/>
    <w:pPr>
      <w:numPr>
        <w:numId w:val="0"/>
      </w:numPr>
      <w:tabs>
        <w:tab w:val="right" w:leader="dot" w:pos="4176"/>
      </w:tabs>
    </w:pPr>
  </w:style>
  <w:style w:type="paragraph" w:styleId="ListNumber2">
    <w:name w:val="List Number 2"/>
    <w:basedOn w:val="List2"/>
    <w:rsid w:val="00D128A6"/>
    <w:pPr>
      <w:numPr>
        <w:numId w:val="8"/>
      </w:numPr>
      <w:tabs>
        <w:tab w:val="clear" w:pos="1060"/>
      </w:tabs>
    </w:pPr>
  </w:style>
  <w:style w:type="paragraph" w:customStyle="1" w:styleId="MarginNote">
    <w:name w:val="Margin Note"/>
    <w:basedOn w:val="BodyText"/>
    <w:rsid w:val="00D12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8A6"/>
    <w:rPr>
      <w:sz w:val="32"/>
    </w:rPr>
  </w:style>
  <w:style w:type="paragraph" w:customStyle="1" w:styleId="HeadingProcedure">
    <w:name w:val="Heading Procedure"/>
    <w:basedOn w:val="HeadingBase"/>
    <w:next w:val="Normal"/>
    <w:rsid w:val="00D128A6"/>
    <w:pPr>
      <w:tabs>
        <w:tab w:val="left" w:pos="0"/>
      </w:tabs>
      <w:spacing w:before="120" w:after="60"/>
    </w:pPr>
    <w:rPr>
      <w:i/>
      <w:color w:val="918585"/>
      <w:sz w:val="22"/>
    </w:rPr>
  </w:style>
  <w:style w:type="paragraph" w:customStyle="1" w:styleId="TableBodyText">
    <w:name w:val="Table Body Text"/>
    <w:basedOn w:val="BodyText"/>
    <w:rsid w:val="00D128A6"/>
    <w:pPr>
      <w:spacing w:before="60" w:after="60"/>
    </w:pPr>
  </w:style>
  <w:style w:type="paragraph" w:styleId="ListContinue">
    <w:name w:val="List Continue"/>
    <w:basedOn w:val="List"/>
    <w:rsid w:val="00D128A6"/>
    <w:pPr>
      <w:ind w:firstLine="0"/>
    </w:pPr>
  </w:style>
  <w:style w:type="paragraph" w:customStyle="1" w:styleId="ListNote">
    <w:name w:val="List Note"/>
    <w:basedOn w:val="List"/>
    <w:rsid w:val="00D128A6"/>
    <w:pPr>
      <w:pBdr>
        <w:top w:val="single" w:sz="6" w:space="2" w:color="918585"/>
        <w:bottom w:val="single" w:sz="6" w:space="2" w:color="918585"/>
      </w:pBdr>
      <w:tabs>
        <w:tab w:val="left" w:pos="1021"/>
      </w:tabs>
      <w:ind w:firstLine="0"/>
    </w:pPr>
  </w:style>
  <w:style w:type="paragraph" w:customStyle="1" w:styleId="Warning">
    <w:name w:val="Warning"/>
    <w:basedOn w:val="BodyText"/>
    <w:rsid w:val="00D128A6"/>
    <w:pPr>
      <w:shd w:val="clear" w:color="auto" w:fill="D9D9D9"/>
      <w:tabs>
        <w:tab w:val="left" w:pos="992"/>
      </w:tabs>
      <w:ind w:left="119" w:right="119"/>
    </w:pPr>
    <w:rPr>
      <w:sz w:val="20"/>
    </w:rPr>
  </w:style>
  <w:style w:type="paragraph" w:customStyle="1" w:styleId="MarginIcons">
    <w:name w:val="Margin Icons"/>
    <w:basedOn w:val="BodyText"/>
    <w:rsid w:val="00D12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8A6"/>
    <w:rPr>
      <w:rFonts w:ascii="Courier New" w:hAnsi="Courier New"/>
    </w:rPr>
  </w:style>
  <w:style w:type="paragraph" w:customStyle="1" w:styleId="NoteBullet">
    <w:name w:val="Note Bullet"/>
    <w:basedOn w:val="Note"/>
    <w:rsid w:val="00D128A6"/>
    <w:pPr>
      <w:tabs>
        <w:tab w:val="clear" w:pos="680"/>
      </w:tabs>
      <w:spacing w:before="60" w:after="60"/>
    </w:pPr>
  </w:style>
  <w:style w:type="paragraph" w:customStyle="1" w:styleId="SubHeading2">
    <w:name w:val="SubHeading2"/>
    <w:basedOn w:val="HeadingBase"/>
    <w:rsid w:val="00D128A6"/>
    <w:pPr>
      <w:spacing w:before="240" w:after="60"/>
    </w:pPr>
    <w:rPr>
      <w:sz w:val="20"/>
    </w:rPr>
  </w:style>
  <w:style w:type="paragraph" w:customStyle="1" w:styleId="SubHeading1">
    <w:name w:val="SubHeading1"/>
    <w:basedOn w:val="HeadingBase"/>
    <w:rsid w:val="00D128A6"/>
    <w:pPr>
      <w:spacing w:before="240" w:after="60"/>
    </w:pPr>
    <w:rPr>
      <w:color w:val="918585"/>
      <w:sz w:val="22"/>
    </w:rPr>
  </w:style>
  <w:style w:type="paragraph" w:customStyle="1" w:styleId="SideHeading">
    <w:name w:val="Side Heading"/>
    <w:basedOn w:val="HeadingBase"/>
    <w:rsid w:val="00D12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8A6"/>
    <w:pPr>
      <w:numPr>
        <w:numId w:val="9"/>
      </w:numPr>
    </w:pPr>
  </w:style>
  <w:style w:type="paragraph" w:styleId="PlainText">
    <w:name w:val="Plain Text"/>
    <w:basedOn w:val="Normal"/>
    <w:link w:val="PlainTextChar"/>
    <w:rsid w:val="00D128A6"/>
    <w:rPr>
      <w:sz w:val="20"/>
    </w:rPr>
  </w:style>
  <w:style w:type="character" w:customStyle="1" w:styleId="PlainTextChar">
    <w:name w:val="Plain Text Char"/>
    <w:basedOn w:val="DefaultParagraphFont"/>
    <w:link w:val="PlainText"/>
    <w:rsid w:val="00D128A6"/>
    <w:rPr>
      <w:rFonts w:ascii="Courier New" w:eastAsia="Times New Roman" w:hAnsi="Courier New" w:cs="Times New Roman"/>
      <w:sz w:val="20"/>
      <w:szCs w:val="20"/>
      <w:lang w:eastAsia="en-US"/>
    </w:rPr>
  </w:style>
  <w:style w:type="character" w:customStyle="1" w:styleId="MenuOption">
    <w:name w:val="Menu Option"/>
    <w:basedOn w:val="DefaultParagraphFont"/>
    <w:rsid w:val="00D128A6"/>
    <w:rPr>
      <w:b/>
      <w:smallCaps/>
    </w:rPr>
  </w:style>
  <w:style w:type="paragraph" w:customStyle="1" w:styleId="TableListNumber">
    <w:name w:val="Table List Number"/>
    <w:basedOn w:val="ListNumber"/>
    <w:rsid w:val="00D128A6"/>
    <w:pPr>
      <w:numPr>
        <w:numId w:val="0"/>
      </w:numPr>
    </w:pPr>
  </w:style>
  <w:style w:type="paragraph" w:styleId="TOC4">
    <w:name w:val="toc 4"/>
    <w:basedOn w:val="TOCBase"/>
    <w:next w:val="Normal"/>
    <w:semiHidden/>
    <w:rsid w:val="00D128A6"/>
    <w:pPr>
      <w:tabs>
        <w:tab w:val="right" w:leader="dot" w:pos="9071"/>
      </w:tabs>
      <w:ind w:left="1701"/>
    </w:pPr>
  </w:style>
  <w:style w:type="paragraph" w:customStyle="1" w:styleId="ListAlpha">
    <w:name w:val="List Alpha"/>
    <w:basedOn w:val="List"/>
    <w:rsid w:val="00D128A6"/>
    <w:pPr>
      <w:numPr>
        <w:numId w:val="7"/>
      </w:numPr>
    </w:pPr>
  </w:style>
  <w:style w:type="paragraph" w:customStyle="1" w:styleId="ListAlpha2">
    <w:name w:val="List Alpha 2"/>
    <w:basedOn w:val="List2"/>
    <w:rsid w:val="00D128A6"/>
    <w:pPr>
      <w:numPr>
        <w:numId w:val="6"/>
      </w:numPr>
    </w:pPr>
  </w:style>
  <w:style w:type="paragraph" w:styleId="List2">
    <w:name w:val="List 2"/>
    <w:basedOn w:val="BodyText"/>
    <w:rsid w:val="00D128A6"/>
    <w:pPr>
      <w:tabs>
        <w:tab w:val="left" w:pos="680"/>
      </w:tabs>
      <w:spacing w:before="60" w:after="60"/>
      <w:ind w:left="680" w:hanging="340"/>
    </w:pPr>
  </w:style>
  <w:style w:type="paragraph" w:styleId="List3">
    <w:name w:val="List 3"/>
    <w:basedOn w:val="BodyText"/>
    <w:rsid w:val="00D128A6"/>
    <w:pPr>
      <w:tabs>
        <w:tab w:val="left" w:pos="1021"/>
      </w:tabs>
      <w:spacing w:before="60" w:after="60"/>
      <w:ind w:left="1020" w:hanging="340"/>
    </w:pPr>
  </w:style>
  <w:style w:type="paragraph" w:styleId="List4">
    <w:name w:val="List 4"/>
    <w:basedOn w:val="BodyText"/>
    <w:rsid w:val="00D128A6"/>
    <w:pPr>
      <w:tabs>
        <w:tab w:val="left" w:pos="1361"/>
      </w:tabs>
      <w:spacing w:before="60" w:after="60"/>
      <w:ind w:left="1361" w:hanging="340"/>
    </w:pPr>
  </w:style>
  <w:style w:type="paragraph" w:styleId="List5">
    <w:name w:val="List 5"/>
    <w:basedOn w:val="BodyText"/>
    <w:rsid w:val="00D128A6"/>
    <w:pPr>
      <w:tabs>
        <w:tab w:val="left" w:pos="1701"/>
      </w:tabs>
      <w:spacing w:before="60" w:after="60"/>
      <w:ind w:left="1701" w:hanging="340"/>
    </w:pPr>
  </w:style>
  <w:style w:type="paragraph" w:styleId="ListBullet3">
    <w:name w:val="List Bullet 3"/>
    <w:basedOn w:val="List3"/>
    <w:rsid w:val="00D128A6"/>
    <w:pPr>
      <w:numPr>
        <w:numId w:val="12"/>
      </w:numPr>
      <w:tabs>
        <w:tab w:val="clear" w:pos="1021"/>
      </w:tabs>
      <w:ind w:left="1037" w:hanging="357"/>
    </w:pPr>
  </w:style>
  <w:style w:type="paragraph" w:styleId="ListBullet4">
    <w:name w:val="List Bullet 4"/>
    <w:basedOn w:val="List4"/>
    <w:rsid w:val="00D128A6"/>
    <w:pPr>
      <w:numPr>
        <w:numId w:val="1"/>
      </w:numPr>
      <w:tabs>
        <w:tab w:val="clear" w:pos="1361"/>
      </w:tabs>
    </w:pPr>
  </w:style>
  <w:style w:type="paragraph" w:styleId="ListBullet5">
    <w:name w:val="List Bullet 5"/>
    <w:basedOn w:val="List5"/>
    <w:rsid w:val="00D128A6"/>
    <w:pPr>
      <w:numPr>
        <w:numId w:val="2"/>
      </w:numPr>
    </w:pPr>
  </w:style>
  <w:style w:type="paragraph" w:styleId="ListContinue2">
    <w:name w:val="List Continue 2"/>
    <w:basedOn w:val="List2"/>
    <w:rsid w:val="00D128A6"/>
    <w:pPr>
      <w:ind w:firstLine="0"/>
    </w:pPr>
  </w:style>
  <w:style w:type="paragraph" w:styleId="ListContinue3">
    <w:name w:val="List Continue 3"/>
    <w:basedOn w:val="List3"/>
    <w:rsid w:val="00D128A6"/>
    <w:pPr>
      <w:ind w:left="1021" w:firstLine="0"/>
    </w:pPr>
  </w:style>
  <w:style w:type="paragraph" w:styleId="ListContinue4">
    <w:name w:val="List Continue 4"/>
    <w:basedOn w:val="List4"/>
    <w:rsid w:val="00D128A6"/>
    <w:pPr>
      <w:ind w:firstLine="0"/>
    </w:pPr>
  </w:style>
  <w:style w:type="paragraph" w:styleId="ListContinue5">
    <w:name w:val="List Continue 5"/>
    <w:basedOn w:val="List5"/>
    <w:rsid w:val="00D128A6"/>
    <w:pPr>
      <w:ind w:firstLine="0"/>
    </w:pPr>
  </w:style>
  <w:style w:type="paragraph" w:styleId="ListNumber3">
    <w:name w:val="List Number 3"/>
    <w:basedOn w:val="List3"/>
    <w:rsid w:val="00D128A6"/>
    <w:pPr>
      <w:numPr>
        <w:numId w:val="3"/>
      </w:numPr>
    </w:pPr>
  </w:style>
  <w:style w:type="paragraph" w:styleId="ListNumber4">
    <w:name w:val="List Number 4"/>
    <w:basedOn w:val="List4"/>
    <w:rsid w:val="00D128A6"/>
    <w:pPr>
      <w:numPr>
        <w:numId w:val="4"/>
      </w:numPr>
    </w:pPr>
  </w:style>
  <w:style w:type="paragraph" w:styleId="ListNumber5">
    <w:name w:val="List Number 5"/>
    <w:basedOn w:val="List5"/>
    <w:rsid w:val="00D128A6"/>
    <w:pPr>
      <w:numPr>
        <w:numId w:val="5"/>
      </w:numPr>
    </w:pPr>
  </w:style>
  <w:style w:type="paragraph" w:styleId="BlockText">
    <w:name w:val="Block Text"/>
    <w:basedOn w:val="Normal"/>
    <w:rsid w:val="00D128A6"/>
    <w:pPr>
      <w:spacing w:after="120"/>
      <w:ind w:left="1440" w:right="1440"/>
    </w:pPr>
  </w:style>
  <w:style w:type="character" w:customStyle="1" w:styleId="Subscript">
    <w:name w:val="Subscript"/>
    <w:basedOn w:val="DefaultParagraphFont"/>
    <w:rsid w:val="00D128A6"/>
    <w:rPr>
      <w:sz w:val="16"/>
      <w:vertAlign w:val="subscript"/>
    </w:rPr>
  </w:style>
  <w:style w:type="character" w:customStyle="1" w:styleId="Superscript">
    <w:name w:val="Superscript"/>
    <w:basedOn w:val="DefaultParagraphFont"/>
    <w:rsid w:val="00D128A6"/>
    <w:rPr>
      <w:sz w:val="16"/>
      <w:vertAlign w:val="superscript"/>
    </w:rPr>
  </w:style>
  <w:style w:type="character" w:customStyle="1" w:styleId="Symbols">
    <w:name w:val="Symbols"/>
    <w:basedOn w:val="DefaultParagraphFont"/>
    <w:rsid w:val="00D128A6"/>
    <w:rPr>
      <w:rFonts w:ascii="Symbol" w:hAnsi="Symbol"/>
    </w:rPr>
  </w:style>
  <w:style w:type="character" w:customStyle="1" w:styleId="MenuOptions">
    <w:name w:val="Menu Options"/>
    <w:basedOn w:val="DefaultParagraphFont"/>
    <w:rsid w:val="00D128A6"/>
    <w:rPr>
      <w:rFonts w:ascii="Arial Narrow" w:hAnsi="Arial Narrow"/>
      <w:smallCaps/>
    </w:rPr>
  </w:style>
  <w:style w:type="character" w:customStyle="1" w:styleId="Buttons">
    <w:name w:val="Buttons"/>
    <w:basedOn w:val="DefaultParagraphFont"/>
    <w:rsid w:val="00D128A6"/>
    <w:rPr>
      <w:b/>
    </w:rPr>
  </w:style>
  <w:style w:type="character" w:customStyle="1" w:styleId="Underlined">
    <w:name w:val="Underlined"/>
    <w:basedOn w:val="DefaultParagraphFont"/>
    <w:rsid w:val="00D128A6"/>
    <w:rPr>
      <w:u w:val="single"/>
    </w:rPr>
  </w:style>
  <w:style w:type="paragraph" w:customStyle="1" w:styleId="TableBodyTextRight">
    <w:name w:val="Table Body Text Right"/>
    <w:basedOn w:val="TableBodyText"/>
    <w:rsid w:val="00D128A6"/>
    <w:pPr>
      <w:widowControl w:val="0"/>
      <w:autoSpaceDE w:val="0"/>
      <w:autoSpaceDN w:val="0"/>
      <w:adjustRightInd w:val="0"/>
      <w:jc w:val="right"/>
    </w:pPr>
    <w:rPr>
      <w:rFonts w:cs="Arial"/>
      <w:szCs w:val="18"/>
    </w:rPr>
  </w:style>
  <w:style w:type="paragraph" w:customStyle="1" w:styleId="CopyrightText">
    <w:name w:val="Copyright Text"/>
    <w:basedOn w:val="BodyText"/>
    <w:rsid w:val="00D128A6"/>
    <w:rPr>
      <w:sz w:val="18"/>
    </w:rPr>
  </w:style>
  <w:style w:type="paragraph" w:customStyle="1" w:styleId="BodySmallRight">
    <w:name w:val="Body Small Right"/>
    <w:basedOn w:val="BodyTextRight"/>
    <w:rsid w:val="00D128A6"/>
    <w:rPr>
      <w:sz w:val="18"/>
      <w:szCs w:val="18"/>
    </w:rPr>
  </w:style>
  <w:style w:type="paragraph" w:customStyle="1" w:styleId="MarginEdition">
    <w:name w:val="Margin Edition"/>
    <w:basedOn w:val="MarginNote"/>
    <w:rsid w:val="00D128A6"/>
    <w:pPr>
      <w:spacing w:before="0" w:after="0"/>
    </w:pPr>
    <w:rPr>
      <w:rFonts w:ascii="Times New Roman" w:hAnsi="Times New Roman"/>
      <w:color w:val="999999"/>
    </w:rPr>
  </w:style>
  <w:style w:type="paragraph" w:customStyle="1" w:styleId="Spacer">
    <w:name w:val="Spacer"/>
    <w:basedOn w:val="Normal"/>
    <w:rsid w:val="00D128A6"/>
    <w:rPr>
      <w:sz w:val="2"/>
      <w:szCs w:val="2"/>
    </w:rPr>
  </w:style>
  <w:style w:type="character" w:customStyle="1" w:styleId="Small">
    <w:name w:val="Small"/>
    <w:basedOn w:val="DefaultParagraphFont"/>
    <w:rsid w:val="00D128A6"/>
    <w:rPr>
      <w:sz w:val="16"/>
    </w:rPr>
  </w:style>
  <w:style w:type="paragraph" w:customStyle="1" w:styleId="WideTable">
    <w:name w:val="Wide Table"/>
    <w:basedOn w:val="Normal"/>
    <w:rsid w:val="00D128A6"/>
    <w:pPr>
      <w:ind w:left="-1418"/>
    </w:pPr>
    <w:rPr>
      <w:sz w:val="2"/>
      <w:szCs w:val="2"/>
    </w:rPr>
  </w:style>
  <w:style w:type="character" w:styleId="PageNumber">
    <w:name w:val="page number"/>
    <w:basedOn w:val="DefaultParagraphFont"/>
    <w:rsid w:val="00D128A6"/>
  </w:style>
  <w:style w:type="paragraph" w:styleId="Quote">
    <w:name w:val="Quote"/>
    <w:basedOn w:val="Heading1"/>
    <w:link w:val="QuoteChar"/>
    <w:qFormat/>
    <w:rsid w:val="00D128A6"/>
    <w:rPr>
      <w:b w:val="0"/>
      <w:sz w:val="72"/>
      <w:szCs w:val="72"/>
      <w:lang w:val="en-NZ"/>
    </w:rPr>
  </w:style>
  <w:style w:type="character" w:customStyle="1" w:styleId="QuoteChar">
    <w:name w:val="Quote Char"/>
    <w:basedOn w:val="DefaultParagraphFont"/>
    <w:link w:val="Quote"/>
    <w:rsid w:val="00D12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8A6"/>
    <w:pPr>
      <w:pageBreakBefore/>
    </w:pPr>
  </w:style>
  <w:style w:type="paragraph" w:customStyle="1" w:styleId="Border">
    <w:name w:val="Border"/>
    <w:basedOn w:val="Normal"/>
    <w:qFormat/>
    <w:rsid w:val="00D12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8A6"/>
    <w:rPr>
      <w:b/>
      <w:bCs/>
      <w:i/>
      <w:iCs/>
      <w:color w:val="auto"/>
    </w:rPr>
  </w:style>
  <w:style w:type="paragraph" w:styleId="IntenseQuote">
    <w:name w:val="Intense Quote"/>
    <w:basedOn w:val="Normal"/>
    <w:next w:val="Normal"/>
    <w:link w:val="IntenseQuoteChar"/>
    <w:uiPriority w:val="30"/>
    <w:qFormat/>
    <w:rsid w:val="00D12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8A6"/>
    <w:rPr>
      <w:smallCaps/>
      <w:color w:val="auto"/>
      <w:u w:val="single"/>
    </w:rPr>
  </w:style>
  <w:style w:type="character" w:styleId="IntenseReference">
    <w:name w:val="Intense Reference"/>
    <w:basedOn w:val="DefaultParagraphFont"/>
    <w:uiPriority w:val="32"/>
    <w:qFormat/>
    <w:rsid w:val="00D128A6"/>
    <w:rPr>
      <w:b/>
      <w:bCs/>
      <w:smallCaps/>
      <w:color w:val="auto"/>
      <w:spacing w:val="5"/>
      <w:u w:val="single"/>
    </w:rPr>
  </w:style>
  <w:style w:type="paragraph" w:customStyle="1" w:styleId="2ColumnHeading">
    <w:name w:val="2Column Heading"/>
    <w:basedOn w:val="BodyText"/>
    <w:qFormat/>
    <w:rsid w:val="00D128A6"/>
    <w:pPr>
      <w:spacing w:after="60"/>
      <w:ind w:left="-2268"/>
    </w:pPr>
    <w:rPr>
      <w:b/>
    </w:rPr>
  </w:style>
  <w:style w:type="paragraph" w:customStyle="1" w:styleId="Heading1TOC">
    <w:name w:val="Heading1 TOC"/>
    <w:basedOn w:val="Normal"/>
    <w:qFormat/>
    <w:rsid w:val="00D128A6"/>
    <w:pPr>
      <w:spacing w:before="240" w:after="120"/>
    </w:pPr>
    <w:rPr>
      <w:rFonts w:ascii="Times New Roman" w:hAnsi="Times New Roman"/>
      <w:b/>
      <w:sz w:val="32"/>
    </w:rPr>
  </w:style>
  <w:style w:type="paragraph" w:customStyle="1" w:styleId="Heading2TOC">
    <w:name w:val="Heading2 TOC"/>
    <w:basedOn w:val="Normal"/>
    <w:qFormat/>
    <w:rsid w:val="00D128A6"/>
    <w:pPr>
      <w:spacing w:before="240" w:after="60"/>
    </w:pPr>
    <w:rPr>
      <w:rFonts w:ascii="Times New Roman" w:hAnsi="Times New Roman"/>
      <w:b/>
      <w:sz w:val="28"/>
    </w:rPr>
  </w:style>
  <w:style w:type="character" w:customStyle="1" w:styleId="Underline">
    <w:name w:val="Underline"/>
    <w:basedOn w:val="DefaultParagraphFont"/>
    <w:qFormat/>
    <w:rsid w:val="00D128A6"/>
    <w:rPr>
      <w:u w:val="single"/>
    </w:rPr>
  </w:style>
  <w:style w:type="character" w:customStyle="1" w:styleId="BoldandItalics">
    <w:name w:val="Bold and Italics"/>
    <w:qFormat/>
    <w:rsid w:val="00D128A6"/>
    <w:rPr>
      <w:b/>
      <w:i/>
      <w:u w:val="none"/>
    </w:rPr>
  </w:style>
  <w:style w:type="paragraph" w:styleId="BalloonText">
    <w:name w:val="Balloon Text"/>
    <w:basedOn w:val="Normal"/>
    <w:link w:val="BalloonTextChar"/>
    <w:rsid w:val="00D128A6"/>
    <w:rPr>
      <w:rFonts w:ascii="Tahoma" w:hAnsi="Tahoma" w:cs="Tahoma"/>
      <w:sz w:val="16"/>
      <w:szCs w:val="16"/>
    </w:rPr>
  </w:style>
  <w:style w:type="character" w:customStyle="1" w:styleId="BalloonTextChar">
    <w:name w:val="Balloon Text Char"/>
    <w:basedOn w:val="DefaultParagraphFont"/>
    <w:link w:val="BalloonText"/>
    <w:rsid w:val="00D12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8A6"/>
    <w:rPr>
      <w:b/>
      <w:color w:val="660033"/>
      <w:spacing w:val="0"/>
    </w:rPr>
  </w:style>
  <w:style w:type="paragraph" w:customStyle="1" w:styleId="Nameditemlist">
    <w:name w:val="Named item list"/>
    <w:basedOn w:val="BodyText"/>
    <w:qFormat/>
    <w:rsid w:val="00D128A6"/>
    <w:pPr>
      <w:tabs>
        <w:tab w:val="left" w:pos="2835"/>
      </w:tabs>
      <w:ind w:left="2835" w:hanging="2835"/>
    </w:pPr>
  </w:style>
  <w:style w:type="paragraph" w:customStyle="1" w:styleId="BodyTextnopadding">
    <w:name w:val="Body Text no padding"/>
    <w:basedOn w:val="BodyText"/>
    <w:qFormat/>
    <w:rsid w:val="00D128A6"/>
    <w:pPr>
      <w:spacing w:before="0" w:after="0"/>
    </w:pPr>
  </w:style>
  <w:style w:type="paragraph" w:customStyle="1" w:styleId="BodyTextBold">
    <w:name w:val="Body Text Bold"/>
    <w:basedOn w:val="BodyText"/>
    <w:qFormat/>
    <w:rsid w:val="00D128A6"/>
    <w:rPr>
      <w:b/>
    </w:rPr>
  </w:style>
  <w:style w:type="character" w:styleId="Hyperlink">
    <w:name w:val="Hyperlink"/>
    <w:basedOn w:val="DefaultParagraphFont"/>
    <w:uiPriority w:val="99"/>
    <w:unhideWhenUsed/>
    <w:rsid w:val="00C04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5321</Characters>
  <Application>Microsoft Office Word</Application>
  <DocSecurity>0</DocSecurity>
  <Lines>221</Lines>
  <Paragraphs>106</Paragraphs>
  <ScaleCrop>false</ScaleCrop>
  <Company>Author-it Software Corporation Ltd.</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UEPOPS329 Operate and monitor auxiliary steam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2021-04-21T08:05:00Z</dcterms:created>
  <dcterms:modified xsi:type="dcterms:W3CDTF">2021-04-21T08:05:00Z</dcterms:modified>
</cp:coreProperties>
</file>