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6EB" w:rsidP="004166EB">
      <w:pPr>
        <w:pStyle w:val="Title"/>
      </w:pPr>
      <w:r>
        <w:fldChar w:fldCharType="begin"/>
      </w:r>
      <w:r>
        <w:instrText xml:space="preserve"> TITLE   \* MERGEFORMAT </w:instrText>
      </w:r>
      <w:r>
        <w:fldChar w:fldCharType="separate"/>
      </w:r>
      <w:r>
        <w:t>UEPOPS319 Operate and monitor gas production plant</w:t>
      </w:r>
      <w:r>
        <w:fldChar w:fldCharType="end"/>
      </w:r>
    </w:p>
    <w:p w:rsidR="004166EB" w:rsidP="004166EB">
      <w:pPr>
        <w:pStyle w:val="Version"/>
        <w:sectPr w:rsidSect="00CD64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42A" w:rsidP="00CD642A">
      <w:pPr>
        <w:pStyle w:val="SuperHeading"/>
      </w:pPr>
      <w:r w:rsidRPr="00CD642A">
        <w:t>UEPOPS319 Operate and monitor gas production plant</w:t>
      </w:r>
    </w:p>
    <w:p w:rsidR="00000000" w:rsidRPr="00CD642A" w:rsidP="00CD642A">
      <w:pPr>
        <w:pStyle w:val="Heading1"/>
      </w:pPr>
      <w:bookmarkStart w:id="1" w:name="O_982811"/>
      <w:bookmarkEnd w:id="1"/>
      <w:r w:rsidRPr="00CD642A">
        <w:t>Modification History</w:t>
      </w:r>
    </w:p>
    <w:tbl>
      <w:tblPr>
        <w:tblW w:w="9497" w:type="dxa"/>
        <w:tblLayout w:type="fixed"/>
        <w:tblCellMar>
          <w:left w:w="62" w:type="dxa"/>
          <w:right w:w="62" w:type="dxa"/>
        </w:tblCellMar>
        <w:tblLook w:val="0000"/>
      </w:tblPr>
      <w:tblGrid>
        <w:gridCol w:w="9497"/>
      </w:tblGrid>
      <w:tr w:rsidTr="00CD6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Release 1</w:t>
            </w:r>
            <w:r w:rsidRPr="00CD642A">
              <w:t>. This is the first release of this unit of competency in the UEP Generation Training Package.</w:t>
            </w:r>
          </w:p>
        </w:tc>
      </w:tr>
    </w:tbl>
    <w:p w:rsidR="00000000" w:rsidRPr="00CD642A" w:rsidP="00CD642A">
      <w:pPr>
        <w:pStyle w:val="NoPaddingFontSize1"/>
      </w:pPr>
    </w:p>
    <w:p w:rsidR="00000000" w:rsidRPr="00CD642A" w:rsidP="00CD642A">
      <w:pPr>
        <w:pStyle w:val="AllowPageBreak"/>
      </w:pPr>
    </w:p>
    <w:p w:rsidR="00000000" w:rsidRPr="00CD642A" w:rsidP="00CD642A">
      <w:pPr>
        <w:pStyle w:val="Heading1"/>
      </w:pPr>
      <w:bookmarkStart w:id="2" w:name="O_982812"/>
      <w:bookmarkEnd w:id="2"/>
      <w:r w:rsidRPr="00CD642A">
        <w:t>Application</w:t>
      </w:r>
    </w:p>
    <w:tbl>
      <w:tblPr>
        <w:tblW w:w="9497" w:type="dxa"/>
        <w:tblLayout w:type="fixed"/>
        <w:tblCellMar>
          <w:left w:w="62" w:type="dxa"/>
          <w:right w:w="62" w:type="dxa"/>
        </w:tblCellMar>
        <w:tblLook w:val="0000"/>
      </w:tblPr>
      <w:tblGrid>
        <w:gridCol w:w="9497"/>
      </w:tblGrid>
      <w:tr w:rsidTr="00CD6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t>This unit involves the skills and knowledge required to operate, inspect and monitor gas pro</w:t>
            </w:r>
            <w:r w:rsidRPr="00CD642A">
              <w:t xml:space="preserve">ducing plant. Gas production plant is used for combustible gases which are fed into power turbines. </w:t>
            </w:r>
          </w:p>
          <w:p w:rsidR="00000000" w:rsidRPr="00CD642A" w:rsidP="00CD642A">
            <w:pPr>
              <w:pStyle w:val="BodyText"/>
            </w:pPr>
            <w:r w:rsidRPr="00CD642A">
              <w:t>Competency in this unit requires the ability to plan work, operate compressed gas production plant, test compressed gas production plant, analyse compresse</w:t>
            </w:r>
            <w:r w:rsidRPr="00CD642A">
              <w:t xml:space="preserve">d gas production plant faults, monitor and inspect compressed gas production plant and complete all documentation. Individuals will, in general, work under supervision, in a power generation facility as an operator. </w:t>
            </w:r>
          </w:p>
          <w:p w:rsidR="00000000" w:rsidRPr="00CD642A" w:rsidP="00CD642A">
            <w:pPr>
              <w:pStyle w:val="BodyText"/>
            </w:pPr>
            <w:r w:rsidRPr="00CD642A">
              <w:t>Power generation plant operators are ty</w:t>
            </w:r>
            <w:r w:rsidRPr="00CD642A">
              <w:t>pically trained and authorised to isolate, prepare plant and issue permits to work.</w:t>
            </w:r>
          </w:p>
          <w:p w:rsidR="00000000" w:rsidRPr="00CD642A" w:rsidP="00CD642A">
            <w:pPr>
              <w:pStyle w:val="BodyText"/>
            </w:pPr>
            <w:r w:rsidRPr="00CD642A">
              <w:t>No licensing, legislative or certification requirements apply to this unit at the time of publication.</w:t>
            </w:r>
          </w:p>
          <w:p w:rsidR="00000000" w:rsidRPr="00CD642A" w:rsidP="00CD642A">
            <w:pPr>
              <w:pStyle w:val="BodyText"/>
            </w:pPr>
            <w:r w:rsidRPr="00CD642A">
              <w:rPr>
                <w:rStyle w:val="SpecialBold"/>
              </w:rPr>
              <w:t>Note: Workplace practice</w:t>
            </w:r>
          </w:p>
          <w:p w:rsidR="00000000" w:rsidRPr="00CD642A" w:rsidP="00CD642A">
            <w:pPr>
              <w:pStyle w:val="BodyText"/>
            </w:pPr>
            <w:r w:rsidRPr="00CD642A">
              <w:t xml:space="preserve">The application of the skills and knowledge </w:t>
            </w:r>
            <w:r w:rsidRPr="00CD642A">
              <w:t>described in this unit may require a licence or training permit to practice in the workplace where work is carried out on gas and electrical installations. Additional conditions may apply under state and territory legislative and regulatory licensing requi</w:t>
            </w:r>
            <w:r w:rsidRPr="00CD642A">
              <w:t>rements.</w:t>
            </w:r>
          </w:p>
        </w:tc>
      </w:tr>
    </w:tbl>
    <w:p w:rsidR="00000000" w:rsidRPr="00CD642A" w:rsidP="00CD642A">
      <w:pPr>
        <w:pStyle w:val="NoPaddingFontSize1"/>
      </w:pPr>
    </w:p>
    <w:p w:rsidR="00000000" w:rsidRPr="00CD642A" w:rsidP="00CD642A">
      <w:pPr>
        <w:pStyle w:val="AllowPageBreak"/>
      </w:pPr>
    </w:p>
    <w:p w:rsidR="00000000" w:rsidRPr="00CD642A" w:rsidP="00CD642A">
      <w:pPr>
        <w:pStyle w:val="Heading1"/>
      </w:pPr>
      <w:bookmarkStart w:id="3" w:name="O_982813"/>
      <w:bookmarkEnd w:id="3"/>
      <w:r w:rsidRPr="00CD642A">
        <w:t>Pre-requisite Unit</w:t>
      </w:r>
    </w:p>
    <w:tbl>
      <w:tblPr>
        <w:tblW w:w="9497" w:type="dxa"/>
        <w:tblLayout w:type="fixed"/>
        <w:tblCellMar>
          <w:left w:w="62" w:type="dxa"/>
          <w:right w:w="62" w:type="dxa"/>
        </w:tblCellMar>
        <w:tblLook w:val="0000"/>
      </w:tblPr>
      <w:tblGrid>
        <w:gridCol w:w="9497"/>
      </w:tblGrid>
      <w:tr w:rsidTr="00CD6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t>There are no prerequisite units.</w:t>
            </w:r>
          </w:p>
        </w:tc>
      </w:tr>
    </w:tbl>
    <w:p w:rsidR="00000000" w:rsidRPr="00CD642A" w:rsidP="00CD642A">
      <w:pPr>
        <w:pStyle w:val="NoPaddingFontSize1"/>
      </w:pPr>
    </w:p>
    <w:p w:rsidR="00000000" w:rsidRPr="00CD642A" w:rsidP="00CD642A">
      <w:pPr>
        <w:pStyle w:val="AllowPageBreak"/>
      </w:pPr>
    </w:p>
    <w:p w:rsidR="00000000" w:rsidRPr="00CD642A" w:rsidP="00CD642A">
      <w:pPr>
        <w:pStyle w:val="Heading1"/>
      </w:pPr>
      <w:bookmarkStart w:id="4" w:name="O_982814"/>
      <w:bookmarkEnd w:id="4"/>
      <w:r w:rsidRPr="00CD642A">
        <w:t>Competency Field</w:t>
      </w:r>
    </w:p>
    <w:tbl>
      <w:tblPr>
        <w:tblW w:w="9497" w:type="dxa"/>
        <w:tblLayout w:type="fixed"/>
        <w:tblCellMar>
          <w:left w:w="62" w:type="dxa"/>
          <w:right w:w="62" w:type="dxa"/>
        </w:tblCellMar>
        <w:tblLook w:val="0000"/>
      </w:tblPr>
      <w:tblGrid>
        <w:gridCol w:w="9497"/>
      </w:tblGrid>
      <w:tr w:rsidTr="00CD6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t>Operations</w:t>
            </w:r>
          </w:p>
        </w:tc>
      </w:tr>
    </w:tbl>
    <w:p w:rsidR="00000000" w:rsidRPr="00CD642A" w:rsidP="00CD642A">
      <w:pPr>
        <w:pStyle w:val="NoPaddingFontSize1"/>
      </w:pPr>
    </w:p>
    <w:p w:rsidR="00000000" w:rsidRPr="00CD642A" w:rsidP="00CD642A">
      <w:pPr>
        <w:pStyle w:val="AllowPageBreak"/>
      </w:pPr>
    </w:p>
    <w:p w:rsidR="00000000" w:rsidRPr="00CD642A" w:rsidP="00CD642A">
      <w:pPr>
        <w:pStyle w:val="Heading1"/>
      </w:pPr>
      <w:bookmarkStart w:id="5" w:name="O_982815"/>
      <w:bookmarkEnd w:id="5"/>
      <w:r w:rsidRPr="00CD642A">
        <w:t>Unit Sector</w:t>
      </w:r>
    </w:p>
    <w:tbl>
      <w:tblPr>
        <w:tblW w:w="9497" w:type="dxa"/>
        <w:tblLayout w:type="fixed"/>
        <w:tblCellMar>
          <w:left w:w="62" w:type="dxa"/>
          <w:right w:w="62" w:type="dxa"/>
        </w:tblCellMar>
        <w:tblLook w:val="0000"/>
      </w:tblPr>
      <w:tblGrid>
        <w:gridCol w:w="9497"/>
      </w:tblGrid>
      <w:tr w:rsidTr="00CD6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t>Electricity generation</w:t>
            </w:r>
          </w:p>
        </w:tc>
      </w:tr>
    </w:tbl>
    <w:p w:rsidR="00000000" w:rsidRPr="00CD642A" w:rsidP="00CD642A">
      <w:pPr>
        <w:pStyle w:val="NoPaddingFontSize1"/>
      </w:pPr>
    </w:p>
    <w:p w:rsidR="00000000" w:rsidRPr="00CD642A" w:rsidP="00CD642A">
      <w:pPr>
        <w:pStyle w:val="AllowPageBreak"/>
      </w:pPr>
    </w:p>
    <w:p w:rsidR="00000000" w:rsidRPr="00CD642A" w:rsidP="00CD642A">
      <w:pPr>
        <w:pStyle w:val="Heading1"/>
      </w:pPr>
      <w:bookmarkStart w:id="6" w:name="O_982816"/>
      <w:bookmarkEnd w:id="6"/>
      <w:r w:rsidRPr="00CD642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D64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PERFORMANCE CRITERIA</w:t>
            </w:r>
          </w:p>
        </w:tc>
      </w:tr>
      <w:tr w:rsidTr="00CD64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Performance criteria describe the performance needed to demonstrate achievement of the element.</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Safety issues related to the operating and monitoring of gas production plant are identified, in accordance with workplace procedures and Work, Health and Safety (WHS)/Occupational Health and Safety (OHS) regulations and legislative requirements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Wor</w:t>
            </w:r>
            <w:r w:rsidRPr="00CD642A">
              <w:t>k requirements are identified from appropriate personnel and documentation, in accordance with workplace procedures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Documentation to determine gas production plant status is assessed and evaluated, in accordance with workplace procedures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 xml:space="preserve">Inspection and field preparation for gas production service are carried out, in accordance with workplace procedures and manufacturers recommendations </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Gas production plant operational prerequisites are established, in accordance with workplace proc</w:t>
            </w:r>
            <w:r w:rsidRPr="00CD642A">
              <w:t>edures and manufacturers</w:t>
            </w:r>
            <w:r>
              <w:t>’</w:t>
            </w:r>
            <w:r w:rsidRPr="00CD642A">
              <w:t xml:space="preserve"> recommendations </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Sequence for recommissioning of gas production plant is determined, in accordance with workplace procedures and site requirements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Operate gas production</w:t>
            </w:r>
            <w:r w:rsidRPr="00CD642A">
              <w:t xml:space="preserve"> </w:t>
            </w:r>
            <w:r w:rsidRPr="00CD642A">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Gas production plant is operated, in accordance with workplace procedures and manufacturers</w:t>
            </w:r>
            <w:r>
              <w:t>’</w:t>
            </w:r>
            <w:r w:rsidRPr="00CD642A">
              <w:t xml:space="preserve"> operating recommendations </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Gas production plant is monitored and observed, in accordance with workplace procedures, to detect deviations from normal operati</w:t>
            </w:r>
            <w:r w:rsidRPr="00CD642A">
              <w:t>ng conditions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Corrective actions are taken to rectify abnormalities, in accordance with workplace procedures and manufacturers</w:t>
            </w:r>
            <w:r>
              <w:t>’</w:t>
            </w:r>
            <w:r w:rsidRPr="00CD642A">
              <w:t xml:space="preserve"> recommendations </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Test gas production</w:t>
            </w:r>
            <w:r w:rsidRPr="00CD642A">
              <w:t xml:space="preserve"> </w:t>
            </w:r>
            <w:r w:rsidRPr="00CD642A">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 xml:space="preserve">Operational tests are performed, in accordance with workplace procedures </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 xml:space="preserve">Gas production plant is observed for correct operational </w:t>
            </w:r>
            <w:r w:rsidRPr="00CD642A">
              <w:t>response, in accordance with workplace procedures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Corrective action is taken, in accordance with workplace procedures when response does not meet with documentation, gas production plant integrity or personnel safety requirements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 xml:space="preserve">Gas production plant is returned to required operational status upon </w:t>
            </w:r>
            <w:r w:rsidRPr="00CD642A">
              <w:t>completion of test, in accordance with workplace procedures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Analyse gas production</w:t>
            </w:r>
            <w:r w:rsidRPr="00CD642A">
              <w:t xml:space="preserve"> </w:t>
            </w:r>
            <w:r w:rsidRPr="00CD642A">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Causes of abnormal gas production plant operating conditions are identified, in accordance with workplace procedures, and by analysing technical and oper</w:t>
            </w:r>
            <w:r w:rsidRPr="00CD642A">
              <w:t xml:space="preserve">ational information </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Corrective action is taken, in accordance with workplace procedures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 xml:space="preserve">Gas production plant integrity and personnel safety is maintained, in accordance with workplace procedures, and in consultation with appropriate </w:t>
            </w:r>
            <w:r w:rsidRPr="00CD642A">
              <w:t>personnel and technical and operational documentation</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Monitor and inspect gas production</w:t>
            </w:r>
            <w:r w:rsidRPr="00CD642A">
              <w:t xml:space="preserve"> </w:t>
            </w:r>
            <w:r w:rsidRPr="00CD642A">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Gas production plant to be monitored and/or inspected is physically identified, in accordance with workplace procedures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Gas production plant is mon</w:t>
            </w:r>
            <w:r w:rsidRPr="00CD642A">
              <w:t>itored and/or inspected, in accordance with workplace procedures, for normal operation or to detect deviations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Corrective action is taken, in accordance with workplace procedures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Appropriate personnel are notified, in accordance with workplac</w:t>
            </w:r>
            <w:r w:rsidRPr="00CD642A">
              <w:t>e procedures, when defects are detected</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t>Gas production plant problems, movements, abnormalities and status are reported, in accordance with workplace procedures</w:t>
            </w:r>
          </w:p>
        </w:tc>
      </w:tr>
      <w:tr w:rsidTr="00CD64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D64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642A">
            <w:pPr>
              <w:pStyle w:val="BodyText"/>
              <w:rPr>
                <w:lang w:val="en-NZ"/>
              </w:rPr>
            </w:pPr>
            <w:r w:rsidRPr="00CD642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t>Documentation is updated, in accordance with workplace procedures</w:t>
            </w:r>
          </w:p>
        </w:tc>
      </w:tr>
    </w:tbl>
    <w:p w:rsidR="00000000" w:rsidRPr="00CD642A" w:rsidP="00CD642A">
      <w:pPr>
        <w:pStyle w:val="NoPaddingFontSize1"/>
      </w:pPr>
    </w:p>
    <w:p w:rsidR="00000000" w:rsidRPr="00CD642A" w:rsidP="00CD642A">
      <w:pPr>
        <w:pStyle w:val="AllowPageBreak"/>
      </w:pPr>
    </w:p>
    <w:p w:rsidR="00000000" w:rsidRPr="00CD642A" w:rsidP="00CD642A">
      <w:pPr>
        <w:pStyle w:val="Heading1"/>
      </w:pPr>
      <w:bookmarkStart w:id="7" w:name="O_982817"/>
      <w:bookmarkEnd w:id="7"/>
      <w:r w:rsidRPr="00CD642A">
        <w:t>Foundation Skills</w:t>
      </w:r>
    </w:p>
    <w:tbl>
      <w:tblPr>
        <w:tblW w:w="9497" w:type="dxa"/>
        <w:tblLayout w:type="fixed"/>
        <w:tblCellMar>
          <w:left w:w="62" w:type="dxa"/>
          <w:right w:w="62" w:type="dxa"/>
        </w:tblCellMar>
        <w:tblLook w:val="0000"/>
      </w:tblPr>
      <w:tblGrid>
        <w:gridCol w:w="9497"/>
      </w:tblGrid>
      <w:tr w:rsidTr="00CD6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t>Foundation skills essential to performance are explicit in the performance criteria of this unit of competency.</w:t>
            </w:r>
          </w:p>
        </w:tc>
      </w:tr>
    </w:tbl>
    <w:p w:rsidR="00000000" w:rsidRPr="00CD642A" w:rsidP="00CD642A">
      <w:pPr>
        <w:pStyle w:val="NoPaddingFontSize1"/>
      </w:pPr>
    </w:p>
    <w:p w:rsidR="00000000" w:rsidRPr="00CD642A" w:rsidP="00CD642A">
      <w:pPr>
        <w:pStyle w:val="AllowPageBreak"/>
      </w:pPr>
    </w:p>
    <w:p w:rsidR="00000000" w:rsidRPr="00CD642A" w:rsidP="00CD642A">
      <w:pPr>
        <w:pStyle w:val="Heading1"/>
      </w:pPr>
      <w:bookmarkStart w:id="8" w:name="O_982818"/>
      <w:bookmarkEnd w:id="8"/>
      <w:r w:rsidRPr="00CD642A">
        <w:t>Range of Conditions</w:t>
      </w:r>
    </w:p>
    <w:tbl>
      <w:tblPr>
        <w:tblW w:w="9497" w:type="dxa"/>
        <w:tblLayout w:type="fixed"/>
        <w:tblCellMar>
          <w:left w:w="62" w:type="dxa"/>
          <w:right w:w="62" w:type="dxa"/>
        </w:tblCellMar>
        <w:tblLook w:val="0000"/>
      </w:tblPr>
      <w:tblGrid>
        <w:gridCol w:w="9497"/>
      </w:tblGrid>
      <w:tr w:rsidTr="00CD6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t>Range is restricted to essential operating conditions and any other variables essential to the work environment.</w:t>
            </w:r>
          </w:p>
          <w:p w:rsidR="00000000" w:rsidRPr="00CD642A" w:rsidP="00CD642A">
            <w:pPr>
              <w:pStyle w:val="BodyText"/>
            </w:pPr>
            <w:r w:rsidRPr="00CD642A">
              <w:t>Non-essential conditions may be found in the Companion Volume Implementation Guide.</w:t>
            </w:r>
          </w:p>
        </w:tc>
      </w:tr>
    </w:tbl>
    <w:p w:rsidR="00000000" w:rsidRPr="00CD642A" w:rsidP="00CD642A">
      <w:pPr>
        <w:pStyle w:val="NoPaddingFontSize1"/>
      </w:pPr>
    </w:p>
    <w:p w:rsidR="00000000" w:rsidRPr="00CD642A" w:rsidP="00CD642A">
      <w:pPr>
        <w:pStyle w:val="AllowPageBreak"/>
      </w:pPr>
    </w:p>
    <w:p w:rsidR="00000000" w:rsidRPr="00CD642A" w:rsidP="00CD642A">
      <w:pPr>
        <w:pStyle w:val="Heading1"/>
      </w:pPr>
      <w:bookmarkStart w:id="9" w:name="O_982819"/>
      <w:bookmarkEnd w:id="9"/>
      <w:r w:rsidRPr="00CD642A">
        <w:t>Unit Mapping Information</w:t>
      </w:r>
    </w:p>
    <w:tbl>
      <w:tblPr>
        <w:tblW w:w="9497" w:type="dxa"/>
        <w:tblLayout w:type="fixed"/>
        <w:tblCellMar>
          <w:left w:w="62" w:type="dxa"/>
          <w:right w:w="62" w:type="dxa"/>
        </w:tblCellMar>
        <w:tblLook w:val="0000"/>
      </w:tblPr>
      <w:tblGrid>
        <w:gridCol w:w="9497"/>
      </w:tblGrid>
      <w:tr w:rsidTr="00CD64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42A" w:rsidP="00CD642A">
            <w:pPr>
              <w:pStyle w:val="BodyText"/>
            </w:pPr>
            <w:r w:rsidRPr="00CD642A">
              <w:t>This unit repla</w:t>
            </w:r>
            <w:r w:rsidRPr="00CD642A">
              <w:t>ces and is equivalent to UEPOPS319B Operate and monitor gas production plant.</w:t>
            </w:r>
          </w:p>
        </w:tc>
      </w:tr>
    </w:tbl>
    <w:p w:rsidR="00000000" w:rsidRPr="00CD642A" w:rsidP="00CD642A">
      <w:pPr>
        <w:pStyle w:val="NoPaddingFontSize1"/>
      </w:pPr>
    </w:p>
    <w:p w:rsidR="00000000" w:rsidRPr="00CD642A" w:rsidP="00CD642A">
      <w:pPr>
        <w:pStyle w:val="AllowPageBreak"/>
      </w:pPr>
    </w:p>
    <w:p w:rsidR="00000000" w:rsidRPr="00CD642A" w:rsidP="00CD642A">
      <w:pPr>
        <w:pStyle w:val="Heading1"/>
      </w:pPr>
      <w:bookmarkStart w:id="10" w:name="O_982826"/>
      <w:bookmarkEnd w:id="10"/>
      <w:r w:rsidRPr="00CD642A">
        <w:t>Links</w:t>
      </w:r>
    </w:p>
    <w:p w:rsidR="00000000" w:rsidRPr="00CD642A" w:rsidP="004166EB">
      <w:pPr>
        <w:pStyle w:val="BodyText"/>
      </w:pPr>
      <w:r w:rsidRPr="00CD642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A5080">
        <w:rPr>
          <w:rStyle w:val="Hyperlink"/>
        </w:rPr>
        <w:t>https://vetnet.gov.au/Pages/TrainingDocs.aspx?q=1715b9fa-e7bd-441c-bb8d-cf22c9c825a8</w:t>
      </w:r>
      <w:r>
        <w:fldChar w:fldCharType="end"/>
      </w:r>
    </w:p>
    <w:p w:rsidR="00000000" w:rsidRPr="00CD642A" w:rsidP="00CD642A"/>
    <w:sectPr w:rsidSect="00CD64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2A" w:rsidRPr="004166EB" w:rsidP="004166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EB" w:rsidP="00CD64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6EB" w:rsidP="00CD64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66EB" w:rsidP="00CD64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42A" w:rsidRPr="004166EB" w:rsidP="004166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4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EB" w:rsidRPr="002D2AF8" w:rsidP="00CD642A">
    <w:pPr>
      <w:pStyle w:val="Header"/>
      <w:framePr w:wrap="around"/>
    </w:pPr>
    <w:r>
      <w:fldChar w:fldCharType="begin"/>
    </w:r>
    <w:r>
      <w:instrText xml:space="preserve"> TITLE   \* MERGEFORMAT </w:instrText>
    </w:r>
    <w:r>
      <w:fldChar w:fldCharType="separate"/>
    </w:r>
    <w:r>
      <w:t>UEPOPS319 Operate and monitor gas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166EB" w:rsidP="00CD64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4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42A"/>
    <w:pPr>
      <w:spacing w:before="360" w:after="60"/>
      <w:outlineLvl w:val="0"/>
    </w:pPr>
    <w:rPr>
      <w:sz w:val="32"/>
    </w:rPr>
  </w:style>
  <w:style w:type="paragraph" w:styleId="Heading2">
    <w:name w:val="heading 2"/>
    <w:basedOn w:val="HeadingBase"/>
    <w:next w:val="BodyText"/>
    <w:link w:val="Heading2Char"/>
    <w:qFormat/>
    <w:rsid w:val="00CD642A"/>
    <w:pPr>
      <w:keepLines/>
      <w:spacing w:before="240" w:after="120"/>
      <w:outlineLvl w:val="1"/>
    </w:pPr>
    <w:rPr>
      <w:sz w:val="28"/>
      <w:szCs w:val="40"/>
    </w:rPr>
  </w:style>
  <w:style w:type="paragraph" w:styleId="Heading3">
    <w:name w:val="heading 3"/>
    <w:basedOn w:val="HeadingBase"/>
    <w:next w:val="BodyText"/>
    <w:link w:val="Heading3Char"/>
    <w:qFormat/>
    <w:rsid w:val="00CD642A"/>
    <w:pPr>
      <w:spacing w:before="180" w:after="120"/>
      <w:outlineLvl w:val="2"/>
    </w:pPr>
    <w:rPr>
      <w:spacing w:val="-10"/>
      <w:kern w:val="32"/>
    </w:rPr>
  </w:style>
  <w:style w:type="paragraph" w:styleId="Heading4">
    <w:name w:val="heading 4"/>
    <w:basedOn w:val="HeadingBase"/>
    <w:next w:val="BodyText"/>
    <w:link w:val="Heading4Char"/>
    <w:qFormat/>
    <w:rsid w:val="00CD642A"/>
    <w:pPr>
      <w:spacing w:before="160" w:after="120"/>
      <w:outlineLvl w:val="3"/>
    </w:pPr>
    <w:rPr>
      <w:sz w:val="22"/>
    </w:rPr>
  </w:style>
  <w:style w:type="paragraph" w:styleId="Heading5">
    <w:name w:val="heading 5"/>
    <w:basedOn w:val="HeadingBase"/>
    <w:next w:val="Normal"/>
    <w:link w:val="Heading5Char"/>
    <w:qFormat/>
    <w:rsid w:val="00CD642A"/>
    <w:pPr>
      <w:spacing w:before="80"/>
      <w:outlineLvl w:val="4"/>
    </w:pPr>
    <w:rPr>
      <w:color w:val="918585"/>
      <w:sz w:val="20"/>
    </w:rPr>
  </w:style>
  <w:style w:type="paragraph" w:styleId="Heading6">
    <w:name w:val="heading 6"/>
    <w:basedOn w:val="HeadingBase"/>
    <w:next w:val="Normal"/>
    <w:link w:val="Heading6Char"/>
    <w:qFormat/>
    <w:rsid w:val="00CD642A"/>
    <w:pPr>
      <w:spacing w:before="60"/>
      <w:outlineLvl w:val="5"/>
    </w:pPr>
    <w:rPr>
      <w:color w:val="918585"/>
      <w:sz w:val="20"/>
    </w:rPr>
  </w:style>
  <w:style w:type="paragraph" w:styleId="Heading7">
    <w:name w:val="heading 7"/>
    <w:basedOn w:val="Normal"/>
    <w:next w:val="Normal"/>
    <w:link w:val="Heading7Char"/>
    <w:qFormat/>
    <w:rsid w:val="00CD642A"/>
    <w:pPr>
      <w:ind w:left="720"/>
      <w:outlineLvl w:val="6"/>
    </w:pPr>
    <w:rPr>
      <w:i/>
    </w:rPr>
  </w:style>
  <w:style w:type="paragraph" w:styleId="Heading8">
    <w:name w:val="heading 8"/>
    <w:basedOn w:val="Normal"/>
    <w:next w:val="Normal"/>
    <w:link w:val="Heading8Char"/>
    <w:qFormat/>
    <w:rsid w:val="00CD642A"/>
    <w:pPr>
      <w:ind w:left="720"/>
      <w:outlineLvl w:val="7"/>
    </w:pPr>
    <w:rPr>
      <w:i/>
    </w:rPr>
  </w:style>
  <w:style w:type="paragraph" w:styleId="Heading9">
    <w:name w:val="heading 9"/>
    <w:basedOn w:val="Normal"/>
    <w:next w:val="Normal"/>
    <w:link w:val="Heading9Char"/>
    <w:qFormat/>
    <w:rsid w:val="00CD642A"/>
    <w:pPr>
      <w:ind w:left="720"/>
      <w:outlineLvl w:val="8"/>
    </w:pPr>
    <w:rPr>
      <w:i/>
    </w:rPr>
  </w:style>
  <w:style w:type="character" w:default="1" w:styleId="DefaultParagraphFont">
    <w:name w:val="Default Paragraph Font"/>
    <w:uiPriority w:val="1"/>
    <w:unhideWhenUsed/>
    <w:rsid w:val="00CD64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42A"/>
  </w:style>
  <w:style w:type="character" w:customStyle="1" w:styleId="Heading1Char">
    <w:name w:val="Heading 1 Char"/>
    <w:basedOn w:val="DefaultParagraphFont"/>
    <w:link w:val="Heading1"/>
    <w:rsid w:val="00CD642A"/>
    <w:rPr>
      <w:rFonts w:ascii="Times New Roman" w:eastAsia="Times New Roman" w:hAnsi="Times New Roman" w:cs="Times New Roman"/>
      <w:b/>
      <w:sz w:val="32"/>
      <w:szCs w:val="20"/>
      <w:lang w:eastAsia="en-US"/>
    </w:rPr>
  </w:style>
  <w:style w:type="paragraph" w:styleId="BodyText">
    <w:name w:val="Body Text"/>
    <w:basedOn w:val="Normal"/>
    <w:link w:val="BodyTextChar"/>
    <w:rsid w:val="00CD64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42A"/>
    <w:rPr>
      <w:rFonts w:ascii="Times New Roman" w:eastAsia="Times New Roman" w:hAnsi="Times New Roman" w:cs="Times New Roman"/>
      <w:sz w:val="24"/>
      <w:lang w:eastAsia="en-US"/>
    </w:rPr>
  </w:style>
  <w:style w:type="character" w:customStyle="1" w:styleId="SpecialBold">
    <w:name w:val="Special Bold"/>
    <w:basedOn w:val="DefaultParagraphFont"/>
    <w:rsid w:val="00CD642A"/>
    <w:rPr>
      <w:b/>
      <w:spacing w:val="0"/>
    </w:rPr>
  </w:style>
  <w:style w:type="paragraph" w:customStyle="1" w:styleId="SuperHeading">
    <w:name w:val="SuperHeading"/>
    <w:basedOn w:val="Normal"/>
    <w:rsid w:val="00CD642A"/>
    <w:pPr>
      <w:spacing w:before="240" w:after="120"/>
      <w:outlineLvl w:val="0"/>
    </w:pPr>
    <w:rPr>
      <w:rFonts w:ascii="Times New Roman" w:hAnsi="Times New Roman"/>
      <w:b/>
      <w:sz w:val="32"/>
    </w:rPr>
  </w:style>
  <w:style w:type="paragraph" w:customStyle="1" w:styleId="AllowPageBreak">
    <w:name w:val="AllowPageBreak"/>
    <w:rsid w:val="00CD64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64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4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4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4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4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4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4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42A"/>
    <w:rPr>
      <w:rFonts w:ascii="Courier New" w:eastAsia="Times New Roman" w:hAnsi="Courier New" w:cs="Times New Roman"/>
      <w:i/>
      <w:szCs w:val="20"/>
      <w:lang w:eastAsia="en-US"/>
    </w:rPr>
  </w:style>
  <w:style w:type="paragraph" w:customStyle="1" w:styleId="HeadingBase">
    <w:name w:val="Heading Base"/>
    <w:rsid w:val="00CD64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42A"/>
    <w:pPr>
      <w:tabs>
        <w:tab w:val="right" w:leader="dot" w:pos="9072"/>
      </w:tabs>
      <w:ind w:left="567"/>
    </w:pPr>
    <w:rPr>
      <w:szCs w:val="22"/>
    </w:rPr>
  </w:style>
  <w:style w:type="paragraph" w:customStyle="1" w:styleId="TOCBase">
    <w:name w:val="TOC Base"/>
    <w:rsid w:val="00CD64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42A"/>
    <w:pPr>
      <w:tabs>
        <w:tab w:val="right" w:leader="dot" w:pos="9072"/>
      </w:tabs>
      <w:spacing w:before="40" w:after="40"/>
      <w:ind w:left="284"/>
    </w:pPr>
    <w:rPr>
      <w:rFonts w:ascii="Times New Roman" w:hAnsi="Times New Roman"/>
    </w:rPr>
  </w:style>
  <w:style w:type="paragraph" w:styleId="TOC1">
    <w:name w:val="toc 1"/>
    <w:basedOn w:val="TOCBase"/>
    <w:next w:val="Normal"/>
    <w:rsid w:val="00CD64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4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42A"/>
    <w:rPr>
      <w:rFonts w:ascii="Times New Roman" w:eastAsia="Times New Roman" w:hAnsi="Times New Roman" w:cs="Times New Roman"/>
      <w:sz w:val="16"/>
      <w:lang w:eastAsia="en-US"/>
    </w:rPr>
  </w:style>
  <w:style w:type="paragraph" w:styleId="Title">
    <w:name w:val="Title"/>
    <w:basedOn w:val="HeadingBase"/>
    <w:link w:val="TitleChar"/>
    <w:qFormat/>
    <w:rsid w:val="00CD642A"/>
    <w:pPr>
      <w:spacing w:before="5040"/>
      <w:jc w:val="center"/>
    </w:pPr>
    <w:rPr>
      <w:sz w:val="48"/>
      <w:szCs w:val="72"/>
      <w:lang w:val="en-US"/>
    </w:rPr>
  </w:style>
  <w:style w:type="character" w:customStyle="1" w:styleId="TitleChar">
    <w:name w:val="Title Char"/>
    <w:basedOn w:val="DefaultParagraphFont"/>
    <w:link w:val="Title"/>
    <w:rsid w:val="00CD64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42A"/>
    <w:pPr>
      <w:tabs>
        <w:tab w:val="left" w:pos="3600"/>
        <w:tab w:val="left" w:pos="3958"/>
      </w:tabs>
    </w:pPr>
  </w:style>
  <w:style w:type="paragraph" w:styleId="List">
    <w:name w:val="List"/>
    <w:basedOn w:val="BodyText"/>
    <w:next w:val="BodyText"/>
    <w:rsid w:val="00CD642A"/>
    <w:pPr>
      <w:tabs>
        <w:tab w:val="left" w:pos="340"/>
      </w:tabs>
      <w:spacing w:before="60" w:after="60"/>
      <w:ind w:left="340" w:hanging="340"/>
    </w:pPr>
  </w:style>
  <w:style w:type="paragraph" w:styleId="ListBullet">
    <w:name w:val="List Bullet"/>
    <w:basedOn w:val="List"/>
    <w:rsid w:val="00CD642A"/>
    <w:pPr>
      <w:numPr>
        <w:numId w:val="10"/>
      </w:numPr>
      <w:tabs>
        <w:tab w:val="clear" w:pos="340"/>
      </w:tabs>
      <w:spacing w:before="40" w:after="40"/>
    </w:pPr>
  </w:style>
  <w:style w:type="paragraph" w:customStyle="1" w:styleId="Note">
    <w:name w:val="Note"/>
    <w:basedOn w:val="BodyText"/>
    <w:rsid w:val="00CD64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42A"/>
    <w:pPr>
      <w:framePr w:wrap="auto" w:hAnchor="text" w:y="6049"/>
    </w:pPr>
    <w:rPr>
      <w:color w:val="000000"/>
      <w:sz w:val="40"/>
    </w:rPr>
  </w:style>
  <w:style w:type="paragraph" w:customStyle="1" w:styleId="TOCTitle">
    <w:name w:val="TOCTitle"/>
    <w:basedOn w:val="Heading1"/>
    <w:rsid w:val="00CD642A"/>
    <w:pPr>
      <w:spacing w:after="240"/>
      <w:jc w:val="center"/>
      <w:outlineLvl w:val="9"/>
    </w:pPr>
    <w:rPr>
      <w:caps/>
    </w:rPr>
  </w:style>
  <w:style w:type="paragraph" w:customStyle="1" w:styleId="Version">
    <w:name w:val="Version"/>
    <w:rsid w:val="00CD64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42A"/>
    <w:pPr>
      <w:numPr>
        <w:numId w:val="11"/>
      </w:numPr>
      <w:tabs>
        <w:tab w:val="clear" w:pos="680"/>
      </w:tabs>
    </w:pPr>
  </w:style>
  <w:style w:type="paragraph" w:styleId="Index1">
    <w:name w:val="index 1"/>
    <w:basedOn w:val="Normal"/>
    <w:next w:val="Normal"/>
    <w:semiHidden/>
    <w:rsid w:val="00CD642A"/>
    <w:pPr>
      <w:keepNext w:val="0"/>
      <w:tabs>
        <w:tab w:val="right" w:pos="4176"/>
      </w:tabs>
      <w:ind w:left="198" w:hanging="198"/>
    </w:pPr>
    <w:rPr>
      <w:rFonts w:ascii="Garamond" w:hAnsi="Garamond"/>
    </w:rPr>
  </w:style>
  <w:style w:type="paragraph" w:styleId="IndexHeading">
    <w:name w:val="index heading"/>
    <w:basedOn w:val="Normal"/>
    <w:next w:val="Index1"/>
    <w:semiHidden/>
    <w:rsid w:val="00CD642A"/>
    <w:pPr>
      <w:spacing w:before="120" w:after="120"/>
    </w:pPr>
    <w:rPr>
      <w:rFonts w:ascii="Arial" w:hAnsi="Arial"/>
      <w:b/>
      <w:color w:val="918585"/>
      <w:sz w:val="24"/>
    </w:rPr>
  </w:style>
  <w:style w:type="paragraph" w:styleId="Header">
    <w:name w:val="header"/>
    <w:basedOn w:val="Normal"/>
    <w:link w:val="HeaderChar"/>
    <w:rsid w:val="00CD64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42A"/>
    <w:rPr>
      <w:rFonts w:ascii="Times New Roman" w:eastAsia="Times New Roman" w:hAnsi="Times New Roman" w:cs="Times New Roman"/>
      <w:sz w:val="16"/>
      <w:szCs w:val="20"/>
      <w:lang w:val="en-GB" w:eastAsia="en-US"/>
    </w:rPr>
  </w:style>
  <w:style w:type="paragraph" w:customStyle="1" w:styleId="Chapter">
    <w:name w:val="Chapter"/>
    <w:basedOn w:val="Normal"/>
    <w:rsid w:val="00CD642A"/>
    <w:pPr>
      <w:spacing w:before="240"/>
    </w:pPr>
    <w:rPr>
      <w:rFonts w:ascii="Times New Roman" w:hAnsi="Times New Roman"/>
      <w:smallCaps/>
      <w:spacing w:val="80"/>
      <w:sz w:val="28"/>
    </w:rPr>
  </w:style>
  <w:style w:type="paragraph" w:customStyle="1" w:styleId="InChapter">
    <w:name w:val="InChapter"/>
    <w:basedOn w:val="Heading3"/>
    <w:rsid w:val="00CD642A"/>
    <w:pPr>
      <w:spacing w:after="240"/>
      <w:outlineLvl w:val="9"/>
    </w:pPr>
    <w:rPr>
      <w:noProof/>
    </w:rPr>
  </w:style>
  <w:style w:type="paragraph" w:styleId="Index2">
    <w:name w:val="index 2"/>
    <w:basedOn w:val="Normal"/>
    <w:next w:val="Normal"/>
    <w:semiHidden/>
    <w:rsid w:val="00CD642A"/>
    <w:pPr>
      <w:tabs>
        <w:tab w:val="right" w:pos="4176"/>
      </w:tabs>
      <w:ind w:left="568" w:hanging="284"/>
    </w:pPr>
    <w:rPr>
      <w:rFonts w:ascii="Garamond" w:hAnsi="Garamond"/>
    </w:rPr>
  </w:style>
  <w:style w:type="paragraph" w:customStyle="1" w:styleId="Byline">
    <w:name w:val="Byline"/>
    <w:rsid w:val="00CD64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42A"/>
    <w:pPr>
      <w:tabs>
        <w:tab w:val="clear" w:pos="3600"/>
        <w:tab w:val="clear" w:pos="3958"/>
      </w:tabs>
      <w:jc w:val="right"/>
    </w:pPr>
  </w:style>
  <w:style w:type="character" w:styleId="Emphasis">
    <w:name w:val="Emphasis"/>
    <w:basedOn w:val="DefaultParagraphFont"/>
    <w:qFormat/>
    <w:rsid w:val="00CD642A"/>
    <w:rPr>
      <w:i/>
    </w:rPr>
  </w:style>
  <w:style w:type="paragraph" w:styleId="Caption">
    <w:name w:val="caption"/>
    <w:basedOn w:val="BodyText"/>
    <w:next w:val="Normal"/>
    <w:qFormat/>
    <w:rsid w:val="00CD642A"/>
    <w:pPr>
      <w:framePr w:w="2268" w:hSpace="181" w:vSpace="181" w:wrap="around" w:vAnchor="text" w:hAnchor="page" w:x="1135" w:y="285" w:anchorLock="1"/>
    </w:pPr>
    <w:rPr>
      <w:i/>
    </w:rPr>
  </w:style>
  <w:style w:type="paragraph" w:customStyle="1" w:styleId="MiniTOCTitle">
    <w:name w:val="MiniTOCTitle"/>
    <w:basedOn w:val="Heading4"/>
    <w:rsid w:val="00CD642A"/>
    <w:pPr>
      <w:spacing w:before="240"/>
      <w:outlineLvl w:val="9"/>
    </w:pPr>
    <w:rPr>
      <w:noProof/>
      <w:sz w:val="24"/>
    </w:rPr>
  </w:style>
  <w:style w:type="paragraph" w:customStyle="1" w:styleId="MiniTOCItem">
    <w:name w:val="MiniTOCItem"/>
    <w:basedOn w:val="ListBullet"/>
    <w:rsid w:val="00CD642A"/>
    <w:pPr>
      <w:numPr>
        <w:numId w:val="0"/>
      </w:numPr>
      <w:tabs>
        <w:tab w:val="right" w:leader="dot" w:pos="6521"/>
      </w:tabs>
      <w:spacing w:before="0" w:after="0"/>
    </w:pPr>
  </w:style>
  <w:style w:type="paragraph" w:customStyle="1" w:styleId="TOFTitle">
    <w:name w:val="TOFTitle"/>
    <w:basedOn w:val="TOCTitle"/>
    <w:rsid w:val="00CD642A"/>
  </w:style>
  <w:style w:type="paragraph" w:styleId="TableofFigures">
    <w:name w:val="table of figures"/>
    <w:basedOn w:val="Normal"/>
    <w:next w:val="Normal"/>
    <w:semiHidden/>
    <w:rsid w:val="00CD642A"/>
    <w:pPr>
      <w:tabs>
        <w:tab w:val="right" w:leader="dot" w:pos="9072"/>
      </w:tabs>
      <w:ind w:left="970" w:hanging="403"/>
    </w:pPr>
    <w:rPr>
      <w:rFonts w:ascii="Times New Roman" w:hAnsi="Times New Roman"/>
      <w:b/>
    </w:rPr>
  </w:style>
  <w:style w:type="paragraph" w:styleId="ListNumber">
    <w:name w:val="List Number"/>
    <w:basedOn w:val="List"/>
    <w:rsid w:val="00CD642A"/>
    <w:pPr>
      <w:numPr>
        <w:numId w:val="13"/>
      </w:numPr>
      <w:tabs>
        <w:tab w:val="clear" w:pos="340"/>
      </w:tabs>
    </w:pPr>
  </w:style>
  <w:style w:type="character" w:customStyle="1" w:styleId="WingdingSymbols">
    <w:name w:val="Wingding Symbols"/>
    <w:rsid w:val="00CD642A"/>
    <w:rPr>
      <w:rFonts w:ascii="Wingdings" w:hAnsi="Wingdings"/>
    </w:rPr>
  </w:style>
  <w:style w:type="paragraph" w:customStyle="1" w:styleId="TableHeading">
    <w:name w:val="Table Heading"/>
    <w:basedOn w:val="HeadingBase"/>
    <w:rsid w:val="00CD642A"/>
    <w:pPr>
      <w:keepLines/>
      <w:pBdr>
        <w:bottom w:val="single" w:sz="6" w:space="1" w:color="918585"/>
      </w:pBdr>
      <w:spacing w:before="240"/>
    </w:pPr>
  </w:style>
  <w:style w:type="character" w:customStyle="1" w:styleId="HotSpot">
    <w:name w:val="HotSpot"/>
    <w:rsid w:val="00CD642A"/>
    <w:rPr>
      <w:color w:val="0033CC"/>
      <w:u w:val="none"/>
    </w:rPr>
  </w:style>
  <w:style w:type="paragraph" w:customStyle="1" w:styleId="BodyTextRight">
    <w:name w:val="Body Text Right"/>
    <w:basedOn w:val="BodyText"/>
    <w:rsid w:val="00CD642A"/>
    <w:pPr>
      <w:spacing w:before="0" w:after="0"/>
      <w:jc w:val="right"/>
    </w:pPr>
  </w:style>
  <w:style w:type="paragraph" w:styleId="Index3">
    <w:name w:val="index 3"/>
    <w:basedOn w:val="ListNumber2"/>
    <w:next w:val="Normal"/>
    <w:semiHidden/>
    <w:rsid w:val="00CD642A"/>
    <w:pPr>
      <w:numPr>
        <w:numId w:val="0"/>
      </w:numPr>
      <w:tabs>
        <w:tab w:val="right" w:leader="dot" w:pos="4176"/>
      </w:tabs>
    </w:pPr>
  </w:style>
  <w:style w:type="paragraph" w:styleId="ListNumber2">
    <w:name w:val="List Number 2"/>
    <w:basedOn w:val="List2"/>
    <w:rsid w:val="00CD642A"/>
    <w:pPr>
      <w:numPr>
        <w:numId w:val="8"/>
      </w:numPr>
      <w:tabs>
        <w:tab w:val="clear" w:pos="1060"/>
      </w:tabs>
    </w:pPr>
  </w:style>
  <w:style w:type="paragraph" w:customStyle="1" w:styleId="MarginNote">
    <w:name w:val="Margin Note"/>
    <w:basedOn w:val="BodyText"/>
    <w:rsid w:val="00CD64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4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4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42A"/>
    <w:rPr>
      <w:sz w:val="32"/>
    </w:rPr>
  </w:style>
  <w:style w:type="paragraph" w:customStyle="1" w:styleId="HeadingProcedure">
    <w:name w:val="Heading Procedure"/>
    <w:basedOn w:val="HeadingBase"/>
    <w:next w:val="Normal"/>
    <w:rsid w:val="00CD642A"/>
    <w:pPr>
      <w:tabs>
        <w:tab w:val="left" w:pos="0"/>
      </w:tabs>
      <w:spacing w:before="120" w:after="60"/>
    </w:pPr>
    <w:rPr>
      <w:i/>
      <w:color w:val="918585"/>
      <w:sz w:val="22"/>
    </w:rPr>
  </w:style>
  <w:style w:type="paragraph" w:customStyle="1" w:styleId="TableBodyText">
    <w:name w:val="Table Body Text"/>
    <w:basedOn w:val="BodyText"/>
    <w:rsid w:val="00CD642A"/>
    <w:pPr>
      <w:spacing w:before="60" w:after="60"/>
    </w:pPr>
  </w:style>
  <w:style w:type="paragraph" w:styleId="ListContinue">
    <w:name w:val="List Continue"/>
    <w:basedOn w:val="List"/>
    <w:rsid w:val="00CD642A"/>
    <w:pPr>
      <w:ind w:firstLine="0"/>
    </w:pPr>
  </w:style>
  <w:style w:type="paragraph" w:customStyle="1" w:styleId="ListNote">
    <w:name w:val="List Note"/>
    <w:basedOn w:val="List"/>
    <w:rsid w:val="00CD642A"/>
    <w:pPr>
      <w:pBdr>
        <w:top w:val="single" w:sz="6" w:space="2" w:color="918585"/>
        <w:bottom w:val="single" w:sz="6" w:space="2" w:color="918585"/>
      </w:pBdr>
      <w:tabs>
        <w:tab w:val="left" w:pos="1021"/>
      </w:tabs>
      <w:ind w:firstLine="0"/>
    </w:pPr>
  </w:style>
  <w:style w:type="paragraph" w:customStyle="1" w:styleId="Warning">
    <w:name w:val="Warning"/>
    <w:basedOn w:val="BodyText"/>
    <w:rsid w:val="00CD642A"/>
    <w:pPr>
      <w:shd w:val="clear" w:color="auto" w:fill="D9D9D9"/>
      <w:tabs>
        <w:tab w:val="left" w:pos="992"/>
      </w:tabs>
      <w:ind w:left="119" w:right="119"/>
    </w:pPr>
    <w:rPr>
      <w:sz w:val="20"/>
    </w:rPr>
  </w:style>
  <w:style w:type="paragraph" w:customStyle="1" w:styleId="MarginIcons">
    <w:name w:val="Margin Icons"/>
    <w:basedOn w:val="BodyText"/>
    <w:rsid w:val="00CD64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42A"/>
    <w:rPr>
      <w:rFonts w:ascii="Courier New" w:hAnsi="Courier New"/>
    </w:rPr>
  </w:style>
  <w:style w:type="paragraph" w:customStyle="1" w:styleId="NoteBullet">
    <w:name w:val="Note Bullet"/>
    <w:basedOn w:val="Note"/>
    <w:rsid w:val="00CD642A"/>
    <w:pPr>
      <w:tabs>
        <w:tab w:val="clear" w:pos="680"/>
      </w:tabs>
      <w:spacing w:before="60" w:after="60"/>
    </w:pPr>
  </w:style>
  <w:style w:type="paragraph" w:customStyle="1" w:styleId="SubHeading2">
    <w:name w:val="SubHeading2"/>
    <w:basedOn w:val="HeadingBase"/>
    <w:rsid w:val="00CD642A"/>
    <w:pPr>
      <w:spacing w:before="240" w:after="60"/>
    </w:pPr>
    <w:rPr>
      <w:sz w:val="20"/>
    </w:rPr>
  </w:style>
  <w:style w:type="paragraph" w:customStyle="1" w:styleId="SubHeading1">
    <w:name w:val="SubHeading1"/>
    <w:basedOn w:val="HeadingBase"/>
    <w:rsid w:val="00CD642A"/>
    <w:pPr>
      <w:spacing w:before="240" w:after="60"/>
    </w:pPr>
    <w:rPr>
      <w:color w:val="918585"/>
      <w:sz w:val="22"/>
    </w:rPr>
  </w:style>
  <w:style w:type="paragraph" w:customStyle="1" w:styleId="SideHeading">
    <w:name w:val="Side Heading"/>
    <w:basedOn w:val="HeadingBase"/>
    <w:rsid w:val="00CD64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42A"/>
    <w:pPr>
      <w:numPr>
        <w:numId w:val="9"/>
      </w:numPr>
    </w:pPr>
  </w:style>
  <w:style w:type="paragraph" w:styleId="PlainText">
    <w:name w:val="Plain Text"/>
    <w:basedOn w:val="Normal"/>
    <w:link w:val="PlainTextChar"/>
    <w:rsid w:val="00CD642A"/>
    <w:rPr>
      <w:sz w:val="20"/>
    </w:rPr>
  </w:style>
  <w:style w:type="character" w:customStyle="1" w:styleId="PlainTextChar">
    <w:name w:val="Plain Text Char"/>
    <w:basedOn w:val="DefaultParagraphFont"/>
    <w:link w:val="PlainText"/>
    <w:rsid w:val="00CD642A"/>
    <w:rPr>
      <w:rFonts w:ascii="Courier New" w:eastAsia="Times New Roman" w:hAnsi="Courier New" w:cs="Times New Roman"/>
      <w:sz w:val="20"/>
      <w:szCs w:val="20"/>
      <w:lang w:eastAsia="en-US"/>
    </w:rPr>
  </w:style>
  <w:style w:type="character" w:customStyle="1" w:styleId="MenuOption">
    <w:name w:val="Menu Option"/>
    <w:basedOn w:val="DefaultParagraphFont"/>
    <w:rsid w:val="00CD642A"/>
    <w:rPr>
      <w:b/>
      <w:smallCaps/>
    </w:rPr>
  </w:style>
  <w:style w:type="paragraph" w:customStyle="1" w:styleId="TableListNumber">
    <w:name w:val="Table List Number"/>
    <w:basedOn w:val="ListNumber"/>
    <w:rsid w:val="00CD642A"/>
    <w:pPr>
      <w:numPr>
        <w:numId w:val="0"/>
      </w:numPr>
    </w:pPr>
  </w:style>
  <w:style w:type="paragraph" w:styleId="TOC4">
    <w:name w:val="toc 4"/>
    <w:basedOn w:val="TOCBase"/>
    <w:next w:val="Normal"/>
    <w:semiHidden/>
    <w:rsid w:val="00CD642A"/>
    <w:pPr>
      <w:tabs>
        <w:tab w:val="right" w:leader="dot" w:pos="9071"/>
      </w:tabs>
      <w:ind w:left="1701"/>
    </w:pPr>
  </w:style>
  <w:style w:type="paragraph" w:customStyle="1" w:styleId="ListAlpha">
    <w:name w:val="List Alpha"/>
    <w:basedOn w:val="List"/>
    <w:rsid w:val="00CD642A"/>
    <w:pPr>
      <w:numPr>
        <w:numId w:val="7"/>
      </w:numPr>
    </w:pPr>
  </w:style>
  <w:style w:type="paragraph" w:customStyle="1" w:styleId="ListAlpha2">
    <w:name w:val="List Alpha 2"/>
    <w:basedOn w:val="List2"/>
    <w:rsid w:val="00CD642A"/>
    <w:pPr>
      <w:numPr>
        <w:numId w:val="6"/>
      </w:numPr>
    </w:pPr>
  </w:style>
  <w:style w:type="paragraph" w:styleId="List2">
    <w:name w:val="List 2"/>
    <w:basedOn w:val="BodyText"/>
    <w:rsid w:val="00CD642A"/>
    <w:pPr>
      <w:tabs>
        <w:tab w:val="left" w:pos="680"/>
      </w:tabs>
      <w:spacing w:before="60" w:after="60"/>
      <w:ind w:left="680" w:hanging="340"/>
    </w:pPr>
  </w:style>
  <w:style w:type="paragraph" w:styleId="List3">
    <w:name w:val="List 3"/>
    <w:basedOn w:val="BodyText"/>
    <w:rsid w:val="00CD642A"/>
    <w:pPr>
      <w:tabs>
        <w:tab w:val="left" w:pos="1021"/>
      </w:tabs>
      <w:spacing w:before="60" w:after="60"/>
      <w:ind w:left="1020" w:hanging="340"/>
    </w:pPr>
  </w:style>
  <w:style w:type="paragraph" w:styleId="List4">
    <w:name w:val="List 4"/>
    <w:basedOn w:val="BodyText"/>
    <w:rsid w:val="00CD642A"/>
    <w:pPr>
      <w:tabs>
        <w:tab w:val="left" w:pos="1361"/>
      </w:tabs>
      <w:spacing w:before="60" w:after="60"/>
      <w:ind w:left="1361" w:hanging="340"/>
    </w:pPr>
  </w:style>
  <w:style w:type="paragraph" w:styleId="List5">
    <w:name w:val="List 5"/>
    <w:basedOn w:val="BodyText"/>
    <w:rsid w:val="00CD642A"/>
    <w:pPr>
      <w:tabs>
        <w:tab w:val="left" w:pos="1701"/>
      </w:tabs>
      <w:spacing w:before="60" w:after="60"/>
      <w:ind w:left="1701" w:hanging="340"/>
    </w:pPr>
  </w:style>
  <w:style w:type="paragraph" w:styleId="ListBullet3">
    <w:name w:val="List Bullet 3"/>
    <w:basedOn w:val="List3"/>
    <w:rsid w:val="00CD642A"/>
    <w:pPr>
      <w:numPr>
        <w:numId w:val="12"/>
      </w:numPr>
      <w:tabs>
        <w:tab w:val="clear" w:pos="1021"/>
      </w:tabs>
      <w:ind w:left="1037" w:hanging="357"/>
    </w:pPr>
  </w:style>
  <w:style w:type="paragraph" w:styleId="ListBullet4">
    <w:name w:val="List Bullet 4"/>
    <w:basedOn w:val="List4"/>
    <w:rsid w:val="00CD642A"/>
    <w:pPr>
      <w:numPr>
        <w:numId w:val="1"/>
      </w:numPr>
      <w:tabs>
        <w:tab w:val="clear" w:pos="1361"/>
      </w:tabs>
    </w:pPr>
  </w:style>
  <w:style w:type="paragraph" w:styleId="ListBullet5">
    <w:name w:val="List Bullet 5"/>
    <w:basedOn w:val="List5"/>
    <w:rsid w:val="00CD642A"/>
    <w:pPr>
      <w:numPr>
        <w:numId w:val="2"/>
      </w:numPr>
    </w:pPr>
  </w:style>
  <w:style w:type="paragraph" w:styleId="ListContinue2">
    <w:name w:val="List Continue 2"/>
    <w:basedOn w:val="List2"/>
    <w:rsid w:val="00CD642A"/>
    <w:pPr>
      <w:ind w:firstLine="0"/>
    </w:pPr>
  </w:style>
  <w:style w:type="paragraph" w:styleId="ListContinue3">
    <w:name w:val="List Continue 3"/>
    <w:basedOn w:val="List3"/>
    <w:rsid w:val="00CD642A"/>
    <w:pPr>
      <w:ind w:left="1021" w:firstLine="0"/>
    </w:pPr>
  </w:style>
  <w:style w:type="paragraph" w:styleId="ListContinue4">
    <w:name w:val="List Continue 4"/>
    <w:basedOn w:val="List4"/>
    <w:rsid w:val="00CD642A"/>
    <w:pPr>
      <w:ind w:firstLine="0"/>
    </w:pPr>
  </w:style>
  <w:style w:type="paragraph" w:styleId="ListContinue5">
    <w:name w:val="List Continue 5"/>
    <w:basedOn w:val="List5"/>
    <w:rsid w:val="00CD642A"/>
    <w:pPr>
      <w:ind w:firstLine="0"/>
    </w:pPr>
  </w:style>
  <w:style w:type="paragraph" w:styleId="ListNumber3">
    <w:name w:val="List Number 3"/>
    <w:basedOn w:val="List3"/>
    <w:rsid w:val="00CD642A"/>
    <w:pPr>
      <w:numPr>
        <w:numId w:val="3"/>
      </w:numPr>
    </w:pPr>
  </w:style>
  <w:style w:type="paragraph" w:styleId="ListNumber4">
    <w:name w:val="List Number 4"/>
    <w:basedOn w:val="List4"/>
    <w:rsid w:val="00CD642A"/>
    <w:pPr>
      <w:numPr>
        <w:numId w:val="4"/>
      </w:numPr>
    </w:pPr>
  </w:style>
  <w:style w:type="paragraph" w:styleId="ListNumber5">
    <w:name w:val="List Number 5"/>
    <w:basedOn w:val="List5"/>
    <w:rsid w:val="00CD642A"/>
    <w:pPr>
      <w:numPr>
        <w:numId w:val="5"/>
      </w:numPr>
    </w:pPr>
  </w:style>
  <w:style w:type="paragraph" w:styleId="BlockText">
    <w:name w:val="Block Text"/>
    <w:basedOn w:val="Normal"/>
    <w:rsid w:val="00CD642A"/>
    <w:pPr>
      <w:spacing w:after="120"/>
      <w:ind w:left="1440" w:right="1440"/>
    </w:pPr>
  </w:style>
  <w:style w:type="character" w:customStyle="1" w:styleId="Subscript">
    <w:name w:val="Subscript"/>
    <w:basedOn w:val="DefaultParagraphFont"/>
    <w:rsid w:val="00CD642A"/>
    <w:rPr>
      <w:sz w:val="16"/>
      <w:vertAlign w:val="subscript"/>
    </w:rPr>
  </w:style>
  <w:style w:type="character" w:customStyle="1" w:styleId="Superscript">
    <w:name w:val="Superscript"/>
    <w:basedOn w:val="DefaultParagraphFont"/>
    <w:rsid w:val="00CD642A"/>
    <w:rPr>
      <w:sz w:val="16"/>
      <w:vertAlign w:val="superscript"/>
    </w:rPr>
  </w:style>
  <w:style w:type="character" w:customStyle="1" w:styleId="Symbols">
    <w:name w:val="Symbols"/>
    <w:basedOn w:val="DefaultParagraphFont"/>
    <w:rsid w:val="00CD642A"/>
    <w:rPr>
      <w:rFonts w:ascii="Symbol" w:hAnsi="Symbol"/>
    </w:rPr>
  </w:style>
  <w:style w:type="character" w:customStyle="1" w:styleId="MenuOptions">
    <w:name w:val="Menu Options"/>
    <w:basedOn w:val="DefaultParagraphFont"/>
    <w:rsid w:val="00CD642A"/>
    <w:rPr>
      <w:rFonts w:ascii="Arial Narrow" w:hAnsi="Arial Narrow"/>
      <w:smallCaps/>
    </w:rPr>
  </w:style>
  <w:style w:type="character" w:customStyle="1" w:styleId="Buttons">
    <w:name w:val="Buttons"/>
    <w:basedOn w:val="DefaultParagraphFont"/>
    <w:rsid w:val="00CD642A"/>
    <w:rPr>
      <w:b/>
    </w:rPr>
  </w:style>
  <w:style w:type="character" w:customStyle="1" w:styleId="Underlined">
    <w:name w:val="Underlined"/>
    <w:basedOn w:val="DefaultParagraphFont"/>
    <w:rsid w:val="00CD642A"/>
    <w:rPr>
      <w:u w:val="single"/>
    </w:rPr>
  </w:style>
  <w:style w:type="paragraph" w:customStyle="1" w:styleId="TableBodyTextRight">
    <w:name w:val="Table Body Text Right"/>
    <w:basedOn w:val="TableBodyText"/>
    <w:rsid w:val="00CD642A"/>
    <w:pPr>
      <w:widowControl w:val="0"/>
      <w:autoSpaceDE w:val="0"/>
      <w:autoSpaceDN w:val="0"/>
      <w:adjustRightInd w:val="0"/>
      <w:jc w:val="right"/>
    </w:pPr>
    <w:rPr>
      <w:rFonts w:cs="Arial"/>
      <w:szCs w:val="18"/>
    </w:rPr>
  </w:style>
  <w:style w:type="paragraph" w:customStyle="1" w:styleId="CopyrightText">
    <w:name w:val="Copyright Text"/>
    <w:basedOn w:val="BodyText"/>
    <w:rsid w:val="00CD642A"/>
    <w:rPr>
      <w:sz w:val="18"/>
    </w:rPr>
  </w:style>
  <w:style w:type="paragraph" w:customStyle="1" w:styleId="BodySmallRight">
    <w:name w:val="Body Small Right"/>
    <w:basedOn w:val="BodyTextRight"/>
    <w:rsid w:val="00CD642A"/>
    <w:rPr>
      <w:sz w:val="18"/>
      <w:szCs w:val="18"/>
    </w:rPr>
  </w:style>
  <w:style w:type="paragraph" w:customStyle="1" w:styleId="MarginEdition">
    <w:name w:val="Margin Edition"/>
    <w:basedOn w:val="MarginNote"/>
    <w:rsid w:val="00CD642A"/>
    <w:pPr>
      <w:spacing w:before="0" w:after="0"/>
    </w:pPr>
    <w:rPr>
      <w:rFonts w:ascii="Times New Roman" w:hAnsi="Times New Roman"/>
      <w:color w:val="999999"/>
    </w:rPr>
  </w:style>
  <w:style w:type="paragraph" w:customStyle="1" w:styleId="Spacer">
    <w:name w:val="Spacer"/>
    <w:basedOn w:val="Normal"/>
    <w:rsid w:val="00CD642A"/>
    <w:rPr>
      <w:sz w:val="2"/>
      <w:szCs w:val="2"/>
    </w:rPr>
  </w:style>
  <w:style w:type="character" w:customStyle="1" w:styleId="Small">
    <w:name w:val="Small"/>
    <w:basedOn w:val="DefaultParagraphFont"/>
    <w:rsid w:val="00CD642A"/>
    <w:rPr>
      <w:sz w:val="16"/>
    </w:rPr>
  </w:style>
  <w:style w:type="paragraph" w:customStyle="1" w:styleId="WideTable">
    <w:name w:val="Wide Table"/>
    <w:basedOn w:val="Normal"/>
    <w:rsid w:val="00CD642A"/>
    <w:pPr>
      <w:ind w:left="-1418"/>
    </w:pPr>
    <w:rPr>
      <w:sz w:val="2"/>
      <w:szCs w:val="2"/>
    </w:rPr>
  </w:style>
  <w:style w:type="character" w:styleId="PageNumber">
    <w:name w:val="page number"/>
    <w:basedOn w:val="DefaultParagraphFont"/>
    <w:rsid w:val="00CD642A"/>
  </w:style>
  <w:style w:type="paragraph" w:styleId="Quote">
    <w:name w:val="Quote"/>
    <w:basedOn w:val="Heading1"/>
    <w:link w:val="QuoteChar"/>
    <w:qFormat/>
    <w:rsid w:val="00CD642A"/>
    <w:rPr>
      <w:b w:val="0"/>
      <w:sz w:val="72"/>
      <w:szCs w:val="72"/>
      <w:lang w:val="en-NZ"/>
    </w:rPr>
  </w:style>
  <w:style w:type="character" w:customStyle="1" w:styleId="QuoteChar">
    <w:name w:val="Quote Char"/>
    <w:basedOn w:val="DefaultParagraphFont"/>
    <w:link w:val="Quote"/>
    <w:rsid w:val="00CD64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42A"/>
    <w:pPr>
      <w:pageBreakBefore/>
    </w:pPr>
  </w:style>
  <w:style w:type="paragraph" w:customStyle="1" w:styleId="Border">
    <w:name w:val="Border"/>
    <w:basedOn w:val="Normal"/>
    <w:qFormat/>
    <w:rsid w:val="00CD64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42A"/>
    <w:rPr>
      <w:b/>
      <w:bCs/>
      <w:i/>
      <w:iCs/>
      <w:color w:val="auto"/>
    </w:rPr>
  </w:style>
  <w:style w:type="paragraph" w:styleId="IntenseQuote">
    <w:name w:val="Intense Quote"/>
    <w:basedOn w:val="Normal"/>
    <w:next w:val="Normal"/>
    <w:link w:val="IntenseQuoteChar"/>
    <w:uiPriority w:val="30"/>
    <w:qFormat/>
    <w:rsid w:val="00CD64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4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42A"/>
    <w:rPr>
      <w:smallCaps/>
      <w:color w:val="auto"/>
      <w:u w:val="single"/>
    </w:rPr>
  </w:style>
  <w:style w:type="character" w:styleId="IntenseReference">
    <w:name w:val="Intense Reference"/>
    <w:basedOn w:val="DefaultParagraphFont"/>
    <w:uiPriority w:val="32"/>
    <w:qFormat/>
    <w:rsid w:val="00CD642A"/>
    <w:rPr>
      <w:b/>
      <w:bCs/>
      <w:smallCaps/>
      <w:color w:val="auto"/>
      <w:spacing w:val="5"/>
      <w:u w:val="single"/>
    </w:rPr>
  </w:style>
  <w:style w:type="paragraph" w:customStyle="1" w:styleId="2ColumnHeading">
    <w:name w:val="2Column Heading"/>
    <w:basedOn w:val="BodyText"/>
    <w:qFormat/>
    <w:rsid w:val="00CD642A"/>
    <w:pPr>
      <w:spacing w:after="60"/>
      <w:ind w:left="-2268"/>
    </w:pPr>
    <w:rPr>
      <w:b/>
    </w:rPr>
  </w:style>
  <w:style w:type="paragraph" w:customStyle="1" w:styleId="Heading1TOC">
    <w:name w:val="Heading1 TOC"/>
    <w:basedOn w:val="Normal"/>
    <w:qFormat/>
    <w:rsid w:val="00CD642A"/>
    <w:pPr>
      <w:spacing w:before="240" w:after="120"/>
    </w:pPr>
    <w:rPr>
      <w:rFonts w:ascii="Times New Roman" w:hAnsi="Times New Roman"/>
      <w:b/>
      <w:sz w:val="32"/>
    </w:rPr>
  </w:style>
  <w:style w:type="paragraph" w:customStyle="1" w:styleId="Heading2TOC">
    <w:name w:val="Heading2 TOC"/>
    <w:basedOn w:val="Normal"/>
    <w:qFormat/>
    <w:rsid w:val="00CD642A"/>
    <w:pPr>
      <w:spacing w:before="240" w:after="60"/>
    </w:pPr>
    <w:rPr>
      <w:rFonts w:ascii="Times New Roman" w:hAnsi="Times New Roman"/>
      <w:b/>
      <w:sz w:val="28"/>
    </w:rPr>
  </w:style>
  <w:style w:type="character" w:customStyle="1" w:styleId="Underline">
    <w:name w:val="Underline"/>
    <w:basedOn w:val="DefaultParagraphFont"/>
    <w:qFormat/>
    <w:rsid w:val="00CD642A"/>
    <w:rPr>
      <w:u w:val="single"/>
    </w:rPr>
  </w:style>
  <w:style w:type="character" w:customStyle="1" w:styleId="BoldandItalics">
    <w:name w:val="Bold and Italics"/>
    <w:qFormat/>
    <w:rsid w:val="00CD642A"/>
    <w:rPr>
      <w:b/>
      <w:i/>
      <w:u w:val="none"/>
    </w:rPr>
  </w:style>
  <w:style w:type="paragraph" w:styleId="BalloonText">
    <w:name w:val="Balloon Text"/>
    <w:basedOn w:val="Normal"/>
    <w:link w:val="BalloonTextChar"/>
    <w:rsid w:val="00CD642A"/>
    <w:rPr>
      <w:rFonts w:ascii="Tahoma" w:hAnsi="Tahoma" w:cs="Tahoma"/>
      <w:sz w:val="16"/>
      <w:szCs w:val="16"/>
    </w:rPr>
  </w:style>
  <w:style w:type="character" w:customStyle="1" w:styleId="BalloonTextChar">
    <w:name w:val="Balloon Text Char"/>
    <w:basedOn w:val="DefaultParagraphFont"/>
    <w:link w:val="BalloonText"/>
    <w:rsid w:val="00CD64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4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4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42A"/>
    <w:rPr>
      <w:b/>
      <w:color w:val="660033"/>
      <w:spacing w:val="0"/>
    </w:rPr>
  </w:style>
  <w:style w:type="paragraph" w:customStyle="1" w:styleId="Nameditemlist">
    <w:name w:val="Named item list"/>
    <w:basedOn w:val="BodyText"/>
    <w:qFormat/>
    <w:rsid w:val="00CD642A"/>
    <w:pPr>
      <w:tabs>
        <w:tab w:val="left" w:pos="2835"/>
      </w:tabs>
      <w:ind w:left="2835" w:hanging="2835"/>
    </w:pPr>
  </w:style>
  <w:style w:type="paragraph" w:customStyle="1" w:styleId="BodyTextnopadding">
    <w:name w:val="Body Text no padding"/>
    <w:basedOn w:val="BodyText"/>
    <w:qFormat/>
    <w:rsid w:val="00CD642A"/>
    <w:pPr>
      <w:spacing w:before="0" w:after="0"/>
    </w:pPr>
  </w:style>
  <w:style w:type="paragraph" w:customStyle="1" w:styleId="BodyTextBold">
    <w:name w:val="Body Text Bold"/>
    <w:basedOn w:val="BodyText"/>
    <w:qFormat/>
    <w:rsid w:val="00CD642A"/>
    <w:rPr>
      <w:b/>
    </w:rPr>
  </w:style>
  <w:style w:type="character" w:styleId="Hyperlink">
    <w:name w:val="Hyperlink"/>
    <w:basedOn w:val="DefaultParagraphFont"/>
    <w:uiPriority w:val="99"/>
    <w:unhideWhenUsed/>
    <w:rsid w:val="004166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4932</Characters>
  <Application>Microsoft Office Word</Application>
  <DocSecurity>0</DocSecurity>
  <Lines>214</Lines>
  <Paragraphs>105</Paragraphs>
  <ScaleCrop>false</ScaleCrop>
  <Company>Author-it Software Corporation Ltd.</Company>
  <LinksUpToDate>false</LinksUpToDate>
  <CharactersWithSpaces>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UEPOPS319 Operate and monitor gas production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2022-09-21T04:54:00Z</dcterms:created>
  <dcterms:modified xsi:type="dcterms:W3CDTF">2022-09-21T04:54:00Z</dcterms:modified>
</cp:coreProperties>
</file>