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D37" w:rsidP="00994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UEPOPS316 Operate and monitor boiler steam/water cycle</w:t>
      </w:r>
      <w:r>
        <w:fldChar w:fldCharType="end"/>
      </w:r>
    </w:p>
    <w:p w:rsidR="00994D37" w:rsidP="00994D37">
      <w:pPr>
        <w:pStyle w:val="Version"/>
        <w:sectPr w:rsidSect="008F6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D3A" w:rsidP="008F6D3A">
      <w:pPr>
        <w:pStyle w:val="SuperHeading"/>
      </w:pPr>
      <w:r w:rsidRPr="008F6D3A">
        <w:t>UEPOPS316 Operate and monitor boiler steam/water cycle</w:t>
      </w:r>
    </w:p>
    <w:p w:rsidR="00000000" w:rsidRPr="008F6D3A" w:rsidP="008F6D3A">
      <w:pPr>
        <w:pStyle w:val="Heading1"/>
      </w:pPr>
      <w:bookmarkStart w:id="1" w:name="O_982754"/>
      <w:bookmarkEnd w:id="1"/>
      <w:r w:rsidRPr="008F6D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Release 1</w:t>
            </w:r>
            <w:r w:rsidRPr="008F6D3A">
              <w:t>. This is the first release of this unit of competency in the UEP Generation Training Package.</w:t>
            </w:r>
          </w:p>
        </w:tc>
      </w:tr>
    </w:tbl>
    <w:p w:rsidR="00000000" w:rsidRPr="008F6D3A" w:rsidP="008F6D3A">
      <w:pPr>
        <w:pStyle w:val="NoPaddingFontSize1"/>
      </w:pPr>
    </w:p>
    <w:p w:rsidR="00000000" w:rsidRPr="008F6D3A" w:rsidP="008F6D3A">
      <w:pPr>
        <w:pStyle w:val="AllowPageBreak"/>
      </w:pPr>
    </w:p>
    <w:p w:rsidR="00000000" w:rsidRPr="008F6D3A" w:rsidP="008F6D3A">
      <w:pPr>
        <w:pStyle w:val="Heading1"/>
      </w:pPr>
      <w:bookmarkStart w:id="2" w:name="O_982755"/>
      <w:bookmarkEnd w:id="2"/>
      <w:r w:rsidRPr="008F6D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t>This unit involves the skills and knowledge required to operate, inspect and monitor</w:t>
            </w:r>
            <w:r w:rsidRPr="008F6D3A">
              <w:t xml:space="preserve"> a boiler steam and/or water cycle.</w:t>
            </w:r>
          </w:p>
          <w:p w:rsidR="00000000" w:rsidRPr="008F6D3A" w:rsidP="008F6D3A">
            <w:pPr>
              <w:pStyle w:val="BodyText"/>
            </w:pPr>
            <w:r w:rsidRPr="008F6D3A">
              <w:t>The relationship of components within the boiler and steam and/or water cycle in a power generating unit system, and the effect of adjustments made to components, can impact the efficiency and safety of a power generatin</w:t>
            </w:r>
            <w:r w:rsidRPr="008F6D3A">
              <w:t>g facility</w:t>
            </w:r>
            <w:r>
              <w:t>’</w:t>
            </w:r>
            <w:r w:rsidRPr="008F6D3A">
              <w:t>s operation.</w:t>
            </w:r>
          </w:p>
          <w:p w:rsidR="00000000" w:rsidRPr="008F6D3A" w:rsidP="008F6D3A">
            <w:pPr>
              <w:pStyle w:val="BodyText"/>
            </w:pPr>
            <w:r w:rsidRPr="008F6D3A">
              <w:t>Competency in this unit requires the ability to plan work, operate boiler steam and/or water cycle plant, test boiler steam and/or water cycle plant, analyse boiler steam and/or water cycle plant faults, monitor and inspect boiler s</w:t>
            </w:r>
            <w:r w:rsidRPr="008F6D3A">
              <w:t xml:space="preserve">team and/or water cycle plant and the completion of all documentation. Individuals will, in general, work under supervision, in a power generation facility as an operator. </w:t>
            </w:r>
          </w:p>
          <w:p w:rsidR="00000000" w:rsidRPr="008F6D3A" w:rsidP="008F6D3A">
            <w:pPr>
              <w:pStyle w:val="BodyText"/>
            </w:pPr>
            <w:r w:rsidRPr="008F6D3A">
              <w:t>Power generation plant operators are typically trained and authorised to isolate, p</w:t>
            </w:r>
            <w:r w:rsidRPr="008F6D3A">
              <w:t>repare plant and issue permits to work.</w:t>
            </w:r>
          </w:p>
          <w:p w:rsidR="00000000" w:rsidRPr="008F6D3A" w:rsidP="008F6D3A">
            <w:pPr>
              <w:pStyle w:val="BodyText"/>
            </w:pPr>
            <w:r w:rsidRPr="008F6D3A">
              <w:t>No licensing, legislative or certification requirements apply to this unit at the time of publication.</w:t>
            </w:r>
          </w:p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Note: Workplace practices</w:t>
            </w:r>
          </w:p>
          <w:p w:rsidR="00000000" w:rsidRPr="008F6D3A" w:rsidP="008F6D3A">
            <w:pPr>
              <w:pStyle w:val="BodyText"/>
            </w:pPr>
            <w:r w:rsidRPr="008F6D3A">
              <w:t>The application of the skills and knowledge described in this unit may require a licenc</w:t>
            </w:r>
            <w:r w:rsidRPr="008F6D3A">
              <w:t>e or training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8F6D3A" w:rsidP="008F6D3A">
      <w:pPr>
        <w:pStyle w:val="NoPaddingFontSize1"/>
      </w:pPr>
    </w:p>
    <w:p w:rsidR="00000000" w:rsidRPr="008F6D3A" w:rsidP="008F6D3A">
      <w:pPr>
        <w:pStyle w:val="AllowPageBreak"/>
      </w:pPr>
    </w:p>
    <w:p w:rsidR="00000000" w:rsidRPr="008F6D3A" w:rsidP="008F6D3A">
      <w:pPr>
        <w:pStyle w:val="Heading1"/>
      </w:pPr>
      <w:bookmarkStart w:id="3" w:name="O_982756"/>
      <w:bookmarkEnd w:id="3"/>
      <w:r w:rsidRPr="008F6D3A">
        <w:t>Pre-requisite U</w:t>
      </w:r>
      <w:r w:rsidRPr="008F6D3A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t>There are no prerequisites units.</w:t>
            </w:r>
          </w:p>
        </w:tc>
      </w:tr>
    </w:tbl>
    <w:p w:rsidR="00000000" w:rsidRPr="008F6D3A" w:rsidP="008F6D3A">
      <w:pPr>
        <w:pStyle w:val="NoPaddingFontSize1"/>
      </w:pPr>
    </w:p>
    <w:p w:rsidR="00000000" w:rsidRPr="008F6D3A" w:rsidP="008F6D3A">
      <w:pPr>
        <w:pStyle w:val="AllowPageBreak"/>
      </w:pPr>
    </w:p>
    <w:p w:rsidR="00000000" w:rsidRPr="008F6D3A" w:rsidP="008F6D3A">
      <w:pPr>
        <w:pStyle w:val="Heading1"/>
      </w:pPr>
      <w:bookmarkStart w:id="4" w:name="O_982757"/>
      <w:bookmarkEnd w:id="4"/>
      <w:r w:rsidRPr="008F6D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t>Operations</w:t>
            </w:r>
          </w:p>
        </w:tc>
      </w:tr>
    </w:tbl>
    <w:p w:rsidR="00000000" w:rsidRPr="008F6D3A" w:rsidP="008F6D3A">
      <w:pPr>
        <w:pStyle w:val="NoPaddingFontSize1"/>
      </w:pPr>
    </w:p>
    <w:p w:rsidR="00000000" w:rsidRPr="008F6D3A" w:rsidP="008F6D3A">
      <w:pPr>
        <w:pStyle w:val="AllowPageBreak"/>
      </w:pPr>
    </w:p>
    <w:p w:rsidR="00000000" w:rsidRPr="008F6D3A" w:rsidP="008F6D3A">
      <w:pPr>
        <w:pStyle w:val="Heading1"/>
      </w:pPr>
      <w:bookmarkStart w:id="5" w:name="O_982758"/>
      <w:bookmarkEnd w:id="5"/>
      <w:r w:rsidRPr="008F6D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t>Electricity generation</w:t>
            </w:r>
          </w:p>
        </w:tc>
      </w:tr>
    </w:tbl>
    <w:p w:rsidR="00000000" w:rsidRPr="008F6D3A" w:rsidP="008F6D3A">
      <w:pPr>
        <w:pStyle w:val="NoPaddingFontSize1"/>
      </w:pPr>
    </w:p>
    <w:p w:rsidR="00000000" w:rsidRPr="008F6D3A" w:rsidP="008F6D3A">
      <w:pPr>
        <w:pStyle w:val="AllowPageBreak"/>
      </w:pPr>
    </w:p>
    <w:p w:rsidR="00000000" w:rsidRPr="008F6D3A" w:rsidP="008F6D3A">
      <w:pPr>
        <w:pStyle w:val="Heading1"/>
      </w:pPr>
      <w:bookmarkStart w:id="6" w:name="O_982759"/>
      <w:bookmarkEnd w:id="6"/>
      <w:r w:rsidRPr="008F6D3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PERFORMANCE CRITERIA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Performance criteria describe the performance needed to demonstrate achievement of the element.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Plan and prepare</w:t>
            </w:r>
            <w:r w:rsidRPr="008F6D3A">
              <w:t xml:space="preserve"> </w:t>
            </w:r>
            <w:r w:rsidRPr="008F6D3A">
              <w:rPr>
                <w:rStyle w:val="SpecialBold"/>
              </w:rPr>
              <w:t>for boiler steam water cycle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Safety issues related to operating and monitoring bo</w:t>
            </w:r>
            <w:r w:rsidRPr="008F6D3A">
              <w:t>iler steam and water cycle plant are identified, in accordance with workplace procedures and Work, Health and Safety (WHS)/Occupational Health and Safety (OHS) regulations and legislative requirements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Work requirements, including permits to work, ar</w:t>
            </w:r>
            <w:r w:rsidRPr="008F6D3A">
              <w:t>e identified, in accordance with workplace procedures, from appropriate personnel and documentation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Documentation to determine boiler steam and water cycle plant status is assessed and evaluated, in accordance with workplace procedures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Inspection, preoperational checks and field preparations for boiler steam and water cycle service are carried out, in accordance with workplace procedures and manufacturers</w:t>
            </w:r>
            <w:r>
              <w:t>’</w:t>
            </w:r>
            <w:r w:rsidRPr="008F6D3A">
              <w:t xml:space="preserve"> recommendations 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Boiler steam and water cycle plant operational prerequisit</w:t>
            </w:r>
            <w:r w:rsidRPr="008F6D3A">
              <w:t>es are established, in accordance with workplace procedures and manufacturers</w:t>
            </w:r>
            <w:r>
              <w:t>’</w:t>
            </w:r>
            <w:r w:rsidRPr="008F6D3A">
              <w:t xml:space="preserve"> recommendations 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Sequence for recommissioning of boiler steam and water cycle plant is determined, in accordance with workplace procedures and site requirements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Operat</w:t>
            </w:r>
            <w:r w:rsidRPr="008F6D3A">
              <w:rPr>
                <w:rStyle w:val="SpecialBold"/>
              </w:rPr>
              <w:t>e</w:t>
            </w:r>
            <w:r w:rsidRPr="008F6D3A">
              <w:t xml:space="preserve"> </w:t>
            </w:r>
            <w:r w:rsidRPr="008F6D3A">
              <w:rPr>
                <w:rStyle w:val="SpecialBold"/>
              </w:rPr>
              <w:t>boiler steam/water cycle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Boiler steam and water cycle plant is operated, in accordance with workplace procedures and manufacturers</w:t>
            </w:r>
            <w:r>
              <w:t>’</w:t>
            </w:r>
            <w:r w:rsidRPr="008F6D3A">
              <w:t xml:space="preserve"> operating recommendations 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Boiler steam and water cycle plant is monitored and observed, in accordance with workplace procedures, to detect deviations from normal operating conditions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 xml:space="preserve">Corrective actions are taken to rectify abnormalities, in accordance with workplace procedures and industry standards 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 xml:space="preserve">Boiler steam and water cycle plant is identified and removed from service, in accordance with workplace </w:t>
            </w:r>
            <w:r w:rsidRPr="008F6D3A">
              <w:t xml:space="preserve">procedures 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Correct</w:t>
            </w:r>
            <w:r w:rsidRPr="008F6D3A">
              <w:t xml:space="preserve">ive actions are taken, in accordance with workplace procedures when boiler steam and water cycle plant abnormalities are identified during removal from service 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Test boiler steam/water cycle</w:t>
            </w:r>
            <w:r w:rsidRPr="008F6D3A">
              <w:t xml:space="preserve"> </w:t>
            </w:r>
            <w:r w:rsidRPr="008F6D3A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 xml:space="preserve">Operational tests are performed, in accordance with workplace procedures 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Boiler steam and water cycle plant is observed for correct operational response, in accordance with workplace procedures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 xml:space="preserve">Corrective action is taken, in accordance with </w:t>
            </w:r>
            <w:r w:rsidRPr="008F6D3A">
              <w:t>workplace procedures, when response does not meet with documentation, boiler steam and water cycle plant integrity or personnel safety requirements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Boiler steam and water cycle plant is returned to required operational status upon completion of test</w:t>
            </w:r>
            <w:r w:rsidRPr="008F6D3A">
              <w:t>ing, in accordance with workplace procedures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Analyse boiler steam/water cycle</w:t>
            </w:r>
            <w:r w:rsidRPr="008F6D3A">
              <w:t xml:space="preserve"> </w:t>
            </w:r>
            <w:r w:rsidRPr="008F6D3A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 xml:space="preserve">Causes of abnormal boiler steam and water cycle plant operating conditions are identified, in accordance with workplace procedures, and by analysing </w:t>
            </w:r>
            <w:r w:rsidRPr="008F6D3A">
              <w:t xml:space="preserve">technical and operational information 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Corrective action is taken, in accordance with workplace procedures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Boiler steam and water cycle plant integrity and personnel safety are maintained, in accordance with workplace procedures, and in consu</w:t>
            </w:r>
            <w:r w:rsidRPr="008F6D3A">
              <w:t>ltation with appropriate personnel and technical and operational documentation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Monitor and inspect boiler steam/water cycle</w:t>
            </w:r>
            <w:r w:rsidRPr="008F6D3A">
              <w:t xml:space="preserve"> </w:t>
            </w:r>
            <w:r w:rsidRPr="008F6D3A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Boiler steam and water cycle plant to be monitored and inspected is physically identified, in accordance with workplace</w:t>
            </w:r>
            <w:r w:rsidRPr="008F6D3A">
              <w:t xml:space="preserve"> procedures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 xml:space="preserve">Boiler steam and water cycle plant is monitored and inspected, in accordance with workplace procedures for normal operation or to detect deviations 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Corrective action is taken, in accordance with workplace procedures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Appropriate personnel are notified, in accordance with workplace procedures, when defects are detected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t>Boiler steam and water cycle plant problems, movements, abnormalities and status are reported, in accordance with workplace</w:t>
            </w:r>
            <w:r w:rsidRPr="008F6D3A">
              <w:t xml:space="preserve"> procedures</w:t>
            </w:r>
          </w:p>
        </w:tc>
      </w:tr>
      <w:tr w:rsidTr="008F6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D3A">
            <w:pPr>
              <w:pStyle w:val="BodyText"/>
              <w:rPr>
                <w:lang w:val="en-NZ"/>
              </w:rPr>
            </w:pPr>
            <w:r w:rsidRPr="008F6D3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t>Documentation is updated, in accordance with workplace procedures</w:t>
            </w:r>
          </w:p>
        </w:tc>
      </w:tr>
    </w:tbl>
    <w:p w:rsidR="00000000" w:rsidRPr="008F6D3A" w:rsidP="008F6D3A">
      <w:pPr>
        <w:pStyle w:val="NoPaddingFontSize1"/>
      </w:pPr>
    </w:p>
    <w:p w:rsidR="00000000" w:rsidRPr="008F6D3A" w:rsidP="008F6D3A">
      <w:pPr>
        <w:pStyle w:val="AllowPageBreak"/>
      </w:pPr>
    </w:p>
    <w:p w:rsidR="00000000" w:rsidRPr="008F6D3A" w:rsidP="008F6D3A">
      <w:pPr>
        <w:pStyle w:val="Heading1"/>
      </w:pPr>
      <w:bookmarkStart w:id="7" w:name="O_982760"/>
      <w:bookmarkEnd w:id="7"/>
      <w:r w:rsidRPr="008F6D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t>Foundation skills essential to performance are explicit in the performance criteria of this unit of competency.</w:t>
            </w:r>
          </w:p>
        </w:tc>
      </w:tr>
    </w:tbl>
    <w:p w:rsidR="00000000" w:rsidRPr="008F6D3A" w:rsidP="008F6D3A">
      <w:pPr>
        <w:pStyle w:val="NoPaddingFontSize1"/>
      </w:pPr>
    </w:p>
    <w:p w:rsidR="00000000" w:rsidRPr="008F6D3A" w:rsidP="008F6D3A">
      <w:pPr>
        <w:pStyle w:val="AllowPageBreak"/>
      </w:pPr>
    </w:p>
    <w:p w:rsidR="00000000" w:rsidRPr="008F6D3A" w:rsidP="008F6D3A">
      <w:pPr>
        <w:pStyle w:val="Heading1"/>
      </w:pPr>
      <w:bookmarkStart w:id="8" w:name="O_982761"/>
      <w:bookmarkEnd w:id="8"/>
      <w:r w:rsidRPr="008F6D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t>Range is restricted to essential operating conditions and any other variables essential to the work environment.</w:t>
            </w:r>
          </w:p>
          <w:p w:rsidR="00000000" w:rsidRPr="008F6D3A" w:rsidP="008F6D3A">
            <w:pPr>
              <w:pStyle w:val="BodyText"/>
            </w:pPr>
            <w:r w:rsidRPr="008F6D3A">
              <w:t>Non-essential conditions may be found in the Companion Volume Implementation Guide.</w:t>
            </w:r>
          </w:p>
        </w:tc>
      </w:tr>
    </w:tbl>
    <w:p w:rsidR="00000000" w:rsidRPr="008F6D3A" w:rsidP="008F6D3A">
      <w:pPr>
        <w:pStyle w:val="NoPaddingFontSize1"/>
      </w:pPr>
    </w:p>
    <w:p w:rsidR="00000000" w:rsidRPr="008F6D3A" w:rsidP="008F6D3A">
      <w:pPr>
        <w:pStyle w:val="AllowPageBreak"/>
      </w:pPr>
    </w:p>
    <w:p w:rsidR="00000000" w:rsidRPr="008F6D3A" w:rsidP="008F6D3A">
      <w:pPr>
        <w:pStyle w:val="Heading1"/>
      </w:pPr>
      <w:bookmarkStart w:id="9" w:name="O_982762"/>
      <w:bookmarkEnd w:id="9"/>
      <w:r w:rsidRPr="008F6D3A">
        <w:t>Unit Mapping Informa</w:t>
      </w:r>
      <w:r w:rsidRPr="008F6D3A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D3A" w:rsidP="008F6D3A">
            <w:pPr>
              <w:pStyle w:val="BodyText"/>
            </w:pPr>
            <w:r w:rsidRPr="008F6D3A">
              <w:t>This unit replaces and is equivalent to UEPOPS316B Operate and monitor boiler steam/water cycle.</w:t>
            </w:r>
          </w:p>
        </w:tc>
      </w:tr>
    </w:tbl>
    <w:p w:rsidR="00000000" w:rsidRPr="008F6D3A" w:rsidP="008F6D3A">
      <w:pPr>
        <w:pStyle w:val="NoPaddingFontSize1"/>
      </w:pPr>
    </w:p>
    <w:p w:rsidR="00000000" w:rsidRPr="008F6D3A" w:rsidP="008F6D3A">
      <w:pPr>
        <w:pStyle w:val="AllowPageBreak"/>
      </w:pPr>
    </w:p>
    <w:p w:rsidR="00000000" w:rsidRPr="008F6D3A" w:rsidP="008F6D3A">
      <w:pPr>
        <w:pStyle w:val="Heading1"/>
      </w:pPr>
      <w:bookmarkStart w:id="10" w:name="O_982769"/>
      <w:bookmarkEnd w:id="10"/>
      <w:r w:rsidRPr="008F6D3A">
        <w:t>Links</w:t>
      </w:r>
    </w:p>
    <w:p w:rsidR="00000000" w:rsidRPr="008F6D3A" w:rsidP="00994D37">
      <w:pPr>
        <w:pStyle w:val="BodyText"/>
      </w:pPr>
      <w:r w:rsidRPr="008F6D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04AA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F6D3A" w:rsidP="008F6D3A"/>
    <w:sectPr w:rsidSect="008F6D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3A" w:rsidRPr="00994D37" w:rsidP="00994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37" w:rsidP="008F6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D37" w:rsidP="008F6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94D37" w:rsidP="008F6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D3A" w:rsidRPr="00994D37" w:rsidP="00994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37" w:rsidRPr="002D2AF8" w:rsidP="008F6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UEPOPS316 Operate and monitor boiler steam/water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94D37" w:rsidP="008F6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D3A"/>
  </w:style>
  <w:style w:type="character" w:customStyle="1" w:styleId="Heading1Char">
    <w:name w:val="Heading 1 Char"/>
    <w:basedOn w:val="DefaultParagraphFont"/>
    <w:link w:val="Heading1"/>
    <w:rsid w:val="008F6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D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6D3A"/>
    <w:rPr>
      <w:b/>
      <w:spacing w:val="0"/>
    </w:rPr>
  </w:style>
  <w:style w:type="paragraph" w:customStyle="1" w:styleId="SuperHeading">
    <w:name w:val="SuperHeading"/>
    <w:basedOn w:val="Normal"/>
    <w:rsid w:val="008F6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6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D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6D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6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6D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6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D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D3A"/>
    <w:rPr>
      <w:i/>
    </w:rPr>
  </w:style>
  <w:style w:type="paragraph" w:styleId="Caption">
    <w:name w:val="caption"/>
    <w:basedOn w:val="BodyText"/>
    <w:next w:val="Normal"/>
    <w:qFormat/>
    <w:rsid w:val="008F6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D3A"/>
  </w:style>
  <w:style w:type="paragraph" w:styleId="TableofFigures">
    <w:name w:val="table of figures"/>
    <w:basedOn w:val="Normal"/>
    <w:next w:val="Normal"/>
    <w:semiHidden/>
    <w:rsid w:val="008F6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D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6D3A"/>
    <w:rPr>
      <w:rFonts w:ascii="Wingdings" w:hAnsi="Wingdings"/>
    </w:rPr>
  </w:style>
  <w:style w:type="paragraph" w:customStyle="1" w:styleId="TableHeading">
    <w:name w:val="Table Heading"/>
    <w:basedOn w:val="HeadingBase"/>
    <w:rsid w:val="008F6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D3A"/>
    <w:rPr>
      <w:color w:val="0033CC"/>
      <w:u w:val="none"/>
    </w:rPr>
  </w:style>
  <w:style w:type="paragraph" w:customStyle="1" w:styleId="BodyTextRight">
    <w:name w:val="Body Text Right"/>
    <w:basedOn w:val="BodyText"/>
    <w:rsid w:val="008F6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D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D3A"/>
    <w:rPr>
      <w:sz w:val="32"/>
    </w:rPr>
  </w:style>
  <w:style w:type="paragraph" w:customStyle="1" w:styleId="HeadingProcedure">
    <w:name w:val="Heading Procedure"/>
    <w:basedOn w:val="HeadingBase"/>
    <w:next w:val="Normal"/>
    <w:rsid w:val="008F6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D3A"/>
    <w:pPr>
      <w:spacing w:before="60" w:after="60"/>
    </w:pPr>
  </w:style>
  <w:style w:type="paragraph" w:styleId="ListContinue">
    <w:name w:val="List Continue"/>
    <w:basedOn w:val="List"/>
    <w:rsid w:val="008F6D3A"/>
    <w:pPr>
      <w:ind w:firstLine="0"/>
    </w:pPr>
  </w:style>
  <w:style w:type="paragraph" w:customStyle="1" w:styleId="ListNote">
    <w:name w:val="List Note"/>
    <w:basedOn w:val="List"/>
    <w:rsid w:val="008F6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D3A"/>
    <w:rPr>
      <w:rFonts w:ascii="Courier New" w:hAnsi="Courier New"/>
    </w:rPr>
  </w:style>
  <w:style w:type="paragraph" w:customStyle="1" w:styleId="NoteBullet">
    <w:name w:val="Note Bullet"/>
    <w:basedOn w:val="Note"/>
    <w:rsid w:val="008F6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D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6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D3A"/>
    <w:rPr>
      <w:b/>
      <w:smallCaps/>
    </w:rPr>
  </w:style>
  <w:style w:type="paragraph" w:customStyle="1" w:styleId="TableListNumber">
    <w:name w:val="Table List Number"/>
    <w:basedOn w:val="ListNumber"/>
    <w:rsid w:val="008F6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D3A"/>
    <w:pPr>
      <w:numPr>
        <w:numId w:val="7"/>
      </w:numPr>
    </w:pPr>
  </w:style>
  <w:style w:type="paragraph" w:customStyle="1" w:styleId="ListAlpha2">
    <w:name w:val="List Alpha 2"/>
    <w:basedOn w:val="List2"/>
    <w:rsid w:val="008F6D3A"/>
    <w:pPr>
      <w:numPr>
        <w:numId w:val="6"/>
      </w:numPr>
    </w:pPr>
  </w:style>
  <w:style w:type="paragraph" w:styleId="List2">
    <w:name w:val="List 2"/>
    <w:basedOn w:val="BodyText"/>
    <w:rsid w:val="008F6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D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D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6D3A"/>
    <w:pPr>
      <w:numPr>
        <w:numId w:val="2"/>
      </w:numPr>
    </w:pPr>
  </w:style>
  <w:style w:type="paragraph" w:styleId="ListContinue2">
    <w:name w:val="List Continue 2"/>
    <w:basedOn w:val="List2"/>
    <w:rsid w:val="008F6D3A"/>
    <w:pPr>
      <w:ind w:firstLine="0"/>
    </w:pPr>
  </w:style>
  <w:style w:type="paragraph" w:styleId="ListContinue3">
    <w:name w:val="List Continue 3"/>
    <w:basedOn w:val="List3"/>
    <w:rsid w:val="008F6D3A"/>
    <w:pPr>
      <w:ind w:left="1021" w:firstLine="0"/>
    </w:pPr>
  </w:style>
  <w:style w:type="paragraph" w:styleId="ListContinue4">
    <w:name w:val="List Continue 4"/>
    <w:basedOn w:val="List4"/>
    <w:rsid w:val="008F6D3A"/>
    <w:pPr>
      <w:ind w:firstLine="0"/>
    </w:pPr>
  </w:style>
  <w:style w:type="paragraph" w:styleId="ListContinue5">
    <w:name w:val="List Continue 5"/>
    <w:basedOn w:val="List5"/>
    <w:rsid w:val="008F6D3A"/>
    <w:pPr>
      <w:ind w:firstLine="0"/>
    </w:pPr>
  </w:style>
  <w:style w:type="paragraph" w:styleId="ListNumber3">
    <w:name w:val="List Number 3"/>
    <w:basedOn w:val="List3"/>
    <w:rsid w:val="008F6D3A"/>
    <w:pPr>
      <w:numPr>
        <w:numId w:val="3"/>
      </w:numPr>
    </w:pPr>
  </w:style>
  <w:style w:type="paragraph" w:styleId="ListNumber4">
    <w:name w:val="List Number 4"/>
    <w:basedOn w:val="List4"/>
    <w:rsid w:val="008F6D3A"/>
    <w:pPr>
      <w:numPr>
        <w:numId w:val="4"/>
      </w:numPr>
    </w:pPr>
  </w:style>
  <w:style w:type="paragraph" w:styleId="ListNumber5">
    <w:name w:val="List Number 5"/>
    <w:basedOn w:val="List5"/>
    <w:rsid w:val="008F6D3A"/>
    <w:pPr>
      <w:numPr>
        <w:numId w:val="5"/>
      </w:numPr>
    </w:pPr>
  </w:style>
  <w:style w:type="paragraph" w:styleId="BlockText">
    <w:name w:val="Block Text"/>
    <w:basedOn w:val="Normal"/>
    <w:rsid w:val="008F6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D3A"/>
    <w:rPr>
      <w:sz w:val="16"/>
      <w:vertAlign w:val="superscript"/>
    </w:rPr>
  </w:style>
  <w:style w:type="character" w:customStyle="1" w:styleId="Symbols">
    <w:name w:val="Symbols"/>
    <w:basedOn w:val="DefaultParagraphFont"/>
    <w:rsid w:val="008F6D3A"/>
    <w:rPr>
      <w:rFonts w:ascii="Symbol" w:hAnsi="Symbol"/>
    </w:rPr>
  </w:style>
  <w:style w:type="character" w:customStyle="1" w:styleId="MenuOptions">
    <w:name w:val="Menu Options"/>
    <w:basedOn w:val="DefaultParagraphFont"/>
    <w:rsid w:val="008F6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D3A"/>
    <w:rPr>
      <w:b/>
    </w:rPr>
  </w:style>
  <w:style w:type="character" w:customStyle="1" w:styleId="Underlined">
    <w:name w:val="Underlined"/>
    <w:basedOn w:val="DefaultParagraphFont"/>
    <w:rsid w:val="008F6D3A"/>
    <w:rPr>
      <w:u w:val="single"/>
    </w:rPr>
  </w:style>
  <w:style w:type="paragraph" w:customStyle="1" w:styleId="TableBodyTextRight">
    <w:name w:val="Table Body Text Right"/>
    <w:basedOn w:val="TableBodyText"/>
    <w:rsid w:val="008F6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D3A"/>
    <w:rPr>
      <w:sz w:val="18"/>
    </w:rPr>
  </w:style>
  <w:style w:type="paragraph" w:customStyle="1" w:styleId="BodySmallRight">
    <w:name w:val="Body Small Right"/>
    <w:basedOn w:val="BodyTextRight"/>
    <w:rsid w:val="008F6D3A"/>
    <w:rPr>
      <w:sz w:val="18"/>
      <w:szCs w:val="18"/>
    </w:rPr>
  </w:style>
  <w:style w:type="paragraph" w:customStyle="1" w:styleId="MarginEdition">
    <w:name w:val="Margin Edition"/>
    <w:basedOn w:val="MarginNote"/>
    <w:rsid w:val="008F6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D3A"/>
    <w:rPr>
      <w:sz w:val="2"/>
      <w:szCs w:val="2"/>
    </w:rPr>
  </w:style>
  <w:style w:type="character" w:customStyle="1" w:styleId="Small">
    <w:name w:val="Small"/>
    <w:basedOn w:val="DefaultParagraphFont"/>
    <w:rsid w:val="008F6D3A"/>
    <w:rPr>
      <w:sz w:val="16"/>
    </w:rPr>
  </w:style>
  <w:style w:type="paragraph" w:customStyle="1" w:styleId="WideTable">
    <w:name w:val="Wide Table"/>
    <w:basedOn w:val="Normal"/>
    <w:rsid w:val="008F6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D3A"/>
  </w:style>
  <w:style w:type="paragraph" w:styleId="Quote">
    <w:name w:val="Quote"/>
    <w:basedOn w:val="Heading1"/>
    <w:link w:val="QuoteChar"/>
    <w:qFormat/>
    <w:rsid w:val="008F6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D3A"/>
    <w:pPr>
      <w:pageBreakBefore/>
    </w:pPr>
  </w:style>
  <w:style w:type="paragraph" w:customStyle="1" w:styleId="Border">
    <w:name w:val="Border"/>
    <w:basedOn w:val="Normal"/>
    <w:qFormat/>
    <w:rsid w:val="008F6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D3A"/>
    <w:rPr>
      <w:u w:val="single"/>
    </w:rPr>
  </w:style>
  <w:style w:type="character" w:customStyle="1" w:styleId="BoldandItalics">
    <w:name w:val="Bold and Italics"/>
    <w:qFormat/>
    <w:rsid w:val="008F6D3A"/>
    <w:rPr>
      <w:b/>
      <w:i/>
      <w:u w:val="none"/>
    </w:rPr>
  </w:style>
  <w:style w:type="paragraph" w:styleId="BalloonText">
    <w:name w:val="Balloon Text"/>
    <w:basedOn w:val="Normal"/>
    <w:link w:val="BalloonTextChar"/>
    <w:rsid w:val="008F6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D3A"/>
    <w:pPr>
      <w:spacing w:before="0" w:after="0"/>
    </w:pPr>
  </w:style>
  <w:style w:type="paragraph" w:customStyle="1" w:styleId="BodyTextBold">
    <w:name w:val="Body Text Bold"/>
    <w:basedOn w:val="BodyText"/>
    <w:qFormat/>
    <w:rsid w:val="008F6D3A"/>
    <w:rPr>
      <w:b/>
    </w:rPr>
  </w:style>
  <w:style w:type="character" w:styleId="Hyperlink">
    <w:name w:val="Hyperlink"/>
    <w:basedOn w:val="DefaultParagraphFont"/>
    <w:uiPriority w:val="99"/>
    <w:unhideWhenUsed/>
    <w:rsid w:val="00994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5627</Characters>
  <Application>Microsoft Office Word</Application>
  <DocSecurity>0</DocSecurity>
  <Lines>244</Lines>
  <Paragraphs>110</Paragraphs>
  <ScaleCrop>false</ScaleCrop>
  <Company>Author-it Software Corporation Ltd.</Company>
  <LinksUpToDate>false</LinksUpToDate>
  <CharactersWithSpaces>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UEPOPS316 Operate and monitor boiler steam/water cycle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2022-10-18T14:34:00Z</dcterms:created>
  <dcterms:modified xsi:type="dcterms:W3CDTF">2022-10-18T14:34:00Z</dcterms:modified>
</cp:coreProperties>
</file>