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7A62" w:rsidP="00B67A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UEPOPS301 Conduct single energy source isolation procedures for permit to work</w:t>
      </w:r>
      <w:r>
        <w:fldChar w:fldCharType="end"/>
      </w:r>
    </w:p>
    <w:p w:rsidR="00B67A62" w:rsidP="00B67A62">
      <w:pPr>
        <w:pStyle w:val="Version"/>
        <w:sectPr w:rsidSect="007240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40E6" w:rsidP="007240E6">
      <w:pPr>
        <w:pStyle w:val="SuperHeading"/>
      </w:pPr>
      <w:r w:rsidRPr="007240E6">
        <w:t>UEPOPS301 Conduct single energy source isolation procedures for permit to work</w:t>
      </w:r>
    </w:p>
    <w:p w:rsidR="00000000" w:rsidRPr="007240E6" w:rsidP="007240E6">
      <w:pPr>
        <w:pStyle w:val="Heading1"/>
      </w:pPr>
      <w:bookmarkStart w:id="1" w:name="O_982602"/>
      <w:bookmarkEnd w:id="1"/>
      <w:r w:rsidRPr="007240E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40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0E6" w:rsidP="007240E6">
            <w:pPr>
              <w:pStyle w:val="BodyText"/>
            </w:pPr>
            <w:r w:rsidRPr="007240E6">
              <w:rPr>
                <w:rStyle w:val="SpecialBold"/>
              </w:rPr>
              <w:t>Release 1</w:t>
            </w:r>
            <w:r w:rsidRPr="007240E6">
              <w:t>. This is the first release of this unit of competency in the UEP Generation Training Package.</w:t>
            </w:r>
          </w:p>
        </w:tc>
      </w:tr>
    </w:tbl>
    <w:p w:rsidR="00000000" w:rsidRPr="007240E6" w:rsidP="007240E6">
      <w:pPr>
        <w:pStyle w:val="NoPaddingFontSize1"/>
      </w:pPr>
    </w:p>
    <w:p w:rsidR="00000000" w:rsidRPr="007240E6" w:rsidP="007240E6">
      <w:pPr>
        <w:pStyle w:val="AllowPageBreak"/>
      </w:pPr>
    </w:p>
    <w:p w:rsidR="00000000" w:rsidRPr="007240E6" w:rsidP="007240E6">
      <w:pPr>
        <w:pStyle w:val="Heading1"/>
      </w:pPr>
      <w:bookmarkStart w:id="2" w:name="O_982603"/>
      <w:bookmarkEnd w:id="2"/>
      <w:r w:rsidRPr="007240E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40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0E6" w:rsidP="007240E6">
            <w:pPr>
              <w:pStyle w:val="BodyText"/>
            </w:pPr>
            <w:r w:rsidRPr="007240E6">
              <w:t>This unit involves the skills and knowledge required to conduct single energy source isolation procedures for permits to work.</w:t>
            </w:r>
          </w:p>
          <w:p w:rsidR="00000000" w:rsidRPr="007240E6" w:rsidP="007240E6">
            <w:pPr>
              <w:pStyle w:val="BodyText"/>
            </w:pPr>
            <w:r w:rsidRPr="007240E6">
              <w:t>A permit to work system is a formal method used to control certain types of work that can be potentially hazardous. A permit to w</w:t>
            </w:r>
            <w:r w:rsidRPr="007240E6">
              <w:t>ork specifies the work to be completed, the precautions to be taken and the timeframe for completion.</w:t>
            </w:r>
          </w:p>
          <w:p w:rsidR="00000000" w:rsidRPr="007240E6" w:rsidP="007240E6">
            <w:pPr>
              <w:pStyle w:val="BodyText"/>
            </w:pPr>
            <w:r w:rsidRPr="007240E6">
              <w:t>Competency in this unit requires the ability to plan and prepare for isolation, de-isolation and restoration, perform isolation and perform de-isolation a</w:t>
            </w:r>
            <w:r w:rsidRPr="007240E6">
              <w:t>nd restoration. Individuals will, in general, work as an operator in a power generation facility.</w:t>
            </w:r>
          </w:p>
          <w:p w:rsidR="00000000" w:rsidRPr="007240E6" w:rsidP="007240E6">
            <w:pPr>
              <w:pStyle w:val="BodyText"/>
            </w:pPr>
            <w:r w:rsidRPr="007240E6">
              <w:t>Power generation plant operators are typically trained and authorised to isolate, prepare plant and issue permits to work.</w:t>
            </w:r>
          </w:p>
          <w:p w:rsidR="00000000" w:rsidRPr="007240E6" w:rsidP="007240E6">
            <w:pPr>
              <w:pStyle w:val="BodyText"/>
            </w:pPr>
            <w:r w:rsidRPr="007240E6">
              <w:t>No licensing, legislative or certif</w:t>
            </w:r>
            <w:r w:rsidRPr="007240E6">
              <w:t>ication requirements apply to this unit at the time of publication.</w:t>
            </w:r>
          </w:p>
          <w:p w:rsidR="00000000" w:rsidRPr="007240E6" w:rsidP="007240E6">
            <w:pPr>
              <w:pStyle w:val="BodyText"/>
            </w:pPr>
            <w:r w:rsidRPr="007240E6">
              <w:rPr>
                <w:rStyle w:val="SpecialBold"/>
              </w:rPr>
              <w:t>Note: Workplace procedures</w:t>
            </w:r>
          </w:p>
          <w:p w:rsidR="00000000" w:rsidRPr="007240E6" w:rsidP="007240E6">
            <w:pPr>
              <w:pStyle w:val="BodyText"/>
            </w:pPr>
            <w:r w:rsidRPr="007240E6">
              <w:t>The application of the skills and knowledge described in this unit may require a licence or training permit to practice in the workplace where work is carried ou</w:t>
            </w:r>
            <w:r w:rsidRPr="007240E6">
              <w:t>t on gas and electrical installations. Additional conditions may apply under state and territory legislative and regulatory licensing requirements.</w:t>
            </w:r>
          </w:p>
        </w:tc>
      </w:tr>
    </w:tbl>
    <w:p w:rsidR="00000000" w:rsidRPr="007240E6" w:rsidP="007240E6">
      <w:pPr>
        <w:pStyle w:val="NoPaddingFontSize1"/>
      </w:pPr>
    </w:p>
    <w:p w:rsidR="00000000" w:rsidRPr="007240E6" w:rsidP="007240E6">
      <w:pPr>
        <w:pStyle w:val="AllowPageBreak"/>
      </w:pPr>
    </w:p>
    <w:p w:rsidR="00000000" w:rsidRPr="007240E6" w:rsidP="007240E6">
      <w:pPr>
        <w:pStyle w:val="Heading1"/>
      </w:pPr>
      <w:bookmarkStart w:id="3" w:name="O_982604"/>
      <w:bookmarkEnd w:id="3"/>
      <w:r w:rsidRPr="007240E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40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0E6" w:rsidP="007240E6">
            <w:pPr>
              <w:pStyle w:val="BodyText"/>
            </w:pPr>
            <w:r w:rsidRPr="007240E6">
              <w:t>There are no prerequisite units.</w:t>
            </w:r>
          </w:p>
        </w:tc>
      </w:tr>
    </w:tbl>
    <w:p w:rsidR="00000000" w:rsidRPr="007240E6" w:rsidP="007240E6">
      <w:pPr>
        <w:pStyle w:val="NoPaddingFontSize1"/>
      </w:pPr>
    </w:p>
    <w:p w:rsidR="00000000" w:rsidRPr="007240E6" w:rsidP="007240E6">
      <w:pPr>
        <w:pStyle w:val="AllowPageBreak"/>
      </w:pPr>
    </w:p>
    <w:p w:rsidR="00000000" w:rsidRPr="007240E6" w:rsidP="007240E6">
      <w:pPr>
        <w:pStyle w:val="Heading1"/>
      </w:pPr>
      <w:bookmarkStart w:id="4" w:name="O_982605"/>
      <w:bookmarkEnd w:id="4"/>
      <w:r w:rsidRPr="007240E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40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0E6" w:rsidP="007240E6">
            <w:pPr>
              <w:pStyle w:val="BodyText"/>
            </w:pPr>
            <w:r w:rsidRPr="007240E6">
              <w:t>Operations</w:t>
            </w:r>
          </w:p>
        </w:tc>
      </w:tr>
    </w:tbl>
    <w:p w:rsidR="00000000" w:rsidRPr="007240E6" w:rsidP="007240E6">
      <w:pPr>
        <w:pStyle w:val="NoPaddingFontSize1"/>
      </w:pPr>
    </w:p>
    <w:p w:rsidR="00000000" w:rsidRPr="007240E6" w:rsidP="007240E6">
      <w:pPr>
        <w:pStyle w:val="AllowPageBreak"/>
      </w:pPr>
    </w:p>
    <w:p w:rsidR="00000000" w:rsidRPr="007240E6" w:rsidP="007240E6">
      <w:pPr>
        <w:pStyle w:val="Heading1"/>
      </w:pPr>
      <w:bookmarkStart w:id="5" w:name="O_982606"/>
      <w:bookmarkEnd w:id="5"/>
      <w:r w:rsidRPr="007240E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40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0E6" w:rsidP="007240E6">
            <w:pPr>
              <w:pStyle w:val="BodyText"/>
            </w:pPr>
            <w:r w:rsidRPr="007240E6">
              <w:t>Electricity generation</w:t>
            </w:r>
          </w:p>
        </w:tc>
      </w:tr>
    </w:tbl>
    <w:p w:rsidR="00000000" w:rsidRPr="007240E6" w:rsidP="007240E6">
      <w:pPr>
        <w:pStyle w:val="NoPaddingFontSize1"/>
      </w:pPr>
    </w:p>
    <w:p w:rsidR="00000000" w:rsidRPr="007240E6" w:rsidP="007240E6">
      <w:pPr>
        <w:pStyle w:val="AllowPageBreak"/>
      </w:pPr>
    </w:p>
    <w:p w:rsidR="00000000" w:rsidRPr="007240E6" w:rsidP="007240E6">
      <w:pPr>
        <w:pStyle w:val="Heading1"/>
      </w:pPr>
      <w:bookmarkStart w:id="6" w:name="O_982607"/>
      <w:bookmarkEnd w:id="6"/>
      <w:r w:rsidRPr="007240E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7240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0E6" w:rsidP="007240E6">
            <w:pPr>
              <w:pStyle w:val="BodyText"/>
            </w:pPr>
            <w:r w:rsidRPr="007240E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0E6">
            <w:pPr>
              <w:pStyle w:val="BodyText"/>
              <w:rPr>
                <w:lang w:val="en-NZ"/>
              </w:rPr>
            </w:pPr>
            <w:r w:rsidRPr="007240E6">
              <w:rPr>
                <w:rStyle w:val="SpecialBold"/>
              </w:rPr>
              <w:t>PERFORMANCE CRITERIA</w:t>
            </w:r>
          </w:p>
        </w:tc>
      </w:tr>
      <w:tr w:rsidTr="007240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0E6">
            <w:pPr>
              <w:pStyle w:val="BodyText"/>
              <w:rPr>
                <w:lang w:val="en-NZ"/>
              </w:rPr>
            </w:pPr>
            <w:r w:rsidRPr="007240E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0E6">
            <w:pPr>
              <w:pStyle w:val="BodyText"/>
              <w:rPr>
                <w:lang w:val="en-NZ"/>
              </w:rPr>
            </w:pPr>
            <w:r w:rsidRPr="007240E6">
              <w:t>Performance criteria describe the performance needed to demonstrate achievement of the element.</w:t>
            </w:r>
          </w:p>
        </w:tc>
      </w:tr>
      <w:tr w:rsidTr="007240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0E6" w:rsidP="007240E6">
            <w:pPr>
              <w:pStyle w:val="BodyText"/>
            </w:pPr>
            <w:r w:rsidRPr="007240E6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0E6" w:rsidP="007240E6">
            <w:pPr>
              <w:pStyle w:val="BodyText"/>
            </w:pPr>
            <w:r w:rsidRPr="007240E6">
              <w:rPr>
                <w:rStyle w:val="SpecialBold"/>
              </w:rPr>
              <w:t>Plan and prepare for single energy source isolation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0E6">
            <w:pPr>
              <w:pStyle w:val="BodyText"/>
              <w:rPr>
                <w:lang w:val="en-NZ"/>
              </w:rPr>
            </w:pPr>
            <w:r w:rsidRPr="007240E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0E6">
            <w:pPr>
              <w:pStyle w:val="BodyText"/>
              <w:rPr>
                <w:lang w:val="en-NZ"/>
              </w:rPr>
            </w:pPr>
            <w:r w:rsidRPr="007240E6">
              <w:t>Work requirements, including permits to work, are identified, in accordance with workplace procedur</w:t>
            </w:r>
            <w:r w:rsidRPr="007240E6">
              <w:t>es and are confirmed with appropriate personnel or by site inspection</w:t>
            </w:r>
          </w:p>
        </w:tc>
      </w:tr>
      <w:tr w:rsidTr="007240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0E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0E6">
            <w:pPr>
              <w:pStyle w:val="BodyText"/>
              <w:rPr>
                <w:lang w:val="en-NZ"/>
              </w:rPr>
            </w:pPr>
            <w:r w:rsidRPr="007240E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0E6">
            <w:pPr>
              <w:pStyle w:val="BodyText"/>
              <w:rPr>
                <w:lang w:val="en-NZ"/>
              </w:rPr>
            </w:pPr>
            <w:r w:rsidRPr="007240E6">
              <w:t>Safety issues including Work, Health and Safety (WHS)/Occupational Health and Safety (OHS) regulations and industry standards are identified, in accordance with workplace procedur</w:t>
            </w:r>
            <w:r w:rsidRPr="007240E6">
              <w:t xml:space="preserve">es </w:t>
            </w:r>
          </w:p>
        </w:tc>
      </w:tr>
      <w:tr w:rsidTr="007240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0E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0E6">
            <w:pPr>
              <w:pStyle w:val="BodyText"/>
              <w:rPr>
                <w:lang w:val="en-NZ"/>
              </w:rPr>
            </w:pPr>
            <w:r w:rsidRPr="007240E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0E6">
            <w:pPr>
              <w:pStyle w:val="BodyText"/>
              <w:rPr>
                <w:lang w:val="en-NZ"/>
              </w:rPr>
            </w:pPr>
            <w:r w:rsidRPr="007240E6">
              <w:t xml:space="preserve">Materials, tools, equipment and resources are obtained and inspected, in accordance with workplace procedures </w:t>
            </w:r>
          </w:p>
        </w:tc>
      </w:tr>
      <w:tr w:rsidTr="007240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0E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0E6">
            <w:pPr>
              <w:pStyle w:val="BodyText"/>
              <w:rPr>
                <w:lang w:val="en-NZ"/>
              </w:rPr>
            </w:pPr>
            <w:r w:rsidRPr="007240E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0E6">
            <w:pPr>
              <w:pStyle w:val="BodyText"/>
              <w:rPr>
                <w:lang w:val="en-NZ"/>
              </w:rPr>
            </w:pPr>
            <w:r w:rsidRPr="007240E6">
              <w:t>Isolation work is sequenced and prioritised, in accordance with workplace procedures and permit requirements</w:t>
            </w:r>
          </w:p>
        </w:tc>
      </w:tr>
      <w:tr w:rsidTr="007240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0E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0E6">
            <w:pPr>
              <w:pStyle w:val="BodyText"/>
              <w:rPr>
                <w:lang w:val="en-NZ"/>
              </w:rPr>
            </w:pPr>
            <w:r w:rsidRPr="007240E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0E6">
            <w:pPr>
              <w:pStyle w:val="BodyText"/>
              <w:rPr>
                <w:lang w:val="en-NZ"/>
              </w:rPr>
            </w:pPr>
            <w:r w:rsidRPr="007240E6">
              <w:t xml:space="preserve">Permit to work is coordinated with other personnel involved in, or affected by isolations, in accordance with workplace procedures </w:t>
            </w:r>
          </w:p>
        </w:tc>
      </w:tr>
      <w:tr w:rsidTr="007240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0E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0E6">
            <w:pPr>
              <w:pStyle w:val="BodyText"/>
              <w:rPr>
                <w:lang w:val="en-NZ"/>
              </w:rPr>
            </w:pPr>
            <w:r w:rsidRPr="007240E6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0E6">
            <w:pPr>
              <w:pStyle w:val="BodyText"/>
              <w:rPr>
                <w:lang w:val="en-NZ"/>
              </w:rPr>
            </w:pPr>
            <w:r w:rsidRPr="007240E6">
              <w:t xml:space="preserve">Personnel participating in work are briefed, with roles and responsibilities confirmed, in accordance with workplace </w:t>
            </w:r>
            <w:r w:rsidRPr="007240E6">
              <w:t xml:space="preserve">procedures </w:t>
            </w:r>
          </w:p>
        </w:tc>
      </w:tr>
      <w:tr w:rsidTr="007240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0E6" w:rsidP="007240E6">
            <w:pPr>
              <w:pStyle w:val="BodyText"/>
            </w:pPr>
            <w:r w:rsidRPr="007240E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0E6" w:rsidP="007240E6">
            <w:pPr>
              <w:pStyle w:val="BodyText"/>
            </w:pPr>
            <w:r w:rsidRPr="007240E6">
              <w:rPr>
                <w:rStyle w:val="SpecialBold"/>
              </w:rPr>
              <w:t>Perform single energy source</w:t>
            </w:r>
            <w:r w:rsidRPr="007240E6">
              <w:t xml:space="preserve"> </w:t>
            </w:r>
            <w:r w:rsidRPr="007240E6">
              <w:rPr>
                <w:rStyle w:val="SpecialBold"/>
              </w:rPr>
              <w:t>isolation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0E6">
            <w:pPr>
              <w:pStyle w:val="BodyText"/>
              <w:rPr>
                <w:lang w:val="en-NZ"/>
              </w:rPr>
            </w:pPr>
            <w:r w:rsidRPr="007240E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0E6">
            <w:pPr>
              <w:pStyle w:val="BodyText"/>
              <w:rPr>
                <w:lang w:val="en-NZ"/>
              </w:rPr>
            </w:pPr>
            <w:r w:rsidRPr="007240E6">
              <w:t>Single energy source to be isolated, is correctly identified, in accordance with workplace procedures</w:t>
            </w:r>
          </w:p>
        </w:tc>
      </w:tr>
      <w:tr w:rsidTr="007240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0E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0E6">
            <w:pPr>
              <w:pStyle w:val="BodyText"/>
              <w:rPr>
                <w:lang w:val="en-NZ"/>
              </w:rPr>
            </w:pPr>
            <w:r w:rsidRPr="007240E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0E6">
            <w:pPr>
              <w:pStyle w:val="BodyText"/>
              <w:rPr>
                <w:lang w:val="en-NZ"/>
              </w:rPr>
            </w:pPr>
            <w:r w:rsidRPr="007240E6">
              <w:t xml:space="preserve">Isolation is performed, in accordance with workplace procedures and permit to work requirements </w:t>
            </w:r>
          </w:p>
        </w:tc>
      </w:tr>
      <w:tr w:rsidTr="007240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0E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0E6">
            <w:pPr>
              <w:pStyle w:val="BodyText"/>
              <w:rPr>
                <w:lang w:val="en-NZ"/>
              </w:rPr>
            </w:pPr>
            <w:r w:rsidRPr="007240E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0E6">
            <w:pPr>
              <w:pStyle w:val="BodyText"/>
              <w:rPr>
                <w:lang w:val="en-NZ"/>
              </w:rPr>
            </w:pPr>
            <w:r w:rsidRPr="007240E6">
              <w:t>Isolation, dissipation and restraint of energy sources is verified, in accordance with workplace procedures</w:t>
            </w:r>
          </w:p>
        </w:tc>
      </w:tr>
      <w:tr w:rsidTr="007240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0E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0E6">
            <w:pPr>
              <w:pStyle w:val="BodyText"/>
              <w:rPr>
                <w:lang w:val="en-NZ"/>
              </w:rPr>
            </w:pPr>
            <w:r w:rsidRPr="007240E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0E6">
            <w:pPr>
              <w:pStyle w:val="BodyText"/>
              <w:rPr>
                <w:lang w:val="en-NZ"/>
              </w:rPr>
            </w:pPr>
            <w:r w:rsidRPr="007240E6">
              <w:t>Isolation is confirmed, in accordance with workplace procedures</w:t>
            </w:r>
          </w:p>
        </w:tc>
      </w:tr>
      <w:tr w:rsidTr="007240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0E6" w:rsidP="007240E6">
            <w:pPr>
              <w:pStyle w:val="BodyText"/>
            </w:pPr>
            <w:r w:rsidRPr="007240E6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0E6" w:rsidP="007240E6">
            <w:pPr>
              <w:pStyle w:val="BodyText"/>
            </w:pPr>
            <w:r w:rsidRPr="007240E6">
              <w:rPr>
                <w:rStyle w:val="SpecialBold"/>
              </w:rPr>
              <w:t>Perform single energy source de-isolation and restoration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0E6">
            <w:pPr>
              <w:pStyle w:val="BodyText"/>
              <w:rPr>
                <w:lang w:val="en-NZ"/>
              </w:rPr>
            </w:pPr>
            <w:r w:rsidRPr="007240E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0E6">
            <w:pPr>
              <w:pStyle w:val="BodyText"/>
              <w:rPr>
                <w:lang w:val="en-NZ"/>
              </w:rPr>
            </w:pPr>
            <w:r w:rsidRPr="007240E6">
              <w:t>Single energy source de-isolation and restorations are performed, in accordance with workplace procedures and permit requiremen</w:t>
            </w:r>
            <w:r w:rsidRPr="007240E6">
              <w:t xml:space="preserve">ts </w:t>
            </w:r>
          </w:p>
        </w:tc>
      </w:tr>
      <w:tr w:rsidTr="007240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0E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0E6">
            <w:pPr>
              <w:pStyle w:val="BodyText"/>
              <w:rPr>
                <w:lang w:val="en-NZ"/>
              </w:rPr>
            </w:pPr>
            <w:r w:rsidRPr="007240E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0E6">
            <w:pPr>
              <w:pStyle w:val="BodyText"/>
              <w:rPr>
                <w:lang w:val="en-NZ"/>
              </w:rPr>
            </w:pPr>
            <w:r w:rsidRPr="007240E6">
              <w:t xml:space="preserve">Single energy source de-isolations are confirmed, in </w:t>
            </w:r>
            <w:r w:rsidRPr="007240E6">
              <w:t>accordance with workplace procedures</w:t>
            </w:r>
          </w:p>
        </w:tc>
      </w:tr>
      <w:tr w:rsidTr="007240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0E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0E6">
            <w:pPr>
              <w:pStyle w:val="BodyText"/>
              <w:rPr>
                <w:lang w:val="en-NZ"/>
              </w:rPr>
            </w:pPr>
            <w:r w:rsidRPr="007240E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0E6" w:rsidP="007240E6">
            <w:pPr>
              <w:pStyle w:val="BodyText"/>
            </w:pPr>
            <w:r w:rsidRPr="007240E6">
              <w:t>Work completion details are finalised, in accordance with workplace procedures</w:t>
            </w:r>
          </w:p>
        </w:tc>
      </w:tr>
    </w:tbl>
    <w:p w:rsidR="00000000" w:rsidRPr="007240E6" w:rsidP="007240E6">
      <w:pPr>
        <w:pStyle w:val="NoPaddingFontSize1"/>
      </w:pPr>
    </w:p>
    <w:p w:rsidR="00000000" w:rsidRPr="007240E6" w:rsidP="007240E6">
      <w:pPr>
        <w:pStyle w:val="AllowPageBreak"/>
      </w:pPr>
    </w:p>
    <w:p w:rsidR="00000000" w:rsidRPr="007240E6" w:rsidP="007240E6">
      <w:pPr>
        <w:pStyle w:val="Heading1"/>
      </w:pPr>
      <w:bookmarkStart w:id="7" w:name="O_982608"/>
      <w:bookmarkEnd w:id="7"/>
      <w:r w:rsidRPr="007240E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40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0E6" w:rsidP="007240E6">
            <w:pPr>
              <w:pStyle w:val="BodyText"/>
            </w:pPr>
            <w:r w:rsidRPr="007240E6">
              <w:t>Foundation skills essential to performance are explicit in the performance criteria of this unit of competency.</w:t>
            </w:r>
          </w:p>
        </w:tc>
      </w:tr>
    </w:tbl>
    <w:p w:rsidR="00000000" w:rsidRPr="007240E6" w:rsidP="007240E6">
      <w:pPr>
        <w:pStyle w:val="NoPaddingFontSize1"/>
      </w:pPr>
    </w:p>
    <w:p w:rsidR="00000000" w:rsidRPr="007240E6" w:rsidP="007240E6">
      <w:pPr>
        <w:pStyle w:val="AllowPageBreak"/>
      </w:pPr>
    </w:p>
    <w:p w:rsidR="00000000" w:rsidRPr="007240E6" w:rsidP="007240E6">
      <w:pPr>
        <w:pStyle w:val="Heading1"/>
      </w:pPr>
      <w:bookmarkStart w:id="8" w:name="O_982609"/>
      <w:bookmarkEnd w:id="8"/>
      <w:r w:rsidRPr="007240E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40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0E6" w:rsidP="007240E6">
            <w:pPr>
              <w:pStyle w:val="BodyText"/>
            </w:pPr>
            <w:r w:rsidRPr="007240E6">
              <w:t>Range is restricted to essential operating conditions and any other variables essential to the work environment.</w:t>
            </w:r>
          </w:p>
          <w:p w:rsidR="00000000" w:rsidRPr="007240E6" w:rsidP="007240E6">
            <w:pPr>
              <w:pStyle w:val="BodyText"/>
            </w:pPr>
            <w:r w:rsidRPr="007240E6">
              <w:t>Non-essential conditions may be found in the Companion Volume Implementation Guide.</w:t>
            </w:r>
          </w:p>
        </w:tc>
      </w:tr>
    </w:tbl>
    <w:p w:rsidR="00000000" w:rsidRPr="007240E6" w:rsidP="007240E6">
      <w:pPr>
        <w:pStyle w:val="NoPaddingFontSize1"/>
      </w:pPr>
    </w:p>
    <w:p w:rsidR="00000000" w:rsidRPr="007240E6" w:rsidP="007240E6">
      <w:pPr>
        <w:pStyle w:val="AllowPageBreak"/>
      </w:pPr>
    </w:p>
    <w:p w:rsidR="00000000" w:rsidRPr="007240E6" w:rsidP="007240E6">
      <w:pPr>
        <w:pStyle w:val="Heading1"/>
      </w:pPr>
      <w:bookmarkStart w:id="9" w:name="O_982610"/>
      <w:bookmarkEnd w:id="9"/>
      <w:r w:rsidRPr="007240E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40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0E6" w:rsidP="007240E6">
            <w:pPr>
              <w:pStyle w:val="BodyText"/>
            </w:pPr>
            <w:r w:rsidRPr="007240E6">
              <w:t>This unit repla</w:t>
            </w:r>
            <w:r w:rsidRPr="007240E6">
              <w:t>ces and is equivalent to UEPOPS301B Conduct single energy source isolation procedures for permit to work.</w:t>
            </w:r>
          </w:p>
        </w:tc>
      </w:tr>
    </w:tbl>
    <w:p w:rsidR="00000000" w:rsidRPr="007240E6" w:rsidP="007240E6">
      <w:pPr>
        <w:pStyle w:val="NoPaddingFontSize1"/>
      </w:pPr>
    </w:p>
    <w:p w:rsidR="00000000" w:rsidRPr="007240E6" w:rsidP="007240E6">
      <w:pPr>
        <w:pStyle w:val="AllowPageBreak"/>
      </w:pPr>
    </w:p>
    <w:p w:rsidR="00000000" w:rsidRPr="007240E6" w:rsidP="007240E6">
      <w:pPr>
        <w:pStyle w:val="Heading1"/>
      </w:pPr>
      <w:bookmarkStart w:id="10" w:name="O_982617"/>
      <w:bookmarkEnd w:id="10"/>
      <w:r w:rsidRPr="007240E6">
        <w:t>Links</w:t>
      </w:r>
    </w:p>
    <w:p w:rsidR="00000000" w:rsidRPr="007240E6" w:rsidP="00B67A62">
      <w:pPr>
        <w:pStyle w:val="BodyText"/>
      </w:pPr>
      <w:r w:rsidRPr="007240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040E45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7240E6" w:rsidP="00B67A62">
      <w:pPr>
        <w:pStyle w:val="BodyText"/>
        <w:sectPr w:rsidSect="007240E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240E6" w:rsidP="007240E6">
      <w:pPr>
        <w:pStyle w:val="SuperHeading"/>
      </w:pPr>
      <w:r w:rsidRPr="007240E6">
        <w:t>Assessment Requirements for UEPOPS301 Conduct single energy source isolation procedures for permit to work</w:t>
      </w:r>
    </w:p>
    <w:p w:rsidR="00000000" w:rsidRPr="007240E6" w:rsidP="007240E6">
      <w:pPr>
        <w:pStyle w:val="Heading1"/>
      </w:pPr>
      <w:bookmarkStart w:id="11" w:name="O_982612"/>
      <w:bookmarkEnd w:id="11"/>
      <w:r w:rsidRPr="007240E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40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0E6" w:rsidP="007240E6">
            <w:pPr>
              <w:pStyle w:val="BodyText"/>
            </w:pPr>
            <w:r w:rsidRPr="007240E6">
              <w:t>Release 1. This is the first release of this unit of competency in the UEP Generation Training Package.</w:t>
            </w:r>
          </w:p>
        </w:tc>
      </w:tr>
    </w:tbl>
    <w:p w:rsidR="00000000" w:rsidRPr="007240E6" w:rsidP="007240E6">
      <w:pPr>
        <w:pStyle w:val="NoPaddingFontSize1"/>
      </w:pPr>
    </w:p>
    <w:p w:rsidR="00000000" w:rsidRPr="007240E6" w:rsidP="007240E6">
      <w:pPr>
        <w:pStyle w:val="AllowPageBreak"/>
      </w:pPr>
    </w:p>
    <w:p w:rsidR="00000000" w:rsidRPr="007240E6" w:rsidP="007240E6">
      <w:pPr>
        <w:pStyle w:val="Heading1"/>
      </w:pPr>
      <w:bookmarkStart w:id="12" w:name="O_982613"/>
      <w:bookmarkEnd w:id="12"/>
      <w:r w:rsidRPr="007240E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40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0E6">
            <w:pPr>
              <w:pStyle w:val="BodyText"/>
              <w:rPr>
                <w:lang w:val="en-NZ"/>
              </w:rPr>
            </w:pPr>
            <w:r w:rsidRPr="007240E6">
              <w:t>Evidence required to demonstrate competence in this unit must be relevant to and satisfy all the requirements of</w:t>
            </w:r>
            <w:r w:rsidRPr="007240E6">
              <w:t xml:space="preserve"> the elements, performance criteria and range of conditions on at least two separate occasions and includes: </w:t>
            </w:r>
          </w:p>
        </w:tc>
      </w:tr>
      <w:tr w:rsidTr="007240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0E6" w:rsidP="007240E6">
            <w:pPr>
              <w:pStyle w:val="ListBullet"/>
            </w:pPr>
            <w:r w:rsidRPr="007240E6">
              <w:t>applying Work, Health and Safety (WHS)/Occupational Health and Safety (OHS) requirements including:</w:t>
            </w:r>
          </w:p>
          <w:p w:rsidR="00000000" w:rsidRPr="007240E6" w:rsidP="007240E6">
            <w:pPr>
              <w:pStyle w:val="ListBullet2"/>
            </w:pPr>
            <w:r w:rsidRPr="007240E6">
              <w:t>emergency procedures</w:t>
            </w:r>
          </w:p>
          <w:p w:rsidR="00000000" w:rsidRPr="007240E6" w:rsidP="007240E6">
            <w:pPr>
              <w:pStyle w:val="ListBullet2"/>
            </w:pPr>
            <w:r w:rsidRPr="007240E6">
              <w:t>hazard identification</w:t>
            </w:r>
          </w:p>
          <w:p w:rsidR="00000000" w:rsidRPr="007240E6" w:rsidP="007240E6">
            <w:pPr>
              <w:pStyle w:val="ListBullet2"/>
            </w:pPr>
            <w:r w:rsidRPr="007240E6">
              <w:t>risk control measures</w:t>
            </w:r>
          </w:p>
          <w:p w:rsidR="00000000" w:rsidRPr="007240E6" w:rsidP="007240E6">
            <w:pPr>
              <w:pStyle w:val="ListBullet2"/>
            </w:pPr>
            <w:r w:rsidRPr="007240E6">
              <w:t xml:space="preserve">safe working practices </w:t>
            </w:r>
          </w:p>
          <w:p w:rsidR="00000000" w:rsidRPr="007240E6" w:rsidP="007240E6">
            <w:pPr>
              <w:pStyle w:val="ListBullet"/>
            </w:pPr>
            <w:r w:rsidRPr="007240E6">
              <w:t>communicating with personnel</w:t>
            </w:r>
          </w:p>
          <w:p w:rsidR="00000000" w:rsidRPr="007240E6" w:rsidP="007240E6">
            <w:pPr>
              <w:pStyle w:val="ListBullet"/>
            </w:pPr>
            <w:r w:rsidRPr="007240E6">
              <w:t>completing de-isolations and restorations</w:t>
            </w:r>
          </w:p>
          <w:p w:rsidR="00000000" w:rsidRPr="007240E6" w:rsidP="007240E6">
            <w:pPr>
              <w:pStyle w:val="ListBullet"/>
            </w:pPr>
            <w:r w:rsidRPr="007240E6">
              <w:t>completing documentation</w:t>
            </w:r>
          </w:p>
          <w:p w:rsidR="00000000" w:rsidRPr="007240E6" w:rsidP="007240E6">
            <w:pPr>
              <w:pStyle w:val="ListBullet"/>
            </w:pPr>
            <w:r w:rsidRPr="007240E6">
              <w:t xml:space="preserve">coordinating and briefing others on permit to work  </w:t>
            </w:r>
          </w:p>
          <w:p w:rsidR="00000000" w:rsidRPr="007240E6" w:rsidP="007240E6">
            <w:pPr>
              <w:pStyle w:val="ListBullet"/>
            </w:pPr>
            <w:r w:rsidRPr="007240E6">
              <w:t>identifying power generating plant status</w:t>
            </w:r>
          </w:p>
          <w:p w:rsidR="00000000" w:rsidRPr="007240E6" w:rsidP="007240E6">
            <w:pPr>
              <w:pStyle w:val="ListBullet"/>
            </w:pPr>
            <w:r w:rsidRPr="007240E6">
              <w:t>implementing legis</w:t>
            </w:r>
            <w:r w:rsidRPr="007240E6">
              <w:t>lation, industry standards, codes of practice and regulations</w:t>
            </w:r>
          </w:p>
          <w:p w:rsidR="00000000" w:rsidRPr="007240E6" w:rsidP="007240E6">
            <w:pPr>
              <w:pStyle w:val="ListBullet"/>
            </w:pPr>
            <w:r w:rsidRPr="007240E6">
              <w:t>interpreting power generation plant and equipment diagrams</w:t>
            </w:r>
          </w:p>
          <w:p w:rsidR="00000000" w:rsidRPr="007240E6" w:rsidP="007240E6">
            <w:pPr>
              <w:pStyle w:val="ListBullet"/>
            </w:pPr>
            <w:r w:rsidRPr="007240E6">
              <w:t xml:space="preserve">obtaining authorisation for single energy source isolation </w:t>
            </w:r>
          </w:p>
          <w:p w:rsidR="00000000" w:rsidRPr="007240E6" w:rsidP="007240E6">
            <w:pPr>
              <w:pStyle w:val="ListBullet"/>
            </w:pPr>
            <w:r w:rsidRPr="007240E6">
              <w:t>performing isolations, de-isolations and restorations</w:t>
            </w:r>
          </w:p>
          <w:p w:rsidR="00000000" w:rsidRPr="007240E6" w:rsidP="007240E6">
            <w:pPr>
              <w:pStyle w:val="ListBullet"/>
            </w:pPr>
            <w:r w:rsidRPr="007240E6">
              <w:t>planning and preparing for isolation, de-isolation and restoration</w:t>
            </w:r>
          </w:p>
          <w:p w:rsidR="00000000" w:rsidRPr="007240E6" w:rsidP="007240E6">
            <w:pPr>
              <w:pStyle w:val="ListBullet"/>
            </w:pPr>
            <w:r w:rsidRPr="007240E6">
              <w:t>preparing power generating plant or equipment for isolation operation</w:t>
            </w:r>
          </w:p>
          <w:p w:rsidR="00000000" w:rsidRPr="007240E6" w:rsidP="007240E6">
            <w:pPr>
              <w:pStyle w:val="ListBullet"/>
            </w:pPr>
            <w:r w:rsidRPr="007240E6">
              <w:t xml:space="preserve">using permit to work system </w:t>
            </w:r>
          </w:p>
          <w:p w:rsidR="00000000" w:rsidRPr="007240E6" w:rsidP="007240E6">
            <w:pPr>
              <w:pStyle w:val="ListBullet"/>
            </w:pPr>
            <w:r w:rsidRPr="007240E6">
              <w:t>utilising isolations including lock and tag systems</w:t>
            </w:r>
          </w:p>
          <w:p w:rsidR="00000000" w:rsidRPr="007240E6" w:rsidP="007240E6">
            <w:pPr>
              <w:pStyle w:val="ListBullet"/>
            </w:pPr>
            <w:r w:rsidRPr="007240E6">
              <w:t>working with equipment, tools, materia</w:t>
            </w:r>
            <w:r w:rsidRPr="007240E6">
              <w:t>ls and resources</w:t>
            </w:r>
          </w:p>
        </w:tc>
      </w:tr>
    </w:tbl>
    <w:p w:rsidR="00000000" w:rsidRPr="007240E6" w:rsidP="007240E6">
      <w:pPr>
        <w:pStyle w:val="NoPaddingFontSize1"/>
      </w:pPr>
    </w:p>
    <w:p w:rsidR="00000000" w:rsidRPr="007240E6" w:rsidP="007240E6">
      <w:pPr>
        <w:pStyle w:val="AllowPageBreak"/>
      </w:pPr>
    </w:p>
    <w:p w:rsidR="00000000" w:rsidRPr="007240E6" w:rsidP="007240E6">
      <w:pPr>
        <w:pStyle w:val="Heading1"/>
      </w:pPr>
      <w:bookmarkStart w:id="13" w:name="O_982614"/>
      <w:bookmarkEnd w:id="13"/>
      <w:r w:rsidRPr="007240E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40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0E6">
            <w:pPr>
              <w:pStyle w:val="BodyText"/>
              <w:rPr>
                <w:lang w:val="en-NZ"/>
              </w:rPr>
            </w:pPr>
            <w:r w:rsidRPr="007240E6">
              <w:t xml:space="preserve">Evidence required to demonstrate competence in this unit must be relevant to and satisfy all the requirements of the elements, performance criteria and range of conditions and includes knowledge of: </w:t>
            </w:r>
          </w:p>
        </w:tc>
      </w:tr>
      <w:tr w:rsidTr="007240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0E6" w:rsidP="007240E6">
            <w:pPr>
              <w:pStyle w:val="ListBullet"/>
            </w:pPr>
            <w:r w:rsidRPr="007240E6">
              <w:t>documentation requirements</w:t>
            </w:r>
          </w:p>
          <w:p w:rsidR="00000000" w:rsidRPr="007240E6" w:rsidP="007240E6">
            <w:pPr>
              <w:pStyle w:val="ListBullet"/>
            </w:pPr>
            <w:r w:rsidRPr="007240E6">
              <w:t>equipment, tools, materials and resources for use</w:t>
            </w:r>
          </w:p>
          <w:p w:rsidR="00000000" w:rsidRPr="007240E6" w:rsidP="007240E6">
            <w:pPr>
              <w:pStyle w:val="ListBullet"/>
            </w:pPr>
            <w:r w:rsidRPr="007240E6">
              <w:t>legislation, industry standards, codes of practice and regulations</w:t>
            </w:r>
          </w:p>
          <w:p w:rsidR="00000000" w:rsidRPr="007240E6" w:rsidP="007240E6">
            <w:pPr>
              <w:pStyle w:val="ListBullet"/>
            </w:pPr>
            <w:r w:rsidRPr="007240E6">
              <w:t>lock and tag system</w:t>
            </w:r>
          </w:p>
          <w:p w:rsidR="00000000" w:rsidRPr="007240E6" w:rsidP="007240E6">
            <w:pPr>
              <w:pStyle w:val="ListBullet"/>
            </w:pPr>
            <w:r w:rsidRPr="007240E6">
              <w:t>manufacturers</w:t>
            </w:r>
            <w:r>
              <w:t>’</w:t>
            </w:r>
            <w:r w:rsidRPr="007240E6">
              <w:t xml:space="preserve"> specifications and manuals</w:t>
            </w:r>
          </w:p>
          <w:p w:rsidR="00000000" w:rsidRPr="007240E6" w:rsidP="007240E6">
            <w:pPr>
              <w:pStyle w:val="ListBullet"/>
            </w:pPr>
            <w:r w:rsidRPr="007240E6">
              <w:t>permit to work system</w:t>
            </w:r>
          </w:p>
          <w:p w:rsidR="00000000" w:rsidRPr="007240E6" w:rsidP="007240E6">
            <w:pPr>
              <w:pStyle w:val="ListBullet"/>
            </w:pPr>
            <w:r w:rsidRPr="007240E6">
              <w:t>power generating plant and equipment, its location and operating parameters</w:t>
            </w:r>
          </w:p>
          <w:p w:rsidR="00000000" w:rsidRPr="007240E6" w:rsidP="007240E6">
            <w:pPr>
              <w:pStyle w:val="ListBullet"/>
            </w:pPr>
            <w:r w:rsidRPr="007240E6">
              <w:t>power generating plant status</w:t>
            </w:r>
          </w:p>
          <w:p w:rsidR="00000000" w:rsidRPr="007240E6" w:rsidP="007240E6">
            <w:pPr>
              <w:pStyle w:val="ListBullet"/>
            </w:pPr>
            <w:r w:rsidRPr="007240E6">
              <w:t>power generation plant and equipment drawings and diagrams</w:t>
            </w:r>
          </w:p>
          <w:p w:rsidR="00000000" w:rsidRPr="007240E6" w:rsidP="007240E6">
            <w:pPr>
              <w:pStyle w:val="ListBullet"/>
            </w:pPr>
            <w:r w:rsidRPr="007240E6">
              <w:t>single energy source isolations, mechanical isolations, de-isolations and restorations meth</w:t>
            </w:r>
            <w:r w:rsidRPr="007240E6">
              <w:t>ods and techniques</w:t>
            </w:r>
          </w:p>
          <w:p w:rsidR="00000000" w:rsidRPr="007240E6" w:rsidP="007240E6">
            <w:pPr>
              <w:pStyle w:val="ListBullet"/>
            </w:pPr>
            <w:r w:rsidRPr="007240E6">
              <w:t>typical arrangements of power production plant</w:t>
            </w:r>
          </w:p>
          <w:p w:rsidR="00000000" w:rsidRPr="007240E6" w:rsidP="007240E6">
            <w:pPr>
              <w:pStyle w:val="ListBullet"/>
            </w:pPr>
            <w:r w:rsidRPr="007240E6">
              <w:t>WHS/OHS legislated requirements including:</w:t>
            </w:r>
          </w:p>
          <w:p w:rsidR="00000000" w:rsidRPr="007240E6" w:rsidP="007240E6">
            <w:pPr>
              <w:pStyle w:val="ListBullet2"/>
            </w:pPr>
            <w:r w:rsidRPr="007240E6">
              <w:t>emergency procedures</w:t>
            </w:r>
          </w:p>
          <w:p w:rsidR="00000000" w:rsidRPr="007240E6" w:rsidP="007240E6">
            <w:pPr>
              <w:pStyle w:val="ListBullet2"/>
            </w:pPr>
            <w:r w:rsidRPr="007240E6">
              <w:t>hazard identification</w:t>
            </w:r>
          </w:p>
          <w:p w:rsidR="00000000" w:rsidRPr="007240E6" w:rsidP="007240E6">
            <w:pPr>
              <w:pStyle w:val="ListBullet2"/>
            </w:pPr>
            <w:r w:rsidRPr="007240E6">
              <w:t>risk control measures</w:t>
            </w:r>
          </w:p>
          <w:p w:rsidR="00000000" w:rsidRPr="007240E6" w:rsidP="007240E6">
            <w:pPr>
              <w:pStyle w:val="ListBullet2"/>
            </w:pPr>
            <w:r w:rsidRPr="007240E6">
              <w:t>safe working practices</w:t>
            </w:r>
          </w:p>
          <w:p w:rsidR="00000000" w:rsidRPr="007240E6" w:rsidP="007240E6">
            <w:pPr>
              <w:pStyle w:val="ListBullet"/>
            </w:pPr>
            <w:r w:rsidRPr="007240E6">
              <w:t>workplace documentation</w:t>
            </w:r>
          </w:p>
          <w:p w:rsidR="00000000" w:rsidRPr="007240E6" w:rsidP="007240E6">
            <w:pPr>
              <w:pStyle w:val="ListBullet"/>
            </w:pPr>
            <w:r w:rsidRPr="007240E6">
              <w:t>workplace policies and procedures</w:t>
            </w:r>
          </w:p>
        </w:tc>
      </w:tr>
    </w:tbl>
    <w:p w:rsidR="00000000" w:rsidRPr="007240E6" w:rsidP="007240E6">
      <w:pPr>
        <w:pStyle w:val="NoPaddingFontSize1"/>
      </w:pPr>
    </w:p>
    <w:p w:rsidR="00000000" w:rsidRPr="007240E6" w:rsidP="007240E6">
      <w:pPr>
        <w:pStyle w:val="AllowPageBreak"/>
      </w:pPr>
    </w:p>
    <w:p w:rsidR="00000000" w:rsidRPr="007240E6" w:rsidP="007240E6">
      <w:pPr>
        <w:pStyle w:val="Heading1"/>
      </w:pPr>
      <w:bookmarkStart w:id="14" w:name="O_982615"/>
      <w:bookmarkEnd w:id="14"/>
      <w:r w:rsidRPr="007240E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40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0E6" w:rsidP="007240E6">
            <w:pPr>
              <w:pStyle w:val="BodyText"/>
            </w:pPr>
            <w:r w:rsidRPr="007240E6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7240E6" w:rsidP="007240E6">
            <w:pPr>
              <w:pStyle w:val="BodyText"/>
            </w:pPr>
            <w:r w:rsidRPr="007240E6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7240E6" w:rsidP="007240E6">
            <w:pPr>
              <w:pStyle w:val="BodyText"/>
            </w:pPr>
            <w:r w:rsidRPr="007240E6">
              <w:t>Assessment processes and techniques must be appropriate to the la</w:t>
            </w:r>
            <w:r w:rsidRPr="007240E6">
              <w:t>nguage, literacy and numeracy requirements of the work being performed and the needs of the candidate.</w:t>
            </w:r>
          </w:p>
          <w:p w:rsidR="00000000" w:rsidRPr="007240E6" w:rsidP="007240E6">
            <w:pPr>
              <w:pStyle w:val="BodyText"/>
            </w:pPr>
            <w:r w:rsidRPr="007240E6">
              <w:t>Assessment must occur in workplace operational situations. Where this is not appropriate, assessment must occur in simulated workplace operational situat</w:t>
            </w:r>
            <w:r w:rsidRPr="007240E6">
              <w:t>ions that reflect workplace conditions.</w:t>
            </w:r>
          </w:p>
          <w:p w:rsidR="00000000" w:rsidRPr="007240E6" w:rsidP="007240E6">
            <w:pPr>
              <w:pStyle w:val="BodyText"/>
            </w:pPr>
            <w:r w:rsidRPr="007240E6">
              <w:t>Resources for assessment must include access to:</w:t>
            </w:r>
          </w:p>
          <w:p w:rsidR="00000000" w:rsidRPr="007240E6" w:rsidP="007240E6">
            <w:pPr>
              <w:pStyle w:val="ListBullet"/>
            </w:pPr>
            <w:r w:rsidRPr="007240E6">
              <w:t>a range of relevant exercises, case studies and/or other simulations</w:t>
            </w:r>
          </w:p>
          <w:p w:rsidR="00000000" w:rsidRPr="007240E6" w:rsidP="007240E6">
            <w:pPr>
              <w:pStyle w:val="ListBullet"/>
            </w:pPr>
            <w:r w:rsidRPr="007240E6">
              <w:t xml:space="preserve">relevant and appropriate materials, tools, equipment and personal protective equipment currently </w:t>
            </w:r>
            <w:r w:rsidRPr="007240E6">
              <w:t xml:space="preserve">used in industry </w:t>
            </w:r>
          </w:p>
          <w:p w:rsidR="00000000" w:rsidRPr="007240E6" w:rsidP="007240E6">
            <w:pPr>
              <w:pStyle w:val="ListBullet"/>
            </w:pPr>
            <w:r w:rsidRPr="007240E6">
              <w:t xml:space="preserve">applicable documentation including workplace procedures, industry standards, equipment specifications, regulations, codes of practice and operation manuals. </w:t>
            </w:r>
          </w:p>
        </w:tc>
      </w:tr>
    </w:tbl>
    <w:p w:rsidR="00000000" w:rsidRPr="007240E6" w:rsidP="007240E6">
      <w:pPr>
        <w:pStyle w:val="NoPaddingFontSize1"/>
      </w:pPr>
    </w:p>
    <w:p w:rsidR="00000000" w:rsidRPr="007240E6" w:rsidP="007240E6">
      <w:pPr>
        <w:pStyle w:val="AllowPageBreak"/>
      </w:pPr>
    </w:p>
    <w:p w:rsidR="00000000" w:rsidRPr="007240E6" w:rsidP="007240E6">
      <w:pPr>
        <w:pStyle w:val="Heading1"/>
      </w:pPr>
      <w:bookmarkStart w:id="15" w:name="O_982618"/>
      <w:bookmarkEnd w:id="15"/>
      <w:r w:rsidRPr="007240E6">
        <w:t>Links</w:t>
      </w:r>
    </w:p>
    <w:p w:rsidR="00000000" w:rsidRPr="007240E6" w:rsidP="00B67A62">
      <w:pPr>
        <w:pStyle w:val="BodyText"/>
      </w:pPr>
      <w:r w:rsidRPr="007240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040E45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7240E6" w:rsidP="007240E6"/>
    <w:sectPr w:rsidSect="007240E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0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0E6" w:rsidRPr="00B67A62" w:rsidP="00B67A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0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A62" w:rsidP="007240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7A62" w:rsidP="007240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B67A62" w:rsidP="007240E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0E6" w:rsidP="007240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67A62">
      <w:t>Approved</w:t>
    </w:r>
    <w:r w:rsidR="00B67A6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67A6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67A62">
      <w:rPr>
        <w:noProof/>
      </w:rPr>
      <w:t>4</w:t>
    </w:r>
    <w:r>
      <w:rPr>
        <w:noProof/>
      </w:rPr>
      <w:fldChar w:fldCharType="end"/>
    </w:r>
  </w:p>
  <w:p w:rsidR="007240E6" w:rsidP="007240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67A6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67A62">
      <w:t>Powering Skills Organisation</w:t>
    </w:r>
    <w:r w:rsidR="00B67A62">
      <w:fldChar w:fldCharType="end"/>
    </w:r>
  </w:p>
  <w:p w:rsidR="007240E6" w:rsidP="007240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0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A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40E6" w:rsidRPr="00B67A62" w:rsidP="00B67A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0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A62" w:rsidRPr="002D2AF8" w:rsidP="007240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UEPOPS301 Conduct single energy source isolation procedures for permit to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67A62" w:rsidP="007240E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0E6" w:rsidRPr="002D2AF8" w:rsidP="007240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67A62">
      <w:t>UEPOPS301 Conduct single energy source isolation procedures for permit to work</w:t>
    </w:r>
    <w:r w:rsidR="00B67A6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67A62">
      <w:rPr>
        <w:noProof/>
      </w:rPr>
      <w:t>2 March 2025</w:t>
    </w:r>
    <w:r>
      <w:fldChar w:fldCharType="end"/>
    </w:r>
  </w:p>
  <w:p w:rsidR="007240E6" w:rsidP="007240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607C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066C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2430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40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40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40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40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40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40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40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40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40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40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40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40E6"/>
  </w:style>
  <w:style w:type="character" w:customStyle="1" w:styleId="Heading1Char">
    <w:name w:val="Heading 1 Char"/>
    <w:basedOn w:val="DefaultParagraphFont"/>
    <w:link w:val="Heading1"/>
    <w:rsid w:val="007240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40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40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40E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40E6"/>
    <w:rPr>
      <w:b/>
      <w:spacing w:val="0"/>
    </w:rPr>
  </w:style>
  <w:style w:type="paragraph" w:styleId="ListBullet2">
    <w:name w:val="List Bullet 2"/>
    <w:basedOn w:val="List2"/>
    <w:rsid w:val="007240E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240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40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240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40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40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40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40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40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40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40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40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40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40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40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40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40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40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40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40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40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40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40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40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40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40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40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40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40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40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40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40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40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40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40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40E6"/>
    <w:rPr>
      <w:i/>
    </w:rPr>
  </w:style>
  <w:style w:type="paragraph" w:styleId="Caption">
    <w:name w:val="caption"/>
    <w:basedOn w:val="BodyText"/>
    <w:next w:val="Normal"/>
    <w:qFormat/>
    <w:rsid w:val="007240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40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40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40E6"/>
  </w:style>
  <w:style w:type="paragraph" w:styleId="TableofFigures">
    <w:name w:val="table of figures"/>
    <w:basedOn w:val="Normal"/>
    <w:next w:val="Normal"/>
    <w:semiHidden/>
    <w:rsid w:val="007240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40E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240E6"/>
    <w:rPr>
      <w:rFonts w:ascii="Wingdings" w:hAnsi="Wingdings"/>
    </w:rPr>
  </w:style>
  <w:style w:type="paragraph" w:customStyle="1" w:styleId="TableHeading">
    <w:name w:val="Table Heading"/>
    <w:basedOn w:val="HeadingBase"/>
    <w:rsid w:val="007240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40E6"/>
    <w:rPr>
      <w:color w:val="0033CC"/>
      <w:u w:val="none"/>
    </w:rPr>
  </w:style>
  <w:style w:type="paragraph" w:customStyle="1" w:styleId="BodyTextRight">
    <w:name w:val="Body Text Right"/>
    <w:basedOn w:val="BodyText"/>
    <w:rsid w:val="007240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40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40E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40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40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40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40E6"/>
    <w:rPr>
      <w:sz w:val="32"/>
    </w:rPr>
  </w:style>
  <w:style w:type="paragraph" w:customStyle="1" w:styleId="HeadingProcedure">
    <w:name w:val="Heading Procedure"/>
    <w:basedOn w:val="HeadingBase"/>
    <w:next w:val="Normal"/>
    <w:rsid w:val="007240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40E6"/>
    <w:pPr>
      <w:spacing w:before="60" w:after="60"/>
    </w:pPr>
  </w:style>
  <w:style w:type="paragraph" w:styleId="ListContinue">
    <w:name w:val="List Continue"/>
    <w:basedOn w:val="List"/>
    <w:rsid w:val="007240E6"/>
    <w:pPr>
      <w:ind w:firstLine="0"/>
    </w:pPr>
  </w:style>
  <w:style w:type="paragraph" w:customStyle="1" w:styleId="ListNote">
    <w:name w:val="List Note"/>
    <w:basedOn w:val="List"/>
    <w:rsid w:val="007240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40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40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40E6"/>
    <w:rPr>
      <w:rFonts w:ascii="Courier New" w:hAnsi="Courier New"/>
    </w:rPr>
  </w:style>
  <w:style w:type="paragraph" w:customStyle="1" w:styleId="NoteBullet">
    <w:name w:val="Note Bullet"/>
    <w:basedOn w:val="Note"/>
    <w:rsid w:val="007240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40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40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40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40E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40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40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40E6"/>
    <w:rPr>
      <w:b/>
      <w:smallCaps/>
    </w:rPr>
  </w:style>
  <w:style w:type="paragraph" w:customStyle="1" w:styleId="TableListNumber">
    <w:name w:val="Table List Number"/>
    <w:basedOn w:val="ListNumber"/>
    <w:rsid w:val="007240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40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40E6"/>
    <w:pPr>
      <w:numPr>
        <w:numId w:val="9"/>
      </w:numPr>
    </w:pPr>
  </w:style>
  <w:style w:type="paragraph" w:customStyle="1" w:styleId="ListAlpha2">
    <w:name w:val="List Alpha 2"/>
    <w:basedOn w:val="List2"/>
    <w:rsid w:val="007240E6"/>
    <w:pPr>
      <w:numPr>
        <w:numId w:val="8"/>
      </w:numPr>
    </w:pPr>
  </w:style>
  <w:style w:type="paragraph" w:styleId="List2">
    <w:name w:val="List 2"/>
    <w:basedOn w:val="BodyText"/>
    <w:rsid w:val="007240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40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40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40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40E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40E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240E6"/>
    <w:pPr>
      <w:numPr>
        <w:numId w:val="4"/>
      </w:numPr>
    </w:pPr>
  </w:style>
  <w:style w:type="paragraph" w:styleId="ListContinue2">
    <w:name w:val="List Continue 2"/>
    <w:basedOn w:val="List2"/>
    <w:rsid w:val="007240E6"/>
    <w:pPr>
      <w:ind w:firstLine="0"/>
    </w:pPr>
  </w:style>
  <w:style w:type="paragraph" w:styleId="ListContinue3">
    <w:name w:val="List Continue 3"/>
    <w:basedOn w:val="List3"/>
    <w:rsid w:val="007240E6"/>
    <w:pPr>
      <w:ind w:left="1021" w:firstLine="0"/>
    </w:pPr>
  </w:style>
  <w:style w:type="paragraph" w:styleId="ListContinue4">
    <w:name w:val="List Continue 4"/>
    <w:basedOn w:val="List4"/>
    <w:rsid w:val="007240E6"/>
    <w:pPr>
      <w:ind w:firstLine="0"/>
    </w:pPr>
  </w:style>
  <w:style w:type="paragraph" w:styleId="ListContinue5">
    <w:name w:val="List Continue 5"/>
    <w:basedOn w:val="List5"/>
    <w:rsid w:val="007240E6"/>
    <w:pPr>
      <w:ind w:firstLine="0"/>
    </w:pPr>
  </w:style>
  <w:style w:type="paragraph" w:styleId="ListNumber3">
    <w:name w:val="List Number 3"/>
    <w:basedOn w:val="List3"/>
    <w:rsid w:val="007240E6"/>
    <w:pPr>
      <w:numPr>
        <w:numId w:val="5"/>
      </w:numPr>
    </w:pPr>
  </w:style>
  <w:style w:type="paragraph" w:styleId="ListNumber4">
    <w:name w:val="List Number 4"/>
    <w:basedOn w:val="List4"/>
    <w:rsid w:val="007240E6"/>
    <w:pPr>
      <w:numPr>
        <w:numId w:val="6"/>
      </w:numPr>
    </w:pPr>
  </w:style>
  <w:style w:type="paragraph" w:styleId="ListNumber5">
    <w:name w:val="List Number 5"/>
    <w:basedOn w:val="List5"/>
    <w:rsid w:val="007240E6"/>
    <w:pPr>
      <w:numPr>
        <w:numId w:val="7"/>
      </w:numPr>
    </w:pPr>
  </w:style>
  <w:style w:type="paragraph" w:styleId="BlockText">
    <w:name w:val="Block Text"/>
    <w:basedOn w:val="Normal"/>
    <w:rsid w:val="007240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40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40E6"/>
    <w:rPr>
      <w:sz w:val="16"/>
      <w:vertAlign w:val="superscript"/>
    </w:rPr>
  </w:style>
  <w:style w:type="character" w:customStyle="1" w:styleId="Symbols">
    <w:name w:val="Symbols"/>
    <w:basedOn w:val="DefaultParagraphFont"/>
    <w:rsid w:val="007240E6"/>
    <w:rPr>
      <w:rFonts w:ascii="Symbol" w:hAnsi="Symbol"/>
    </w:rPr>
  </w:style>
  <w:style w:type="character" w:customStyle="1" w:styleId="MenuOptions">
    <w:name w:val="Menu Options"/>
    <w:basedOn w:val="DefaultParagraphFont"/>
    <w:rsid w:val="007240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40E6"/>
    <w:rPr>
      <w:b/>
    </w:rPr>
  </w:style>
  <w:style w:type="character" w:customStyle="1" w:styleId="Underlined">
    <w:name w:val="Underlined"/>
    <w:basedOn w:val="DefaultParagraphFont"/>
    <w:rsid w:val="007240E6"/>
    <w:rPr>
      <w:u w:val="single"/>
    </w:rPr>
  </w:style>
  <w:style w:type="paragraph" w:customStyle="1" w:styleId="TableBodyTextRight">
    <w:name w:val="Table Body Text Right"/>
    <w:basedOn w:val="TableBodyText"/>
    <w:rsid w:val="007240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40E6"/>
    <w:rPr>
      <w:sz w:val="18"/>
    </w:rPr>
  </w:style>
  <w:style w:type="paragraph" w:customStyle="1" w:styleId="BodySmallRight">
    <w:name w:val="Body Small Right"/>
    <w:basedOn w:val="BodyTextRight"/>
    <w:rsid w:val="007240E6"/>
    <w:rPr>
      <w:sz w:val="18"/>
      <w:szCs w:val="18"/>
    </w:rPr>
  </w:style>
  <w:style w:type="paragraph" w:customStyle="1" w:styleId="MarginEdition">
    <w:name w:val="Margin Edition"/>
    <w:basedOn w:val="MarginNote"/>
    <w:rsid w:val="007240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40E6"/>
    <w:rPr>
      <w:sz w:val="2"/>
      <w:szCs w:val="2"/>
    </w:rPr>
  </w:style>
  <w:style w:type="character" w:customStyle="1" w:styleId="Small">
    <w:name w:val="Small"/>
    <w:basedOn w:val="DefaultParagraphFont"/>
    <w:rsid w:val="007240E6"/>
    <w:rPr>
      <w:sz w:val="16"/>
    </w:rPr>
  </w:style>
  <w:style w:type="paragraph" w:customStyle="1" w:styleId="WideTable">
    <w:name w:val="Wide Table"/>
    <w:basedOn w:val="Normal"/>
    <w:rsid w:val="007240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40E6"/>
  </w:style>
  <w:style w:type="paragraph" w:styleId="Quote">
    <w:name w:val="Quote"/>
    <w:basedOn w:val="Heading1"/>
    <w:link w:val="QuoteChar"/>
    <w:qFormat/>
    <w:rsid w:val="007240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40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40E6"/>
    <w:pPr>
      <w:pageBreakBefore/>
    </w:pPr>
  </w:style>
  <w:style w:type="paragraph" w:customStyle="1" w:styleId="Border">
    <w:name w:val="Border"/>
    <w:basedOn w:val="Normal"/>
    <w:qFormat/>
    <w:rsid w:val="007240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40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40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40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40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40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40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40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40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40E6"/>
    <w:rPr>
      <w:u w:val="single"/>
    </w:rPr>
  </w:style>
  <w:style w:type="character" w:customStyle="1" w:styleId="BoldandItalics">
    <w:name w:val="Bold and Italics"/>
    <w:qFormat/>
    <w:rsid w:val="007240E6"/>
    <w:rPr>
      <w:b/>
      <w:i/>
      <w:u w:val="none"/>
    </w:rPr>
  </w:style>
  <w:style w:type="paragraph" w:styleId="BalloonText">
    <w:name w:val="Balloon Text"/>
    <w:basedOn w:val="Normal"/>
    <w:link w:val="BalloonTextChar"/>
    <w:rsid w:val="007240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40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40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40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40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40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40E6"/>
    <w:pPr>
      <w:spacing w:before="0" w:after="0"/>
    </w:pPr>
  </w:style>
  <w:style w:type="paragraph" w:customStyle="1" w:styleId="BodyTextBold">
    <w:name w:val="Body Text Bold"/>
    <w:basedOn w:val="BodyText"/>
    <w:qFormat/>
    <w:rsid w:val="007240E6"/>
    <w:rPr>
      <w:b/>
    </w:rPr>
  </w:style>
  <w:style w:type="character" w:styleId="Hyperlink">
    <w:name w:val="Hyperlink"/>
    <w:basedOn w:val="DefaultParagraphFont"/>
    <w:uiPriority w:val="99"/>
    <w:unhideWhenUsed/>
    <w:rsid w:val="00B67A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1073</Words>
  <Characters>7074</Characters>
  <Application>Microsoft Office Word</Application>
  <DocSecurity>0</DocSecurity>
  <Lines>243</Lines>
  <Paragraphs>142</Paragraphs>
  <ScaleCrop>false</ScaleCrop>
  <Company>Author-it Software Corporation Ltd.</Company>
  <LinksUpToDate>false</LinksUpToDate>
  <CharactersWithSpaces>8005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UEPOPS301 Conduct single energy source isolation procedures for permit to work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2025-03-01T20:48:00Z</dcterms:created>
  <dcterms:modified xsi:type="dcterms:W3CDTF">2025-03-01T20:48:00Z</dcterms:modified>
</cp:coreProperties>
</file>