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84E" w:rsidP="00B87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UEPOPS249 Liaise with stakeholders</w:t>
      </w:r>
      <w:r>
        <w:fldChar w:fldCharType="end"/>
      </w:r>
    </w:p>
    <w:p w:rsidR="00B8784E" w:rsidP="00B8784E">
      <w:pPr>
        <w:pStyle w:val="Version"/>
        <w:sectPr w:rsidSect="00740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44D" w:rsidP="0074044D">
      <w:pPr>
        <w:pStyle w:val="SuperHeading"/>
      </w:pPr>
      <w:r w:rsidRPr="0074044D">
        <w:t>UEPOPS249 Liaise with stakeholders</w:t>
      </w:r>
    </w:p>
    <w:p w:rsidR="00000000" w:rsidRPr="0074044D" w:rsidP="0074044D">
      <w:pPr>
        <w:pStyle w:val="Heading1"/>
      </w:pPr>
      <w:bookmarkStart w:id="1" w:name="O_982545"/>
      <w:bookmarkEnd w:id="1"/>
      <w:r w:rsidRPr="007404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Release 1</w:t>
            </w:r>
            <w:r w:rsidRPr="0074044D">
              <w:t>. This is the first release of this unit of competency in the UEP Generation Training Package.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2" w:name="O_982546"/>
      <w:bookmarkEnd w:id="2"/>
      <w:r w:rsidRPr="007404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This unit involves the skills and knowledge required to communicate with external and internal stake</w:t>
            </w:r>
            <w:r w:rsidRPr="0074044D">
              <w:t>holders.</w:t>
            </w:r>
          </w:p>
          <w:p w:rsidR="00000000" w:rsidRPr="0074044D" w:rsidP="0074044D">
            <w:pPr>
              <w:pStyle w:val="BodyText"/>
            </w:pPr>
            <w:r w:rsidRPr="0074044D">
              <w:t>Communication with stakeholders is about exchanging information, both verbal and non-verbal, with various internal and external personnel and organisations who may have an interest in the outcomes or activities of the workplace. Communicating with</w:t>
            </w:r>
            <w:r w:rsidRPr="0074044D">
              <w:t xml:space="preserve"> internal and external stakeholders requires the application of methods and techniques that enhance participation. </w:t>
            </w:r>
          </w:p>
          <w:p w:rsidR="00000000" w:rsidRPr="0074044D" w:rsidP="0074044D">
            <w:pPr>
              <w:pStyle w:val="BodyText"/>
            </w:pPr>
            <w:r w:rsidRPr="0074044D">
              <w:t>Competency in this unit requires the ability to plan and prepare for communication, communicate in writing,</w:t>
            </w:r>
            <w:r w:rsidRPr="0074044D">
              <w:rPr>
                <w:rStyle w:val="SpecialBold"/>
              </w:rPr>
              <w:t xml:space="preserve"> </w:t>
            </w:r>
            <w:r w:rsidRPr="0074044D">
              <w:t>communicate orally, use communic</w:t>
            </w:r>
            <w:r w:rsidRPr="0074044D">
              <w:t>ations systems</w:t>
            </w:r>
            <w:r w:rsidRPr="0074044D">
              <w:rPr>
                <w:rStyle w:val="SpecialBold"/>
              </w:rPr>
              <w:t xml:space="preserve"> </w:t>
            </w:r>
            <w:r w:rsidRPr="0074044D">
              <w:t>and complete documentation. Individuals will, in general, work as an operator, in a power generation facility.</w:t>
            </w:r>
          </w:p>
          <w:p w:rsidR="00000000" w:rsidRPr="0074044D" w:rsidP="0074044D">
            <w:pPr>
              <w:pStyle w:val="BodyText"/>
            </w:pPr>
            <w:r w:rsidRPr="0074044D">
              <w:t>No licensing, legislative or certification requirements apply to this unit at the time of publication.</w:t>
            </w:r>
          </w:p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Note: Workplace practice</w:t>
            </w:r>
          </w:p>
          <w:p w:rsidR="00000000" w:rsidRPr="0074044D" w:rsidP="0074044D">
            <w:pPr>
              <w:pStyle w:val="BodyText"/>
            </w:pPr>
            <w:r w:rsidRPr="0074044D">
              <w:t>Th</w:t>
            </w:r>
            <w:r w:rsidRPr="0074044D">
              <w:t xml:space="preserve">e application of the skills and knowledge described in this unit may require a licence or training permit to practice in the workplace where work is carried out on gas and electrical installations. Additional conditions may apply under state and territory </w:t>
            </w:r>
            <w:r w:rsidRPr="0074044D">
              <w:t>legislative and regulatory licensing requirements.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3" w:name="O_982547"/>
      <w:bookmarkEnd w:id="3"/>
      <w:r w:rsidRPr="007404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There are no prerequisite units.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4" w:name="O_982548"/>
      <w:bookmarkEnd w:id="4"/>
      <w:r w:rsidRPr="007404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Operations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5" w:name="O_982549"/>
      <w:bookmarkEnd w:id="5"/>
      <w:r w:rsidRPr="007404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Electricity generation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6" w:name="O_982550"/>
      <w:bookmarkEnd w:id="6"/>
      <w:r w:rsidRPr="0074044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PERFORMANCE CRITERIA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Performance criteria describe the performance needed to demonstrate achievement of the element.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Prepare for communication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Communication requirements are identified and confirmed, in accordance with workplace procedures and Work, Health and Safety (WHS)/Occupational, Health and Safety (OHS) regulations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Appropriate medium and tools for communication with stakeholders are</w:t>
            </w:r>
            <w:r w:rsidRPr="0074044D">
              <w:t xml:space="preserve"> determined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Urgent or important information for stakeholders is provided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Communicate in writing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Written communication is structured to provide or request information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Format is identified, from analysis of available options and current circumstances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Written communication is concisely and logically presented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Information dissemination protocols and procedures are adhered to, in accordance with workplace policy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Communicate orally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Oral communication for stakeholders is structured to provided or request information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Oral communication is conveyed concisely, logically and appropriately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Intent of oral communication is confirmed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Information dissemination protocols and procedures are adhered to, in accordance with workplace policy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Use communications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Communications system is used, in accordance with workplace procedures and manufacturers</w:t>
            </w:r>
            <w:r>
              <w:t>’</w:t>
            </w:r>
            <w:r w:rsidRPr="0074044D">
              <w:t xml:space="preserve"> recommendations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Communications system, is maintained and updated, in accordance with workplace procedures 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rPr>
                <w:rStyle w:val="SpecialBold"/>
              </w:rPr>
              <w:t>Complete document</w:t>
            </w:r>
            <w:r w:rsidRPr="0074044D">
              <w:rPr>
                <w:rStyle w:val="SpecialBold"/>
              </w:rPr>
              <w:t>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Communication equipment problems are reported, in accordance with workplace procedures</w:t>
            </w:r>
          </w:p>
        </w:tc>
      </w:tr>
      <w:tr w:rsidTr="007404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Documentation is updated, in accordance with workplace procedures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7" w:name="O_982551"/>
      <w:bookmarkEnd w:id="7"/>
      <w:r w:rsidRPr="007404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Foundation skills essential to performance are explicit in the performance criteria of this unit of competency.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8" w:name="O_982552"/>
      <w:bookmarkEnd w:id="8"/>
      <w:r w:rsidRPr="007404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Range is restricted to essential operating conditions and any other variables essential to the work envir</w:t>
            </w:r>
            <w:r w:rsidRPr="0074044D">
              <w:t>onment.</w:t>
            </w:r>
          </w:p>
          <w:p w:rsidR="00000000" w:rsidRPr="0074044D" w:rsidP="0074044D">
            <w:pPr>
              <w:pStyle w:val="BodyText"/>
            </w:pPr>
            <w:r w:rsidRPr="0074044D">
              <w:t>Non-essential conditions may be found in the Companion Volume Implementation Guide.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9" w:name="O_982553"/>
      <w:bookmarkEnd w:id="9"/>
      <w:r w:rsidRPr="007404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This unit replaces and is equivalent to UEPOPS249B Liaise with stakeholders.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10" w:name="O_982560"/>
      <w:bookmarkEnd w:id="10"/>
      <w:r w:rsidRPr="0074044D">
        <w:t>Links</w:t>
      </w:r>
    </w:p>
    <w:p w:rsidR="00000000" w:rsidRPr="0074044D" w:rsidP="00B8784E">
      <w:pPr>
        <w:pStyle w:val="BodyText"/>
      </w:pPr>
      <w:r w:rsidRPr="0074044D">
        <w:t>Companion Volume i</w:t>
      </w:r>
      <w:r w:rsidRPr="0074044D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2073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4044D" w:rsidP="00B8784E">
      <w:pPr>
        <w:pStyle w:val="BodyText"/>
        <w:sectPr w:rsidSect="007404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044D" w:rsidP="0074044D">
      <w:pPr>
        <w:pStyle w:val="SuperHeading"/>
      </w:pPr>
      <w:r w:rsidRPr="0074044D">
        <w:t>Assessment Requirements for UEPOPS249 Liaise with stakeholders</w:t>
      </w:r>
    </w:p>
    <w:p w:rsidR="00000000" w:rsidRPr="0074044D" w:rsidP="0074044D">
      <w:pPr>
        <w:pStyle w:val="Heading1"/>
      </w:pPr>
      <w:bookmarkStart w:id="11" w:name="O_982555"/>
      <w:bookmarkEnd w:id="11"/>
      <w:r w:rsidRPr="007404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>Release 1. This is the first release of this unit of competency in the UEP Generation Training Package.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12" w:name="O_982556"/>
      <w:bookmarkEnd w:id="12"/>
      <w:r w:rsidRPr="007404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>Evidence required to demonstrate competence in this unit must be relevant to and satisfy al</w:t>
            </w:r>
            <w:r w:rsidRPr="0074044D">
              <w:t xml:space="preserve">l the requirements of the elements, performance criteria and range of conditions on at least two separate occasions and includes: </w:t>
            </w:r>
          </w:p>
        </w:tc>
      </w:tr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ListBullet"/>
            </w:pPr>
            <w:r w:rsidRPr="0074044D">
              <w:t>applying Work, Health and Safety (WHS)/Occupational Health and Safety (OHS) requirements including:</w:t>
            </w:r>
          </w:p>
          <w:p w:rsidR="00000000" w:rsidRPr="0074044D" w:rsidP="0074044D">
            <w:pPr>
              <w:pStyle w:val="ListBullet2"/>
            </w:pPr>
            <w:r w:rsidRPr="0074044D">
              <w:t>emergency procedures</w:t>
            </w:r>
          </w:p>
          <w:p w:rsidR="00000000" w:rsidRPr="0074044D" w:rsidP="0074044D">
            <w:pPr>
              <w:pStyle w:val="ListBullet2"/>
            </w:pPr>
            <w:r w:rsidRPr="0074044D">
              <w:t>risk control measures</w:t>
            </w:r>
          </w:p>
          <w:p w:rsidR="00000000" w:rsidRPr="0074044D" w:rsidP="0074044D">
            <w:pPr>
              <w:pStyle w:val="ListBullet2"/>
            </w:pPr>
            <w:r w:rsidRPr="0074044D">
              <w:t>safe working practices</w:t>
            </w:r>
          </w:p>
          <w:p w:rsidR="00000000" w:rsidRPr="0074044D" w:rsidP="0074044D">
            <w:pPr>
              <w:pStyle w:val="ListBullet"/>
            </w:pPr>
            <w:r w:rsidRPr="0074044D">
              <w:t xml:space="preserve">communicating orally and in in writing  </w:t>
            </w:r>
          </w:p>
          <w:p w:rsidR="00000000" w:rsidRPr="0074044D" w:rsidP="0074044D">
            <w:pPr>
              <w:pStyle w:val="ListBullet"/>
            </w:pPr>
            <w:r w:rsidRPr="0074044D">
              <w:t xml:space="preserve">completing documentation </w:t>
            </w:r>
          </w:p>
          <w:p w:rsidR="00000000" w:rsidRPr="0074044D" w:rsidP="0074044D">
            <w:pPr>
              <w:pStyle w:val="ListBullet"/>
            </w:pPr>
            <w:r w:rsidRPr="0074044D">
              <w:t>preparing for communication</w:t>
            </w:r>
          </w:p>
          <w:p w:rsidR="00000000" w:rsidRPr="0074044D" w:rsidP="0074044D">
            <w:pPr>
              <w:pStyle w:val="ListBullet"/>
            </w:pPr>
            <w:r w:rsidRPr="0074044D">
              <w:t>using appropriate communication mediums</w:t>
            </w:r>
          </w:p>
          <w:p w:rsidR="00000000" w:rsidRPr="0074044D" w:rsidP="0074044D">
            <w:pPr>
              <w:pStyle w:val="ListBullet"/>
            </w:pPr>
            <w:r w:rsidRPr="0074044D">
              <w:t>utilising communications systems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13" w:name="O_982557"/>
      <w:bookmarkEnd w:id="13"/>
      <w:r w:rsidRPr="007404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4D">
            <w:pPr>
              <w:pStyle w:val="BodyText"/>
              <w:rPr>
                <w:lang w:val="en-NZ"/>
              </w:rPr>
            </w:pPr>
            <w:r w:rsidRPr="0074044D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ListBullet"/>
            </w:pPr>
            <w:r w:rsidRPr="0074044D">
              <w:t xml:space="preserve">communication systems including electronic mediums </w:t>
            </w:r>
          </w:p>
          <w:p w:rsidR="00000000" w:rsidRPr="0074044D" w:rsidP="0074044D">
            <w:pPr>
              <w:pStyle w:val="ListBullet"/>
            </w:pPr>
            <w:r w:rsidRPr="0074044D">
              <w:t>ve</w:t>
            </w:r>
            <w:r w:rsidRPr="0074044D">
              <w:t xml:space="preserve">rbal and written communication techniques </w:t>
            </w:r>
          </w:p>
          <w:p w:rsidR="00000000" w:rsidRPr="0074044D" w:rsidP="0074044D">
            <w:pPr>
              <w:pStyle w:val="ListBullet"/>
            </w:pPr>
            <w:r w:rsidRPr="0074044D">
              <w:t>WHS/OHS legislated requirements including:</w:t>
            </w:r>
          </w:p>
          <w:p w:rsidR="00000000" w:rsidRPr="0074044D" w:rsidP="0074044D">
            <w:pPr>
              <w:pStyle w:val="ListBullet2"/>
            </w:pPr>
            <w:r w:rsidRPr="0074044D">
              <w:t>emergency procedures</w:t>
            </w:r>
          </w:p>
          <w:p w:rsidR="00000000" w:rsidRPr="0074044D" w:rsidP="0074044D">
            <w:pPr>
              <w:pStyle w:val="ListBullet2"/>
            </w:pPr>
            <w:r w:rsidRPr="0074044D">
              <w:t xml:space="preserve">risk control measures </w:t>
            </w:r>
          </w:p>
          <w:p w:rsidR="00000000" w:rsidRPr="0074044D" w:rsidP="0074044D">
            <w:pPr>
              <w:pStyle w:val="ListBullet2"/>
            </w:pPr>
            <w:r w:rsidRPr="0074044D">
              <w:t>safe working practices</w:t>
            </w:r>
          </w:p>
          <w:p w:rsidR="00000000" w:rsidRPr="0074044D" w:rsidP="0074044D">
            <w:pPr>
              <w:pStyle w:val="ListBullet"/>
            </w:pPr>
            <w:r w:rsidRPr="0074044D">
              <w:t>workplace documentation</w:t>
            </w:r>
          </w:p>
          <w:p w:rsidR="00000000" w:rsidRPr="0074044D" w:rsidP="0074044D">
            <w:pPr>
              <w:pStyle w:val="ListBullet"/>
            </w:pPr>
            <w:r w:rsidRPr="0074044D">
              <w:t xml:space="preserve">workplace policies and procedures 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14" w:name="O_982558"/>
      <w:bookmarkEnd w:id="14"/>
      <w:r w:rsidRPr="007404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4D" w:rsidP="0074044D">
            <w:pPr>
              <w:pStyle w:val="BodyText"/>
            </w:pPr>
            <w:r w:rsidRPr="0074044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4044D" w:rsidP="0074044D">
            <w:pPr>
              <w:pStyle w:val="BodyText"/>
            </w:pPr>
            <w:r w:rsidRPr="0074044D">
              <w:t>As a minimum, assessment must satisfy applicable regulatory requi</w:t>
            </w:r>
            <w:r w:rsidRPr="0074044D">
              <w:t>rements, which include requirements in the Standards for Registered Training Organisations current at the time of assessment.</w:t>
            </w:r>
          </w:p>
          <w:p w:rsidR="00000000" w:rsidRPr="0074044D" w:rsidP="0074044D">
            <w:pPr>
              <w:pStyle w:val="BodyText"/>
            </w:pPr>
            <w:r w:rsidRPr="0074044D">
              <w:t>Assessment processes and techniques must be appropriate to the language, literacy and numeracy requirements of the work being perf</w:t>
            </w:r>
            <w:r w:rsidRPr="0074044D">
              <w:t>ormed and the needs of the candidate.</w:t>
            </w:r>
          </w:p>
          <w:p w:rsidR="00000000" w:rsidRPr="0074044D" w:rsidP="0074044D">
            <w:pPr>
              <w:pStyle w:val="BodyText"/>
            </w:pPr>
            <w:r w:rsidRPr="0074044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4044D" w:rsidP="0074044D">
            <w:pPr>
              <w:pStyle w:val="BodyText"/>
            </w:pPr>
            <w:r w:rsidRPr="0074044D">
              <w:t xml:space="preserve">Resources for assessment </w:t>
            </w:r>
            <w:r w:rsidRPr="0074044D">
              <w:t>must include access to:</w:t>
            </w:r>
          </w:p>
          <w:p w:rsidR="00000000" w:rsidRPr="0074044D" w:rsidP="0074044D">
            <w:pPr>
              <w:pStyle w:val="ListBullet"/>
            </w:pPr>
            <w:r w:rsidRPr="0074044D">
              <w:t>a range of relevant exercises, case studies and/or other simulations</w:t>
            </w:r>
          </w:p>
          <w:p w:rsidR="00000000" w:rsidRPr="0074044D" w:rsidP="0074044D">
            <w:pPr>
              <w:pStyle w:val="ListBullet"/>
            </w:pPr>
            <w:r w:rsidRPr="0074044D">
              <w:t xml:space="preserve">relevant and appropriate materials, tools, equipment and personal protective equipment currently used in industry </w:t>
            </w:r>
          </w:p>
          <w:p w:rsidR="00000000" w:rsidRPr="0074044D" w:rsidP="0074044D">
            <w:pPr>
              <w:pStyle w:val="ListBullet"/>
            </w:pPr>
            <w:r w:rsidRPr="0074044D">
              <w:t>applicable documentation including workplace pr</w:t>
            </w:r>
            <w:r w:rsidRPr="0074044D">
              <w:t>ocedures, industry standards, equipment specifications, regulations, codes of practice and operation manuals.</w:t>
            </w:r>
          </w:p>
        </w:tc>
      </w:tr>
    </w:tbl>
    <w:p w:rsidR="00000000" w:rsidRPr="0074044D" w:rsidP="0074044D">
      <w:pPr>
        <w:pStyle w:val="NoPaddingFontSize1"/>
      </w:pPr>
    </w:p>
    <w:p w:rsidR="00000000" w:rsidRPr="0074044D" w:rsidP="0074044D">
      <w:pPr>
        <w:pStyle w:val="AllowPageBreak"/>
      </w:pPr>
    </w:p>
    <w:p w:rsidR="00000000" w:rsidRPr="0074044D" w:rsidP="0074044D">
      <w:pPr>
        <w:pStyle w:val="Heading1"/>
      </w:pPr>
      <w:bookmarkStart w:id="15" w:name="O_982561"/>
      <w:bookmarkEnd w:id="15"/>
      <w:r w:rsidRPr="0074044D">
        <w:t>Links</w:t>
      </w:r>
    </w:p>
    <w:p w:rsidR="00000000" w:rsidRPr="0074044D" w:rsidP="00B8784E">
      <w:pPr>
        <w:pStyle w:val="BodyText"/>
      </w:pPr>
      <w:r w:rsidRPr="0074044D">
        <w:t>Companion Volume implementation gui</w:t>
      </w:r>
      <w:r w:rsidRPr="0074044D">
        <w:t xml:space="preserve">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2073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4044D" w:rsidP="0074044D"/>
    <w:sectPr w:rsidSect="007404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D" w:rsidRPr="00B8784E" w:rsidP="00B87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4E" w:rsidP="00740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84E" w:rsidP="00740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8784E" w:rsidP="007404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D" w:rsidP="00740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784E">
      <w:t>Approved</w:t>
    </w:r>
    <w:r w:rsidR="00B878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78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784E">
      <w:rPr>
        <w:noProof/>
      </w:rPr>
      <w:t>4</w:t>
    </w:r>
    <w:r>
      <w:rPr>
        <w:noProof/>
      </w:rPr>
      <w:fldChar w:fldCharType="end"/>
    </w:r>
  </w:p>
  <w:p w:rsidR="0074044D" w:rsidP="00740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78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784E">
      <w:t>Powering Skills Organisation</w:t>
    </w:r>
    <w:r w:rsidR="00B8784E">
      <w:fldChar w:fldCharType="end"/>
    </w:r>
  </w:p>
  <w:p w:rsidR="0074044D" w:rsidP="00740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44D" w:rsidRPr="00B8784E" w:rsidP="00B87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4E" w:rsidRPr="002D2AF8" w:rsidP="00740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UEPOPS249 Liaise with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784E" w:rsidP="007404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4D" w:rsidRPr="002D2AF8" w:rsidP="00740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784E">
      <w:t>UEPOPS249 Liaise with stakeholders</w:t>
    </w:r>
    <w:r w:rsidR="00B878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784E">
      <w:rPr>
        <w:noProof/>
      </w:rPr>
      <w:t>2 March 2025</w:t>
    </w:r>
    <w:r>
      <w:fldChar w:fldCharType="end"/>
    </w:r>
  </w:p>
  <w:p w:rsidR="0074044D" w:rsidP="00740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EA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F85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023C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44D"/>
  </w:style>
  <w:style w:type="character" w:customStyle="1" w:styleId="Heading1Char">
    <w:name w:val="Heading 1 Char"/>
    <w:basedOn w:val="DefaultParagraphFont"/>
    <w:link w:val="Heading1"/>
    <w:rsid w:val="00740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4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4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44D"/>
    <w:rPr>
      <w:b/>
      <w:spacing w:val="0"/>
    </w:rPr>
  </w:style>
  <w:style w:type="paragraph" w:styleId="ListBullet2">
    <w:name w:val="List Bullet 2"/>
    <w:basedOn w:val="List2"/>
    <w:rsid w:val="007404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0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0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4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44D"/>
    <w:rPr>
      <w:i/>
    </w:rPr>
  </w:style>
  <w:style w:type="paragraph" w:styleId="Caption">
    <w:name w:val="caption"/>
    <w:basedOn w:val="BodyText"/>
    <w:next w:val="Normal"/>
    <w:qFormat/>
    <w:rsid w:val="00740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44D"/>
  </w:style>
  <w:style w:type="paragraph" w:styleId="TableofFigures">
    <w:name w:val="table of figures"/>
    <w:basedOn w:val="Normal"/>
    <w:next w:val="Normal"/>
    <w:semiHidden/>
    <w:rsid w:val="00740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4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44D"/>
    <w:rPr>
      <w:rFonts w:ascii="Wingdings" w:hAnsi="Wingdings"/>
    </w:rPr>
  </w:style>
  <w:style w:type="paragraph" w:customStyle="1" w:styleId="TableHeading">
    <w:name w:val="Table Heading"/>
    <w:basedOn w:val="HeadingBase"/>
    <w:rsid w:val="00740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44D"/>
    <w:rPr>
      <w:color w:val="0033CC"/>
      <w:u w:val="none"/>
    </w:rPr>
  </w:style>
  <w:style w:type="paragraph" w:customStyle="1" w:styleId="BodyTextRight">
    <w:name w:val="Body Text Right"/>
    <w:basedOn w:val="BodyText"/>
    <w:rsid w:val="00740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4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44D"/>
    <w:rPr>
      <w:sz w:val="32"/>
    </w:rPr>
  </w:style>
  <w:style w:type="paragraph" w:customStyle="1" w:styleId="HeadingProcedure">
    <w:name w:val="Heading Procedure"/>
    <w:basedOn w:val="HeadingBase"/>
    <w:next w:val="Normal"/>
    <w:rsid w:val="00740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44D"/>
    <w:pPr>
      <w:spacing w:before="60" w:after="60"/>
    </w:pPr>
  </w:style>
  <w:style w:type="paragraph" w:styleId="ListContinue">
    <w:name w:val="List Continue"/>
    <w:basedOn w:val="List"/>
    <w:rsid w:val="0074044D"/>
    <w:pPr>
      <w:ind w:firstLine="0"/>
    </w:pPr>
  </w:style>
  <w:style w:type="paragraph" w:customStyle="1" w:styleId="ListNote">
    <w:name w:val="List Note"/>
    <w:basedOn w:val="List"/>
    <w:rsid w:val="00740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44D"/>
    <w:rPr>
      <w:rFonts w:ascii="Courier New" w:hAnsi="Courier New"/>
    </w:rPr>
  </w:style>
  <w:style w:type="paragraph" w:customStyle="1" w:styleId="NoteBullet">
    <w:name w:val="Note Bullet"/>
    <w:basedOn w:val="Note"/>
    <w:rsid w:val="00740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4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44D"/>
    <w:rPr>
      <w:b/>
      <w:smallCaps/>
    </w:rPr>
  </w:style>
  <w:style w:type="paragraph" w:customStyle="1" w:styleId="TableListNumber">
    <w:name w:val="Table List Number"/>
    <w:basedOn w:val="ListNumber"/>
    <w:rsid w:val="00740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44D"/>
    <w:pPr>
      <w:numPr>
        <w:numId w:val="9"/>
      </w:numPr>
    </w:pPr>
  </w:style>
  <w:style w:type="paragraph" w:customStyle="1" w:styleId="ListAlpha2">
    <w:name w:val="List Alpha 2"/>
    <w:basedOn w:val="List2"/>
    <w:rsid w:val="0074044D"/>
    <w:pPr>
      <w:numPr>
        <w:numId w:val="8"/>
      </w:numPr>
    </w:pPr>
  </w:style>
  <w:style w:type="paragraph" w:styleId="List2">
    <w:name w:val="List 2"/>
    <w:basedOn w:val="BodyText"/>
    <w:rsid w:val="00740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4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4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44D"/>
    <w:pPr>
      <w:numPr>
        <w:numId w:val="4"/>
      </w:numPr>
    </w:pPr>
  </w:style>
  <w:style w:type="paragraph" w:styleId="ListContinue2">
    <w:name w:val="List Continue 2"/>
    <w:basedOn w:val="List2"/>
    <w:rsid w:val="0074044D"/>
    <w:pPr>
      <w:ind w:firstLine="0"/>
    </w:pPr>
  </w:style>
  <w:style w:type="paragraph" w:styleId="ListContinue3">
    <w:name w:val="List Continue 3"/>
    <w:basedOn w:val="List3"/>
    <w:rsid w:val="0074044D"/>
    <w:pPr>
      <w:ind w:left="1021" w:firstLine="0"/>
    </w:pPr>
  </w:style>
  <w:style w:type="paragraph" w:styleId="ListContinue4">
    <w:name w:val="List Continue 4"/>
    <w:basedOn w:val="List4"/>
    <w:rsid w:val="0074044D"/>
    <w:pPr>
      <w:ind w:firstLine="0"/>
    </w:pPr>
  </w:style>
  <w:style w:type="paragraph" w:styleId="ListContinue5">
    <w:name w:val="List Continue 5"/>
    <w:basedOn w:val="List5"/>
    <w:rsid w:val="0074044D"/>
    <w:pPr>
      <w:ind w:firstLine="0"/>
    </w:pPr>
  </w:style>
  <w:style w:type="paragraph" w:styleId="ListNumber3">
    <w:name w:val="List Number 3"/>
    <w:basedOn w:val="List3"/>
    <w:rsid w:val="0074044D"/>
    <w:pPr>
      <w:numPr>
        <w:numId w:val="5"/>
      </w:numPr>
    </w:pPr>
  </w:style>
  <w:style w:type="paragraph" w:styleId="ListNumber4">
    <w:name w:val="List Number 4"/>
    <w:basedOn w:val="List4"/>
    <w:rsid w:val="0074044D"/>
    <w:pPr>
      <w:numPr>
        <w:numId w:val="6"/>
      </w:numPr>
    </w:pPr>
  </w:style>
  <w:style w:type="paragraph" w:styleId="ListNumber5">
    <w:name w:val="List Number 5"/>
    <w:basedOn w:val="List5"/>
    <w:rsid w:val="0074044D"/>
    <w:pPr>
      <w:numPr>
        <w:numId w:val="7"/>
      </w:numPr>
    </w:pPr>
  </w:style>
  <w:style w:type="paragraph" w:styleId="BlockText">
    <w:name w:val="Block Text"/>
    <w:basedOn w:val="Normal"/>
    <w:rsid w:val="00740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44D"/>
    <w:rPr>
      <w:sz w:val="16"/>
      <w:vertAlign w:val="superscript"/>
    </w:rPr>
  </w:style>
  <w:style w:type="character" w:customStyle="1" w:styleId="Symbols">
    <w:name w:val="Symbols"/>
    <w:basedOn w:val="DefaultParagraphFont"/>
    <w:rsid w:val="0074044D"/>
    <w:rPr>
      <w:rFonts w:ascii="Symbol" w:hAnsi="Symbol"/>
    </w:rPr>
  </w:style>
  <w:style w:type="character" w:customStyle="1" w:styleId="MenuOptions">
    <w:name w:val="Menu Options"/>
    <w:basedOn w:val="DefaultParagraphFont"/>
    <w:rsid w:val="00740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44D"/>
    <w:rPr>
      <w:b/>
    </w:rPr>
  </w:style>
  <w:style w:type="character" w:customStyle="1" w:styleId="Underlined">
    <w:name w:val="Underlined"/>
    <w:basedOn w:val="DefaultParagraphFont"/>
    <w:rsid w:val="0074044D"/>
    <w:rPr>
      <w:u w:val="single"/>
    </w:rPr>
  </w:style>
  <w:style w:type="paragraph" w:customStyle="1" w:styleId="TableBodyTextRight">
    <w:name w:val="Table Body Text Right"/>
    <w:basedOn w:val="TableBodyText"/>
    <w:rsid w:val="00740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44D"/>
    <w:rPr>
      <w:sz w:val="18"/>
    </w:rPr>
  </w:style>
  <w:style w:type="paragraph" w:customStyle="1" w:styleId="BodySmallRight">
    <w:name w:val="Body Small Right"/>
    <w:basedOn w:val="BodyTextRight"/>
    <w:rsid w:val="0074044D"/>
    <w:rPr>
      <w:sz w:val="18"/>
      <w:szCs w:val="18"/>
    </w:rPr>
  </w:style>
  <w:style w:type="paragraph" w:customStyle="1" w:styleId="MarginEdition">
    <w:name w:val="Margin Edition"/>
    <w:basedOn w:val="MarginNote"/>
    <w:rsid w:val="00740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44D"/>
    <w:rPr>
      <w:sz w:val="2"/>
      <w:szCs w:val="2"/>
    </w:rPr>
  </w:style>
  <w:style w:type="character" w:customStyle="1" w:styleId="Small">
    <w:name w:val="Small"/>
    <w:basedOn w:val="DefaultParagraphFont"/>
    <w:rsid w:val="0074044D"/>
    <w:rPr>
      <w:sz w:val="16"/>
    </w:rPr>
  </w:style>
  <w:style w:type="paragraph" w:customStyle="1" w:styleId="WideTable">
    <w:name w:val="Wide Table"/>
    <w:basedOn w:val="Normal"/>
    <w:rsid w:val="00740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44D"/>
  </w:style>
  <w:style w:type="paragraph" w:styleId="Quote">
    <w:name w:val="Quote"/>
    <w:basedOn w:val="Heading1"/>
    <w:link w:val="QuoteChar"/>
    <w:qFormat/>
    <w:rsid w:val="00740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44D"/>
    <w:pPr>
      <w:pageBreakBefore/>
    </w:pPr>
  </w:style>
  <w:style w:type="paragraph" w:customStyle="1" w:styleId="Border">
    <w:name w:val="Border"/>
    <w:basedOn w:val="Normal"/>
    <w:qFormat/>
    <w:rsid w:val="00740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44D"/>
    <w:rPr>
      <w:u w:val="single"/>
    </w:rPr>
  </w:style>
  <w:style w:type="character" w:customStyle="1" w:styleId="BoldandItalics">
    <w:name w:val="Bold and Italics"/>
    <w:qFormat/>
    <w:rsid w:val="0074044D"/>
    <w:rPr>
      <w:b/>
      <w:i/>
      <w:u w:val="none"/>
    </w:rPr>
  </w:style>
  <w:style w:type="paragraph" w:styleId="BalloonText">
    <w:name w:val="Balloon Text"/>
    <w:basedOn w:val="Normal"/>
    <w:link w:val="BalloonTextChar"/>
    <w:rsid w:val="00740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44D"/>
    <w:pPr>
      <w:spacing w:before="0" w:after="0"/>
    </w:pPr>
  </w:style>
  <w:style w:type="paragraph" w:customStyle="1" w:styleId="BodyTextBold">
    <w:name w:val="Body Text Bold"/>
    <w:basedOn w:val="BodyText"/>
    <w:qFormat/>
    <w:rsid w:val="0074044D"/>
    <w:rPr>
      <w:b/>
    </w:rPr>
  </w:style>
  <w:style w:type="character" w:styleId="Hyperlink">
    <w:name w:val="Hyperlink"/>
    <w:basedOn w:val="DefaultParagraphFont"/>
    <w:uiPriority w:val="99"/>
    <w:unhideWhenUsed/>
    <w:rsid w:val="00B87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5839</Characters>
  <Application>Microsoft Office Word</Application>
  <DocSecurity>0</DocSecurity>
  <Lines>224</Lines>
  <Paragraphs>128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UEPOPS249 Liaise with stakeholders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