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1568" w:rsidP="008D15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UEPOPS232 Transport plant and equipment</w:t>
      </w:r>
      <w:r>
        <w:fldChar w:fldCharType="end"/>
      </w:r>
    </w:p>
    <w:p w:rsidR="008D1568" w:rsidP="008D1568">
      <w:pPr>
        <w:pStyle w:val="Version"/>
        <w:sectPr w:rsidSect="006B5D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5D1A" w:rsidP="006B5D1A">
      <w:pPr>
        <w:pStyle w:val="SuperHeading"/>
      </w:pPr>
      <w:r w:rsidRPr="006B5D1A">
        <w:t>UEPOPS232 Transport plant and equipment</w:t>
      </w:r>
    </w:p>
    <w:p w:rsidR="00000000" w:rsidRPr="006B5D1A" w:rsidP="006B5D1A">
      <w:pPr>
        <w:pStyle w:val="Heading1"/>
      </w:pPr>
      <w:bookmarkStart w:id="1" w:name="O_982303"/>
      <w:bookmarkEnd w:id="1"/>
      <w:r w:rsidRPr="006B5D1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5D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D1A" w:rsidP="006B5D1A">
            <w:pPr>
              <w:pStyle w:val="BodyText"/>
            </w:pPr>
            <w:r w:rsidRPr="006B5D1A">
              <w:rPr>
                <w:rStyle w:val="SpecialBold"/>
              </w:rPr>
              <w:t>Release 1</w:t>
            </w:r>
            <w:r w:rsidRPr="006B5D1A">
              <w:t>. This is the first release of this unit of competency in the UEP Generation Training Package.</w:t>
            </w:r>
          </w:p>
        </w:tc>
      </w:tr>
    </w:tbl>
    <w:p w:rsidR="00000000" w:rsidRPr="006B5D1A" w:rsidP="006B5D1A">
      <w:pPr>
        <w:pStyle w:val="NoPaddingFontSize1"/>
      </w:pPr>
    </w:p>
    <w:p w:rsidR="00000000" w:rsidRPr="006B5D1A" w:rsidP="006B5D1A">
      <w:pPr>
        <w:pStyle w:val="AllowPageBreak"/>
      </w:pPr>
    </w:p>
    <w:p w:rsidR="00000000" w:rsidRPr="006B5D1A" w:rsidP="006B5D1A">
      <w:pPr>
        <w:pStyle w:val="Heading1"/>
      </w:pPr>
      <w:bookmarkStart w:id="2" w:name="O_982304"/>
      <w:bookmarkEnd w:id="2"/>
      <w:r w:rsidRPr="006B5D1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5D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D1A" w:rsidP="006B5D1A">
            <w:pPr>
              <w:pStyle w:val="BodyText"/>
            </w:pPr>
            <w:r w:rsidRPr="006B5D1A">
              <w:t>This unit involves the skills and knowledge required to transport power generation plant and equipme</w:t>
            </w:r>
            <w:r w:rsidRPr="006B5D1A">
              <w:t>nt.</w:t>
            </w:r>
          </w:p>
          <w:p w:rsidR="00000000" w:rsidRPr="006B5D1A" w:rsidP="006B5D1A">
            <w:pPr>
              <w:pStyle w:val="BodyText"/>
            </w:pPr>
            <w:r w:rsidRPr="006B5D1A">
              <w:t xml:space="preserve">Road transport is typically used to move light or heavy materials, equipment and power generation plant from one location to another, as required. </w:t>
            </w:r>
          </w:p>
          <w:p w:rsidR="00000000" w:rsidRPr="006B5D1A" w:rsidP="006B5D1A">
            <w:pPr>
              <w:pStyle w:val="BodyText"/>
            </w:pPr>
            <w:r w:rsidRPr="006B5D1A">
              <w:t>Competency in this unit requires the ability to plan and prepare for power generation plant and equipmen</w:t>
            </w:r>
            <w:r w:rsidRPr="006B5D1A">
              <w:t>t for transportation, obtaining permits, loading and unloading power generation plant and equipment, securing load, operating transport vehicle and completing documentation. Individuals will, in general, work as an operator, in a power generation facility.</w:t>
            </w:r>
            <w:r w:rsidRPr="006B5D1A">
              <w:t xml:space="preserve">  </w:t>
            </w:r>
          </w:p>
          <w:p w:rsidR="00000000" w:rsidRPr="006B5D1A" w:rsidP="006B5D1A">
            <w:pPr>
              <w:pStyle w:val="BodyText"/>
            </w:pPr>
            <w:r w:rsidRPr="006B5D1A">
              <w:t>No licensing, legislative or certification requirements apply to this unit at the time of publication.</w:t>
            </w:r>
          </w:p>
          <w:p w:rsidR="00000000" w:rsidRPr="006B5D1A" w:rsidP="006B5D1A">
            <w:pPr>
              <w:pStyle w:val="BodyText"/>
            </w:pPr>
            <w:r w:rsidRPr="006B5D1A">
              <w:rPr>
                <w:rStyle w:val="SpecialBold"/>
              </w:rPr>
              <w:t>Note: Workplace practice</w:t>
            </w:r>
          </w:p>
          <w:p w:rsidR="00000000" w:rsidRPr="006B5D1A" w:rsidP="006B5D1A">
            <w:pPr>
              <w:pStyle w:val="BodyText"/>
            </w:pPr>
            <w:r w:rsidRPr="006B5D1A">
              <w:t>The application of the skills and knowledge described in this unit may require a licence or training permit to practice in th</w:t>
            </w:r>
            <w:r w:rsidRPr="006B5D1A">
              <w:t>e workplace where work is carried out on gas and electrical installations, or driving transport vehicles. Additional conditions may apply under state and territory legislative and regulatory licensing requirements.</w:t>
            </w:r>
          </w:p>
        </w:tc>
      </w:tr>
    </w:tbl>
    <w:p w:rsidR="00000000" w:rsidRPr="006B5D1A" w:rsidP="006B5D1A">
      <w:pPr>
        <w:pStyle w:val="NoPaddingFontSize1"/>
      </w:pPr>
    </w:p>
    <w:p w:rsidR="00000000" w:rsidRPr="006B5D1A" w:rsidP="006B5D1A">
      <w:pPr>
        <w:pStyle w:val="AllowPageBreak"/>
      </w:pPr>
    </w:p>
    <w:p w:rsidR="00000000" w:rsidRPr="006B5D1A" w:rsidP="006B5D1A">
      <w:pPr>
        <w:pStyle w:val="Heading1"/>
      </w:pPr>
      <w:bookmarkStart w:id="3" w:name="O_982305"/>
      <w:bookmarkEnd w:id="3"/>
      <w:r w:rsidRPr="006B5D1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5D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D1A" w:rsidP="006B5D1A">
            <w:pPr>
              <w:pStyle w:val="BodyText"/>
            </w:pPr>
            <w:r w:rsidRPr="006B5D1A">
              <w:t>The</w:t>
            </w:r>
            <w:r w:rsidRPr="006B5D1A">
              <w:t>re are no prerequisite units.</w:t>
            </w:r>
          </w:p>
        </w:tc>
      </w:tr>
    </w:tbl>
    <w:p w:rsidR="00000000" w:rsidRPr="006B5D1A" w:rsidP="006B5D1A">
      <w:pPr>
        <w:pStyle w:val="NoPaddingFontSize1"/>
      </w:pPr>
    </w:p>
    <w:p w:rsidR="00000000" w:rsidRPr="006B5D1A" w:rsidP="006B5D1A">
      <w:pPr>
        <w:pStyle w:val="AllowPageBreak"/>
      </w:pPr>
    </w:p>
    <w:p w:rsidR="00000000" w:rsidRPr="006B5D1A" w:rsidP="006B5D1A">
      <w:pPr>
        <w:pStyle w:val="Heading1"/>
      </w:pPr>
      <w:bookmarkStart w:id="4" w:name="O_982306"/>
      <w:bookmarkEnd w:id="4"/>
      <w:r w:rsidRPr="006B5D1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5D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D1A" w:rsidP="006B5D1A">
            <w:pPr>
              <w:pStyle w:val="BodyText"/>
            </w:pPr>
            <w:r w:rsidRPr="006B5D1A">
              <w:t>Operations</w:t>
            </w:r>
          </w:p>
        </w:tc>
      </w:tr>
    </w:tbl>
    <w:p w:rsidR="00000000" w:rsidRPr="006B5D1A" w:rsidP="006B5D1A">
      <w:pPr>
        <w:pStyle w:val="NoPaddingFontSize1"/>
      </w:pPr>
    </w:p>
    <w:p w:rsidR="00000000" w:rsidRPr="006B5D1A" w:rsidP="006B5D1A">
      <w:pPr>
        <w:pStyle w:val="AllowPageBreak"/>
      </w:pPr>
    </w:p>
    <w:p w:rsidR="00000000" w:rsidRPr="006B5D1A" w:rsidP="006B5D1A">
      <w:pPr>
        <w:pStyle w:val="Heading1"/>
      </w:pPr>
      <w:bookmarkStart w:id="5" w:name="O_982307"/>
      <w:bookmarkEnd w:id="5"/>
      <w:r w:rsidRPr="006B5D1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5D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D1A" w:rsidP="006B5D1A">
            <w:pPr>
              <w:pStyle w:val="BodyText"/>
            </w:pPr>
            <w:r w:rsidRPr="006B5D1A">
              <w:t>Electricity generation</w:t>
            </w:r>
          </w:p>
        </w:tc>
      </w:tr>
    </w:tbl>
    <w:p w:rsidR="00000000" w:rsidRPr="006B5D1A" w:rsidP="006B5D1A">
      <w:pPr>
        <w:pStyle w:val="NoPaddingFontSize1"/>
      </w:pPr>
    </w:p>
    <w:p w:rsidR="00000000" w:rsidRPr="006B5D1A" w:rsidP="006B5D1A">
      <w:pPr>
        <w:pStyle w:val="AllowPageBreak"/>
      </w:pPr>
    </w:p>
    <w:p w:rsidR="00000000" w:rsidRPr="006B5D1A" w:rsidP="006B5D1A">
      <w:pPr>
        <w:pStyle w:val="Heading1"/>
      </w:pPr>
      <w:bookmarkStart w:id="6" w:name="O_982308"/>
      <w:bookmarkEnd w:id="6"/>
      <w:r w:rsidRPr="006B5D1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B5D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D1A" w:rsidP="006B5D1A">
            <w:pPr>
              <w:pStyle w:val="BodyText"/>
            </w:pPr>
            <w:r w:rsidRPr="006B5D1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1A">
            <w:pPr>
              <w:pStyle w:val="BodyText"/>
              <w:rPr>
                <w:lang w:val="en-NZ"/>
              </w:rPr>
            </w:pPr>
            <w:r w:rsidRPr="006B5D1A">
              <w:rPr>
                <w:rStyle w:val="SpecialBold"/>
              </w:rPr>
              <w:t>PERFORMANCE CRITERIA</w:t>
            </w:r>
          </w:p>
        </w:tc>
      </w:tr>
      <w:tr w:rsidTr="006B5D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1A">
            <w:pPr>
              <w:pStyle w:val="BodyText"/>
              <w:rPr>
                <w:lang w:val="en-NZ"/>
              </w:rPr>
            </w:pPr>
            <w:r w:rsidRPr="006B5D1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1A">
            <w:pPr>
              <w:pStyle w:val="BodyText"/>
              <w:rPr>
                <w:lang w:val="en-NZ"/>
              </w:rPr>
            </w:pPr>
            <w:r w:rsidRPr="006B5D1A">
              <w:t>Performance criteria describe the performance needed to demonstrate achievement of the element.</w:t>
            </w:r>
          </w:p>
        </w:tc>
      </w:tr>
      <w:tr w:rsidTr="006B5D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D1A" w:rsidP="006B5D1A">
            <w:pPr>
              <w:pStyle w:val="BodyText"/>
            </w:pPr>
            <w:r w:rsidRPr="006B5D1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D1A" w:rsidP="006B5D1A">
            <w:pPr>
              <w:pStyle w:val="BodyText"/>
            </w:pPr>
            <w:r w:rsidRPr="006B5D1A">
              <w:rPr>
                <w:rStyle w:val="SpecialBold"/>
              </w:rPr>
              <w:t xml:space="preserve">Plan and prepare for transportation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1A">
            <w:pPr>
              <w:pStyle w:val="BodyText"/>
              <w:rPr>
                <w:lang w:val="en-NZ"/>
              </w:rPr>
            </w:pPr>
            <w:r w:rsidRPr="006B5D1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1A">
            <w:pPr>
              <w:pStyle w:val="BodyText"/>
              <w:rPr>
                <w:lang w:val="en-NZ"/>
              </w:rPr>
            </w:pPr>
            <w:r w:rsidRPr="006B5D1A">
              <w:t>Safety requirements are identified, in accordance with Work, Health and Safety (WHS)/Occupational Health and Safety (OHS) regulations, legislative requirements, industry standards, codes of practice and workplace procedures</w:t>
            </w:r>
          </w:p>
        </w:tc>
      </w:tr>
      <w:tr w:rsidTr="006B5D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D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1A">
            <w:pPr>
              <w:pStyle w:val="BodyText"/>
              <w:rPr>
                <w:lang w:val="en-NZ"/>
              </w:rPr>
            </w:pPr>
            <w:r w:rsidRPr="006B5D1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1A">
            <w:pPr>
              <w:pStyle w:val="BodyText"/>
              <w:rPr>
                <w:lang w:val="en-NZ"/>
              </w:rPr>
            </w:pPr>
            <w:r w:rsidRPr="006B5D1A">
              <w:t>Transport requirements ar</w:t>
            </w:r>
            <w:r w:rsidRPr="006B5D1A">
              <w:t>e confirmed from work scheduling, in accordance with workplace procedures</w:t>
            </w:r>
          </w:p>
        </w:tc>
      </w:tr>
      <w:tr w:rsidTr="006B5D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D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1A">
            <w:pPr>
              <w:pStyle w:val="BodyText"/>
              <w:rPr>
                <w:lang w:val="en-NZ"/>
              </w:rPr>
            </w:pPr>
            <w:r w:rsidRPr="006B5D1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1A">
            <w:pPr>
              <w:pStyle w:val="BodyText"/>
              <w:rPr>
                <w:lang w:val="en-NZ"/>
              </w:rPr>
            </w:pPr>
            <w:r w:rsidRPr="006B5D1A">
              <w:t xml:space="preserve">Characteristics of load are identified, in accordance with workplace procedures, to ensure appropriate loading and unloading procedures are followed </w:t>
            </w:r>
          </w:p>
        </w:tc>
      </w:tr>
      <w:tr w:rsidTr="006B5D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D1A" w:rsidP="006B5D1A">
            <w:pPr>
              <w:pStyle w:val="BodyText"/>
            </w:pPr>
            <w:r w:rsidRPr="006B5D1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D1A" w:rsidP="006B5D1A">
            <w:pPr>
              <w:pStyle w:val="BodyText"/>
            </w:pPr>
            <w:r w:rsidRPr="006B5D1A">
              <w:rPr>
                <w:rStyle w:val="SpecialBold"/>
              </w:rPr>
              <w:t>Obtain transport</w:t>
            </w:r>
            <w:r w:rsidRPr="006B5D1A">
              <w:t xml:space="preserve"> </w:t>
            </w:r>
            <w:r w:rsidRPr="006B5D1A">
              <w:rPr>
                <w:rStyle w:val="SpecialBold"/>
              </w:rPr>
              <w:t>permits</w:t>
            </w:r>
            <w:r w:rsidRPr="006B5D1A"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1A">
            <w:pPr>
              <w:pStyle w:val="BodyText"/>
              <w:rPr>
                <w:lang w:val="en-NZ"/>
              </w:rPr>
            </w:pPr>
            <w:r w:rsidRPr="006B5D1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1A">
            <w:pPr>
              <w:pStyle w:val="BodyText"/>
              <w:rPr>
                <w:lang w:val="en-NZ"/>
              </w:rPr>
            </w:pPr>
            <w:r w:rsidRPr="006B5D1A">
              <w:t>Permit forms are completed, in accordance with workplace procedures</w:t>
            </w:r>
          </w:p>
        </w:tc>
      </w:tr>
      <w:tr w:rsidTr="006B5D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D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1A">
            <w:pPr>
              <w:pStyle w:val="BodyText"/>
              <w:rPr>
                <w:lang w:val="en-NZ"/>
              </w:rPr>
            </w:pPr>
            <w:r w:rsidRPr="006B5D1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1A">
            <w:pPr>
              <w:pStyle w:val="BodyText"/>
              <w:rPr>
                <w:lang w:val="en-NZ"/>
              </w:rPr>
            </w:pPr>
            <w:r w:rsidRPr="006B5D1A">
              <w:t>Load is assessed so as not to exceed safe working   capacity of vehicle, in accordance with workplace procedures, manufacturers</w:t>
            </w:r>
            <w:r>
              <w:t>’</w:t>
            </w:r>
            <w:r w:rsidRPr="006B5D1A">
              <w:t xml:space="preserve"> specifications and regulatory authority</w:t>
            </w:r>
            <w:r>
              <w:t>’</w:t>
            </w:r>
            <w:r w:rsidRPr="006B5D1A">
              <w:t>s requirements</w:t>
            </w:r>
          </w:p>
        </w:tc>
      </w:tr>
      <w:tr w:rsidTr="006B5D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D1A" w:rsidP="006B5D1A">
            <w:pPr>
              <w:pStyle w:val="BodyText"/>
            </w:pPr>
            <w:r w:rsidRPr="006B5D1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D1A" w:rsidP="006B5D1A">
            <w:pPr>
              <w:pStyle w:val="BodyText"/>
            </w:pPr>
            <w:r w:rsidRPr="006B5D1A">
              <w:rPr>
                <w:rStyle w:val="SpecialBold"/>
              </w:rPr>
              <w:t>Load/unload plant or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1A">
            <w:pPr>
              <w:pStyle w:val="BodyText"/>
              <w:rPr>
                <w:lang w:val="en-NZ"/>
              </w:rPr>
            </w:pPr>
            <w:r w:rsidRPr="006B5D1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1A">
            <w:pPr>
              <w:pStyle w:val="BodyText"/>
              <w:rPr>
                <w:lang w:val="en-NZ"/>
              </w:rPr>
            </w:pPr>
            <w:r w:rsidRPr="006B5D1A">
              <w:t>Vehicle is inspected prior to loading, in accordance with workplace procedures and manufacturers</w:t>
            </w:r>
            <w:r>
              <w:t>’</w:t>
            </w:r>
            <w:r w:rsidRPr="006B5D1A">
              <w:t xml:space="preserve"> specifications </w:t>
            </w:r>
          </w:p>
        </w:tc>
      </w:tr>
      <w:tr w:rsidTr="006B5D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D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1A">
            <w:pPr>
              <w:pStyle w:val="BodyText"/>
              <w:rPr>
                <w:lang w:val="en-NZ"/>
              </w:rPr>
            </w:pPr>
            <w:r w:rsidRPr="006B5D1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1A">
            <w:pPr>
              <w:pStyle w:val="BodyText"/>
              <w:rPr>
                <w:lang w:val="en-NZ"/>
              </w:rPr>
            </w:pPr>
            <w:r w:rsidRPr="006B5D1A">
              <w:t>Start up, park up and shut down procedures are carried out on transport vehicle, as required, in accordance with manufacturers</w:t>
            </w:r>
            <w:r>
              <w:t>’</w:t>
            </w:r>
            <w:r w:rsidRPr="006B5D1A">
              <w:t xml:space="preserve"> specifications and workplace procedures</w:t>
            </w:r>
          </w:p>
        </w:tc>
      </w:tr>
      <w:tr w:rsidTr="006B5D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D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1A">
            <w:pPr>
              <w:pStyle w:val="BodyText"/>
              <w:rPr>
                <w:lang w:val="en-NZ"/>
              </w:rPr>
            </w:pPr>
            <w:r w:rsidRPr="006B5D1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1A">
            <w:pPr>
              <w:pStyle w:val="BodyText"/>
              <w:rPr>
                <w:lang w:val="en-NZ"/>
              </w:rPr>
            </w:pPr>
            <w:r w:rsidRPr="006B5D1A">
              <w:t>Power generation plant and equipment is loaded and unloaded safely, in accordance</w:t>
            </w:r>
            <w:r w:rsidRPr="006B5D1A">
              <w:t xml:space="preserve"> with workplace procedures, ensuring no injury to personnel or damage to property, equipment and load </w:t>
            </w:r>
          </w:p>
        </w:tc>
      </w:tr>
      <w:tr w:rsidTr="006B5D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D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1A">
            <w:pPr>
              <w:pStyle w:val="BodyText"/>
              <w:rPr>
                <w:lang w:val="en-NZ"/>
              </w:rPr>
            </w:pPr>
            <w:r w:rsidRPr="006B5D1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1A">
            <w:pPr>
              <w:pStyle w:val="BodyText"/>
              <w:rPr>
                <w:lang w:val="en-NZ"/>
              </w:rPr>
            </w:pPr>
            <w:r w:rsidRPr="006B5D1A">
              <w:t xml:space="preserve">Calculations on dimensions including height and width of load and transport vehicle requirements are made for oversized loads, in accordance with </w:t>
            </w:r>
            <w:r w:rsidRPr="006B5D1A">
              <w:t>workplace procedures</w:t>
            </w:r>
          </w:p>
        </w:tc>
      </w:tr>
      <w:tr w:rsidTr="006B5D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D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1A">
            <w:pPr>
              <w:pStyle w:val="BodyText"/>
              <w:rPr>
                <w:lang w:val="en-NZ"/>
              </w:rPr>
            </w:pPr>
            <w:r w:rsidRPr="006B5D1A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1A">
            <w:pPr>
              <w:pStyle w:val="BodyText"/>
              <w:rPr>
                <w:lang w:val="en-NZ"/>
              </w:rPr>
            </w:pPr>
            <w:r w:rsidRPr="006B5D1A">
              <w:t>Lashings are stored in transport vehicle, in accordance with workplace procedures</w:t>
            </w:r>
          </w:p>
        </w:tc>
      </w:tr>
      <w:tr w:rsidTr="006B5D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D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1A">
            <w:pPr>
              <w:pStyle w:val="BodyText"/>
              <w:rPr>
                <w:lang w:val="en-NZ"/>
              </w:rPr>
            </w:pPr>
            <w:r w:rsidRPr="006B5D1A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1A">
            <w:pPr>
              <w:pStyle w:val="BodyText"/>
              <w:rPr>
                <w:lang w:val="en-NZ"/>
              </w:rPr>
            </w:pPr>
            <w:r w:rsidRPr="006B5D1A">
              <w:t>Load is secured to transport vehicle using appropriate securing equipment and is lashed to anchorage points, in accordance with securing sy</w:t>
            </w:r>
            <w:r w:rsidRPr="006B5D1A">
              <w:t>stems, manufacturers</w:t>
            </w:r>
            <w:r>
              <w:t>’</w:t>
            </w:r>
            <w:r w:rsidRPr="006B5D1A">
              <w:t xml:space="preserve"> specifications and workplace procedures</w:t>
            </w:r>
          </w:p>
        </w:tc>
      </w:tr>
      <w:tr w:rsidTr="006B5D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D1A" w:rsidP="006B5D1A">
            <w:pPr>
              <w:pStyle w:val="BodyText"/>
            </w:pPr>
            <w:r w:rsidRPr="006B5D1A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D1A" w:rsidP="006B5D1A">
            <w:pPr>
              <w:pStyle w:val="BodyText"/>
            </w:pPr>
            <w:r w:rsidRPr="006B5D1A">
              <w:rPr>
                <w:rStyle w:val="SpecialBold"/>
              </w:rPr>
              <w:t>Operate transport vehicle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1A">
            <w:pPr>
              <w:pStyle w:val="BodyText"/>
              <w:rPr>
                <w:lang w:val="en-NZ"/>
              </w:rPr>
            </w:pPr>
            <w:r w:rsidRPr="006B5D1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1A">
            <w:pPr>
              <w:pStyle w:val="BodyText"/>
              <w:rPr>
                <w:lang w:val="en-NZ"/>
              </w:rPr>
            </w:pPr>
            <w:r w:rsidRPr="006B5D1A">
              <w:t>Preoperational checks are carried out on power generation plant, in accordance with manufacturers</w:t>
            </w:r>
            <w:r>
              <w:t>’</w:t>
            </w:r>
            <w:r w:rsidRPr="006B5D1A">
              <w:t xml:space="preserve"> recommendations and workplace procedures </w:t>
            </w:r>
          </w:p>
        </w:tc>
      </w:tr>
      <w:tr w:rsidTr="006B5D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D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1A">
            <w:pPr>
              <w:pStyle w:val="BodyText"/>
              <w:rPr>
                <w:lang w:val="en-NZ"/>
              </w:rPr>
            </w:pPr>
            <w:r w:rsidRPr="006B5D1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1A">
            <w:pPr>
              <w:pStyle w:val="BodyText"/>
              <w:rPr>
                <w:lang w:val="en-NZ"/>
              </w:rPr>
            </w:pPr>
            <w:r w:rsidRPr="006B5D1A">
              <w:t>Attachments are set at correct height or position, and transport vehicle is driven, in accordance with traffic regulations, manufacturers</w:t>
            </w:r>
            <w:r>
              <w:t>’</w:t>
            </w:r>
            <w:r w:rsidRPr="006B5D1A">
              <w:t xml:space="preserve"> specifications and workplace procedures </w:t>
            </w:r>
          </w:p>
        </w:tc>
      </w:tr>
      <w:tr w:rsidTr="006B5D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D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1A">
            <w:pPr>
              <w:pStyle w:val="BodyText"/>
              <w:rPr>
                <w:lang w:val="en-NZ"/>
              </w:rPr>
            </w:pPr>
            <w:r w:rsidRPr="006B5D1A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1A">
            <w:pPr>
              <w:pStyle w:val="BodyText"/>
              <w:rPr>
                <w:lang w:val="en-NZ"/>
              </w:rPr>
            </w:pPr>
            <w:r w:rsidRPr="006B5D1A">
              <w:t>Start up, park up and shut down procedures are carried out on transpo</w:t>
            </w:r>
            <w:r w:rsidRPr="006B5D1A">
              <w:t>rt vehicle, in accordance with manufacturers</w:t>
            </w:r>
            <w:r>
              <w:t>’</w:t>
            </w:r>
            <w:r w:rsidRPr="006B5D1A">
              <w:t xml:space="preserve"> recommendations and workplace </w:t>
            </w:r>
          </w:p>
        </w:tc>
      </w:tr>
      <w:tr w:rsidTr="006B5D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D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1A">
            <w:pPr>
              <w:pStyle w:val="BodyText"/>
              <w:rPr>
                <w:lang w:val="en-NZ"/>
              </w:rPr>
            </w:pPr>
            <w:r w:rsidRPr="006B5D1A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1A">
            <w:pPr>
              <w:pStyle w:val="BodyText"/>
              <w:rPr>
                <w:lang w:val="en-NZ"/>
              </w:rPr>
            </w:pPr>
            <w:r w:rsidRPr="006B5D1A">
              <w:t>Hazards are identified and risk control measures are applied whilst transporting power generation plant and equipment on public roads and at work site, in accordance with w</w:t>
            </w:r>
            <w:r w:rsidRPr="006B5D1A">
              <w:t>orkplace procedures</w:t>
            </w:r>
          </w:p>
        </w:tc>
      </w:tr>
      <w:tr w:rsidTr="006B5D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D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1A">
            <w:pPr>
              <w:pStyle w:val="BodyText"/>
              <w:rPr>
                <w:lang w:val="en-NZ"/>
              </w:rPr>
            </w:pPr>
            <w:r w:rsidRPr="006B5D1A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1A">
            <w:pPr>
              <w:pStyle w:val="BodyText"/>
              <w:rPr>
                <w:lang w:val="en-NZ"/>
              </w:rPr>
            </w:pPr>
            <w:r w:rsidRPr="006B5D1A">
              <w:t>Traffic regulations are adhered to, in accordance with workplace procedures</w:t>
            </w:r>
          </w:p>
        </w:tc>
      </w:tr>
      <w:tr w:rsidTr="006B5D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D1A" w:rsidP="006B5D1A">
            <w:pPr>
              <w:pStyle w:val="BodyText"/>
            </w:pPr>
            <w:r w:rsidRPr="006B5D1A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D1A" w:rsidP="006B5D1A">
            <w:pPr>
              <w:pStyle w:val="BodyText"/>
            </w:pPr>
            <w:r w:rsidRPr="006B5D1A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1A">
            <w:pPr>
              <w:pStyle w:val="BodyText"/>
              <w:rPr>
                <w:lang w:val="en-NZ"/>
              </w:rPr>
            </w:pPr>
            <w:r w:rsidRPr="006B5D1A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1A">
            <w:pPr>
              <w:pStyle w:val="BodyText"/>
              <w:rPr>
                <w:lang w:val="en-NZ"/>
              </w:rPr>
            </w:pPr>
            <w:r w:rsidRPr="006B5D1A">
              <w:t>Post operational checks and minor maintenance is carried out on transport vehicle and accessories, in accordance with manufacturers</w:t>
            </w:r>
            <w:r>
              <w:t>’</w:t>
            </w:r>
            <w:r w:rsidRPr="006B5D1A">
              <w:t xml:space="preserve"> recommendations and workplace procedures </w:t>
            </w:r>
          </w:p>
        </w:tc>
      </w:tr>
      <w:tr w:rsidTr="006B5D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D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1A">
            <w:pPr>
              <w:pStyle w:val="BodyText"/>
              <w:rPr>
                <w:lang w:val="en-NZ"/>
              </w:rPr>
            </w:pPr>
            <w:r w:rsidRPr="006B5D1A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D1A" w:rsidP="006B5D1A">
            <w:pPr>
              <w:pStyle w:val="BodyText"/>
            </w:pPr>
            <w:r w:rsidRPr="006B5D1A">
              <w:t>Documentation is updated and transport vehicle abnormalities and status is</w:t>
            </w:r>
            <w:r w:rsidRPr="006B5D1A">
              <w:t xml:space="preserve"> reported, in accordance with workplace </w:t>
            </w:r>
          </w:p>
        </w:tc>
      </w:tr>
    </w:tbl>
    <w:p w:rsidR="00000000" w:rsidRPr="006B5D1A" w:rsidP="006B5D1A">
      <w:pPr>
        <w:pStyle w:val="NoPaddingFontSize1"/>
      </w:pPr>
    </w:p>
    <w:p w:rsidR="00000000" w:rsidRPr="006B5D1A" w:rsidP="006B5D1A">
      <w:pPr>
        <w:pStyle w:val="AllowPageBreak"/>
      </w:pPr>
    </w:p>
    <w:p w:rsidR="00000000" w:rsidRPr="006B5D1A" w:rsidP="006B5D1A">
      <w:pPr>
        <w:pStyle w:val="Heading1"/>
      </w:pPr>
      <w:bookmarkStart w:id="7" w:name="O_982309"/>
      <w:bookmarkEnd w:id="7"/>
      <w:r w:rsidRPr="006B5D1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5D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D1A" w:rsidP="006B5D1A">
            <w:pPr>
              <w:pStyle w:val="BodyText"/>
            </w:pPr>
            <w:r w:rsidRPr="006B5D1A">
              <w:t>Foundation skills essential to performance are explicit in the performance criteria of this unit of competency.</w:t>
            </w:r>
          </w:p>
        </w:tc>
      </w:tr>
    </w:tbl>
    <w:p w:rsidR="00000000" w:rsidRPr="006B5D1A" w:rsidP="006B5D1A">
      <w:pPr>
        <w:pStyle w:val="NoPaddingFontSize1"/>
      </w:pPr>
    </w:p>
    <w:p w:rsidR="00000000" w:rsidRPr="006B5D1A" w:rsidP="006B5D1A">
      <w:pPr>
        <w:pStyle w:val="AllowPageBreak"/>
      </w:pPr>
    </w:p>
    <w:p w:rsidR="00000000" w:rsidRPr="006B5D1A" w:rsidP="006B5D1A">
      <w:pPr>
        <w:pStyle w:val="Heading1"/>
      </w:pPr>
      <w:bookmarkStart w:id="8" w:name="O_982310"/>
      <w:bookmarkEnd w:id="8"/>
      <w:r w:rsidRPr="006B5D1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5D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D1A" w:rsidP="006B5D1A">
            <w:pPr>
              <w:pStyle w:val="BodyText"/>
            </w:pPr>
            <w:r w:rsidRPr="006B5D1A">
              <w:t>Range is restricted to essential operating conditions and any other variables essential to the work environment.</w:t>
            </w:r>
          </w:p>
          <w:p w:rsidR="00000000" w:rsidRPr="006B5D1A" w:rsidP="006B5D1A">
            <w:pPr>
              <w:pStyle w:val="BodyText"/>
            </w:pPr>
            <w:r w:rsidRPr="006B5D1A">
              <w:t>Non-essential conditions may be found in the Companion Volume Implementation Guide.</w:t>
            </w:r>
          </w:p>
        </w:tc>
      </w:tr>
    </w:tbl>
    <w:p w:rsidR="00000000" w:rsidRPr="006B5D1A" w:rsidP="006B5D1A">
      <w:pPr>
        <w:pStyle w:val="NoPaddingFontSize1"/>
      </w:pPr>
    </w:p>
    <w:p w:rsidR="00000000" w:rsidRPr="006B5D1A" w:rsidP="006B5D1A">
      <w:pPr>
        <w:pStyle w:val="AllowPageBreak"/>
      </w:pPr>
    </w:p>
    <w:p w:rsidR="00000000" w:rsidRPr="006B5D1A" w:rsidP="006B5D1A">
      <w:pPr>
        <w:pStyle w:val="Heading1"/>
      </w:pPr>
      <w:bookmarkStart w:id="9" w:name="O_982311"/>
      <w:bookmarkEnd w:id="9"/>
      <w:r w:rsidRPr="006B5D1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5D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D1A" w:rsidP="006B5D1A">
            <w:pPr>
              <w:pStyle w:val="BodyText"/>
            </w:pPr>
            <w:r w:rsidRPr="006B5D1A">
              <w:t>This unit repla</w:t>
            </w:r>
            <w:r w:rsidRPr="006B5D1A">
              <w:t>ces and is equivalent to UEPOPS232B Transport plant and equipment.</w:t>
            </w:r>
          </w:p>
        </w:tc>
      </w:tr>
    </w:tbl>
    <w:p w:rsidR="00000000" w:rsidRPr="006B5D1A" w:rsidP="006B5D1A">
      <w:pPr>
        <w:pStyle w:val="NoPaddingFontSize1"/>
      </w:pPr>
    </w:p>
    <w:p w:rsidR="00000000" w:rsidRPr="006B5D1A" w:rsidP="006B5D1A">
      <w:pPr>
        <w:pStyle w:val="AllowPageBreak"/>
      </w:pPr>
    </w:p>
    <w:p w:rsidR="00000000" w:rsidRPr="006B5D1A" w:rsidP="006B5D1A">
      <w:pPr>
        <w:pStyle w:val="Heading1"/>
      </w:pPr>
      <w:bookmarkStart w:id="10" w:name="O_982318"/>
      <w:bookmarkEnd w:id="10"/>
      <w:r w:rsidRPr="006B5D1A">
        <w:t>Links</w:t>
      </w:r>
    </w:p>
    <w:p w:rsidR="00000000" w:rsidRPr="006B5D1A" w:rsidP="008D1568">
      <w:pPr>
        <w:pStyle w:val="BodyText"/>
      </w:pPr>
      <w:r w:rsidRPr="006B5D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367633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6B5D1A" w:rsidP="006B5D1A"/>
    <w:sectPr w:rsidSect="006B5D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D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D1A" w:rsidRPr="008D1568" w:rsidP="008D15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D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568" w:rsidP="006B5D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1568" w:rsidP="006B5D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D1568" w:rsidP="006B5D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D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5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5D1A" w:rsidRPr="008D1568" w:rsidP="008D15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D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568" w:rsidRPr="002D2AF8" w:rsidP="006B5D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UEPOPS232 Transport plant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8D1568" w:rsidP="006B5D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D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5D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5D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5D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5D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5D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5D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5D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5D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5D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5D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5D1A"/>
  </w:style>
  <w:style w:type="character" w:customStyle="1" w:styleId="Heading1Char">
    <w:name w:val="Heading 1 Char"/>
    <w:basedOn w:val="DefaultParagraphFont"/>
    <w:link w:val="Heading1"/>
    <w:rsid w:val="006B5D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5D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5D1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B5D1A"/>
    <w:rPr>
      <w:b/>
      <w:spacing w:val="0"/>
    </w:rPr>
  </w:style>
  <w:style w:type="paragraph" w:customStyle="1" w:styleId="SuperHeading">
    <w:name w:val="SuperHeading"/>
    <w:basedOn w:val="Normal"/>
    <w:rsid w:val="006B5D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5D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B5D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5D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5D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5D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5D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5D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5D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5D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5D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5D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5D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5D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5D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5D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5D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5D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5D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5D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5D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5D1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B5D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5D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5D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5D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5D1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5D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5D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5D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5D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5D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5D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5D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5D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5D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5D1A"/>
    <w:rPr>
      <w:i/>
    </w:rPr>
  </w:style>
  <w:style w:type="paragraph" w:styleId="Caption">
    <w:name w:val="caption"/>
    <w:basedOn w:val="BodyText"/>
    <w:next w:val="Normal"/>
    <w:qFormat/>
    <w:rsid w:val="006B5D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5D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5D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5D1A"/>
  </w:style>
  <w:style w:type="paragraph" w:styleId="TableofFigures">
    <w:name w:val="table of figures"/>
    <w:basedOn w:val="Normal"/>
    <w:next w:val="Normal"/>
    <w:semiHidden/>
    <w:rsid w:val="006B5D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5D1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B5D1A"/>
    <w:rPr>
      <w:rFonts w:ascii="Wingdings" w:hAnsi="Wingdings"/>
    </w:rPr>
  </w:style>
  <w:style w:type="paragraph" w:customStyle="1" w:styleId="TableHeading">
    <w:name w:val="Table Heading"/>
    <w:basedOn w:val="HeadingBase"/>
    <w:rsid w:val="006B5D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5D1A"/>
    <w:rPr>
      <w:color w:val="0033CC"/>
      <w:u w:val="none"/>
    </w:rPr>
  </w:style>
  <w:style w:type="paragraph" w:customStyle="1" w:styleId="BodyTextRight">
    <w:name w:val="Body Text Right"/>
    <w:basedOn w:val="BodyText"/>
    <w:rsid w:val="006B5D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5D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5D1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5D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5D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5D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5D1A"/>
    <w:rPr>
      <w:sz w:val="32"/>
    </w:rPr>
  </w:style>
  <w:style w:type="paragraph" w:customStyle="1" w:styleId="HeadingProcedure">
    <w:name w:val="Heading Procedure"/>
    <w:basedOn w:val="HeadingBase"/>
    <w:next w:val="Normal"/>
    <w:rsid w:val="006B5D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5D1A"/>
    <w:pPr>
      <w:spacing w:before="60" w:after="60"/>
    </w:pPr>
  </w:style>
  <w:style w:type="paragraph" w:styleId="ListContinue">
    <w:name w:val="List Continue"/>
    <w:basedOn w:val="List"/>
    <w:rsid w:val="006B5D1A"/>
    <w:pPr>
      <w:ind w:firstLine="0"/>
    </w:pPr>
  </w:style>
  <w:style w:type="paragraph" w:customStyle="1" w:styleId="ListNote">
    <w:name w:val="List Note"/>
    <w:basedOn w:val="List"/>
    <w:rsid w:val="006B5D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5D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5D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5D1A"/>
    <w:rPr>
      <w:rFonts w:ascii="Courier New" w:hAnsi="Courier New"/>
    </w:rPr>
  </w:style>
  <w:style w:type="paragraph" w:customStyle="1" w:styleId="NoteBullet">
    <w:name w:val="Note Bullet"/>
    <w:basedOn w:val="Note"/>
    <w:rsid w:val="006B5D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5D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5D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5D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5D1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B5D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5D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5D1A"/>
    <w:rPr>
      <w:b/>
      <w:smallCaps/>
    </w:rPr>
  </w:style>
  <w:style w:type="paragraph" w:customStyle="1" w:styleId="TableListNumber">
    <w:name w:val="Table List Number"/>
    <w:basedOn w:val="ListNumber"/>
    <w:rsid w:val="006B5D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5D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5D1A"/>
    <w:pPr>
      <w:numPr>
        <w:numId w:val="7"/>
      </w:numPr>
    </w:pPr>
  </w:style>
  <w:style w:type="paragraph" w:customStyle="1" w:styleId="ListAlpha2">
    <w:name w:val="List Alpha 2"/>
    <w:basedOn w:val="List2"/>
    <w:rsid w:val="006B5D1A"/>
    <w:pPr>
      <w:numPr>
        <w:numId w:val="6"/>
      </w:numPr>
    </w:pPr>
  </w:style>
  <w:style w:type="paragraph" w:styleId="List2">
    <w:name w:val="List 2"/>
    <w:basedOn w:val="BodyText"/>
    <w:rsid w:val="006B5D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5D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5D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5D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5D1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5D1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B5D1A"/>
    <w:pPr>
      <w:numPr>
        <w:numId w:val="2"/>
      </w:numPr>
    </w:pPr>
  </w:style>
  <w:style w:type="paragraph" w:styleId="ListContinue2">
    <w:name w:val="List Continue 2"/>
    <w:basedOn w:val="List2"/>
    <w:rsid w:val="006B5D1A"/>
    <w:pPr>
      <w:ind w:firstLine="0"/>
    </w:pPr>
  </w:style>
  <w:style w:type="paragraph" w:styleId="ListContinue3">
    <w:name w:val="List Continue 3"/>
    <w:basedOn w:val="List3"/>
    <w:rsid w:val="006B5D1A"/>
    <w:pPr>
      <w:ind w:left="1021" w:firstLine="0"/>
    </w:pPr>
  </w:style>
  <w:style w:type="paragraph" w:styleId="ListContinue4">
    <w:name w:val="List Continue 4"/>
    <w:basedOn w:val="List4"/>
    <w:rsid w:val="006B5D1A"/>
    <w:pPr>
      <w:ind w:firstLine="0"/>
    </w:pPr>
  </w:style>
  <w:style w:type="paragraph" w:styleId="ListContinue5">
    <w:name w:val="List Continue 5"/>
    <w:basedOn w:val="List5"/>
    <w:rsid w:val="006B5D1A"/>
    <w:pPr>
      <w:ind w:firstLine="0"/>
    </w:pPr>
  </w:style>
  <w:style w:type="paragraph" w:styleId="ListNumber3">
    <w:name w:val="List Number 3"/>
    <w:basedOn w:val="List3"/>
    <w:rsid w:val="006B5D1A"/>
    <w:pPr>
      <w:numPr>
        <w:numId w:val="3"/>
      </w:numPr>
    </w:pPr>
  </w:style>
  <w:style w:type="paragraph" w:styleId="ListNumber4">
    <w:name w:val="List Number 4"/>
    <w:basedOn w:val="List4"/>
    <w:rsid w:val="006B5D1A"/>
    <w:pPr>
      <w:numPr>
        <w:numId w:val="4"/>
      </w:numPr>
    </w:pPr>
  </w:style>
  <w:style w:type="paragraph" w:styleId="ListNumber5">
    <w:name w:val="List Number 5"/>
    <w:basedOn w:val="List5"/>
    <w:rsid w:val="006B5D1A"/>
    <w:pPr>
      <w:numPr>
        <w:numId w:val="5"/>
      </w:numPr>
    </w:pPr>
  </w:style>
  <w:style w:type="paragraph" w:styleId="BlockText">
    <w:name w:val="Block Text"/>
    <w:basedOn w:val="Normal"/>
    <w:rsid w:val="006B5D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5D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5D1A"/>
    <w:rPr>
      <w:sz w:val="16"/>
      <w:vertAlign w:val="superscript"/>
    </w:rPr>
  </w:style>
  <w:style w:type="character" w:customStyle="1" w:styleId="Symbols">
    <w:name w:val="Symbols"/>
    <w:basedOn w:val="DefaultParagraphFont"/>
    <w:rsid w:val="006B5D1A"/>
    <w:rPr>
      <w:rFonts w:ascii="Symbol" w:hAnsi="Symbol"/>
    </w:rPr>
  </w:style>
  <w:style w:type="character" w:customStyle="1" w:styleId="MenuOptions">
    <w:name w:val="Menu Options"/>
    <w:basedOn w:val="DefaultParagraphFont"/>
    <w:rsid w:val="006B5D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5D1A"/>
    <w:rPr>
      <w:b/>
    </w:rPr>
  </w:style>
  <w:style w:type="character" w:customStyle="1" w:styleId="Underlined">
    <w:name w:val="Underlined"/>
    <w:basedOn w:val="DefaultParagraphFont"/>
    <w:rsid w:val="006B5D1A"/>
    <w:rPr>
      <w:u w:val="single"/>
    </w:rPr>
  </w:style>
  <w:style w:type="paragraph" w:customStyle="1" w:styleId="TableBodyTextRight">
    <w:name w:val="Table Body Text Right"/>
    <w:basedOn w:val="TableBodyText"/>
    <w:rsid w:val="006B5D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5D1A"/>
    <w:rPr>
      <w:sz w:val="18"/>
    </w:rPr>
  </w:style>
  <w:style w:type="paragraph" w:customStyle="1" w:styleId="BodySmallRight">
    <w:name w:val="Body Small Right"/>
    <w:basedOn w:val="BodyTextRight"/>
    <w:rsid w:val="006B5D1A"/>
    <w:rPr>
      <w:sz w:val="18"/>
      <w:szCs w:val="18"/>
    </w:rPr>
  </w:style>
  <w:style w:type="paragraph" w:customStyle="1" w:styleId="MarginEdition">
    <w:name w:val="Margin Edition"/>
    <w:basedOn w:val="MarginNote"/>
    <w:rsid w:val="006B5D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5D1A"/>
    <w:rPr>
      <w:sz w:val="2"/>
      <w:szCs w:val="2"/>
    </w:rPr>
  </w:style>
  <w:style w:type="character" w:customStyle="1" w:styleId="Small">
    <w:name w:val="Small"/>
    <w:basedOn w:val="DefaultParagraphFont"/>
    <w:rsid w:val="006B5D1A"/>
    <w:rPr>
      <w:sz w:val="16"/>
    </w:rPr>
  </w:style>
  <w:style w:type="paragraph" w:customStyle="1" w:styleId="WideTable">
    <w:name w:val="Wide Table"/>
    <w:basedOn w:val="Normal"/>
    <w:rsid w:val="006B5D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5D1A"/>
  </w:style>
  <w:style w:type="paragraph" w:styleId="Quote">
    <w:name w:val="Quote"/>
    <w:basedOn w:val="Heading1"/>
    <w:link w:val="QuoteChar"/>
    <w:qFormat/>
    <w:rsid w:val="006B5D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5D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5D1A"/>
    <w:pPr>
      <w:pageBreakBefore/>
    </w:pPr>
  </w:style>
  <w:style w:type="paragraph" w:customStyle="1" w:styleId="Border">
    <w:name w:val="Border"/>
    <w:basedOn w:val="Normal"/>
    <w:qFormat/>
    <w:rsid w:val="006B5D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5D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5D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5D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5D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5D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5D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5D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5D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5D1A"/>
    <w:rPr>
      <w:u w:val="single"/>
    </w:rPr>
  </w:style>
  <w:style w:type="character" w:customStyle="1" w:styleId="BoldandItalics">
    <w:name w:val="Bold and Italics"/>
    <w:qFormat/>
    <w:rsid w:val="006B5D1A"/>
    <w:rPr>
      <w:b/>
      <w:i/>
      <w:u w:val="none"/>
    </w:rPr>
  </w:style>
  <w:style w:type="paragraph" w:styleId="BalloonText">
    <w:name w:val="Balloon Text"/>
    <w:basedOn w:val="Normal"/>
    <w:link w:val="BalloonTextChar"/>
    <w:rsid w:val="006B5D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5D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5D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5D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5D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5D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5D1A"/>
    <w:pPr>
      <w:spacing w:before="0" w:after="0"/>
    </w:pPr>
  </w:style>
  <w:style w:type="paragraph" w:customStyle="1" w:styleId="BodyTextBold">
    <w:name w:val="Body Text Bold"/>
    <w:basedOn w:val="BodyText"/>
    <w:qFormat/>
    <w:rsid w:val="006B5D1A"/>
    <w:rPr>
      <w:b/>
    </w:rPr>
  </w:style>
  <w:style w:type="character" w:styleId="Hyperlink">
    <w:name w:val="Hyperlink"/>
    <w:basedOn w:val="DefaultParagraphFont"/>
    <w:uiPriority w:val="99"/>
    <w:unhideWhenUsed/>
    <w:rsid w:val="008D15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728</Words>
  <Characters>4641</Characters>
  <Application>Microsoft Office Word</Application>
  <DocSecurity>0</DocSecurity>
  <Lines>193</Lines>
  <Paragraphs>94</Paragraphs>
  <ScaleCrop>false</ScaleCrop>
  <Company>Author-it Software Corporation Ltd.</Company>
  <LinksUpToDate>false</LinksUpToDate>
  <CharactersWithSpaces>5275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UEPOPS232 Transport plant and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2021-04-21T07:50:00Z</dcterms:created>
  <dcterms:modified xsi:type="dcterms:W3CDTF">2021-04-21T07:50:00Z</dcterms:modified>
</cp:coreProperties>
</file>