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B75" w:rsidP="00763B75">
      <w:pPr>
        <w:pStyle w:val="Title"/>
      </w:pPr>
      <w:r>
        <w:fldChar w:fldCharType="begin"/>
      </w:r>
      <w:r>
        <w:instrText xml:space="preserve"> TITLE   \* MERGEFORMAT </w:instrText>
      </w:r>
      <w:r>
        <w:fldChar w:fldCharType="separate"/>
      </w:r>
      <w:r>
        <w:t>UEPOPS210 Conduct first response within a workplace team</w:t>
      </w:r>
      <w:r>
        <w:fldChar w:fldCharType="end"/>
      </w:r>
    </w:p>
    <w:p w:rsidR="00763B75" w:rsidP="00763B75">
      <w:pPr>
        <w:pStyle w:val="Version"/>
        <w:sectPr w:rsidSect="00EA3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3F5" w:rsidP="00EA33F5">
      <w:pPr>
        <w:pStyle w:val="SuperHeading"/>
      </w:pPr>
      <w:r w:rsidRPr="00EA33F5">
        <w:t>UEPOPS210 Conduct first response within a workplace team</w:t>
      </w:r>
    </w:p>
    <w:p w:rsidR="00000000" w:rsidRPr="00EA33F5" w:rsidP="00EA33F5">
      <w:pPr>
        <w:pStyle w:val="Heading1"/>
      </w:pPr>
      <w:bookmarkStart w:id="1" w:name="O_982265"/>
      <w:bookmarkEnd w:id="1"/>
      <w:r w:rsidRPr="00EA33F5">
        <w:t>Modification History</w:t>
      </w:r>
    </w:p>
    <w:tbl>
      <w:tblPr>
        <w:tblW w:w="9497" w:type="dxa"/>
        <w:tblLayout w:type="fixed"/>
        <w:tblCellMar>
          <w:left w:w="62" w:type="dxa"/>
          <w:right w:w="62" w:type="dxa"/>
        </w:tblCellMar>
        <w:tblLook w:val="0000"/>
      </w:tblPr>
      <w:tblGrid>
        <w:gridCol w:w="9497"/>
      </w:tblGrid>
      <w:tr w:rsidTr="00EA33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Release 1</w:t>
            </w:r>
            <w:r w:rsidRPr="00EA33F5">
              <w:t>. This is the first release of this unit of competency in the UEP Generation Training Package.</w:t>
            </w:r>
          </w:p>
        </w:tc>
      </w:tr>
    </w:tbl>
    <w:p w:rsidR="00000000" w:rsidRPr="00EA33F5" w:rsidP="00EA33F5">
      <w:pPr>
        <w:pStyle w:val="NoPaddingFontSize1"/>
      </w:pPr>
    </w:p>
    <w:p w:rsidR="00000000" w:rsidRPr="00EA33F5" w:rsidP="00EA33F5">
      <w:pPr>
        <w:pStyle w:val="AllowPageBreak"/>
      </w:pPr>
    </w:p>
    <w:p w:rsidR="00000000" w:rsidRPr="00EA33F5" w:rsidP="00EA33F5">
      <w:pPr>
        <w:pStyle w:val="Heading1"/>
      </w:pPr>
      <w:bookmarkStart w:id="2" w:name="O_982266"/>
      <w:bookmarkEnd w:id="2"/>
      <w:r w:rsidRPr="00EA33F5">
        <w:t>Application</w:t>
      </w:r>
    </w:p>
    <w:tbl>
      <w:tblPr>
        <w:tblW w:w="9497" w:type="dxa"/>
        <w:tblLayout w:type="fixed"/>
        <w:tblCellMar>
          <w:left w:w="62" w:type="dxa"/>
          <w:right w:w="62" w:type="dxa"/>
        </w:tblCellMar>
        <w:tblLook w:val="0000"/>
      </w:tblPr>
      <w:tblGrid>
        <w:gridCol w:w="9497"/>
      </w:tblGrid>
      <w:tr w:rsidTr="00EA33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t>This unit involves the skills and knowledge required to conduct a first response wit</w:t>
            </w:r>
            <w:r w:rsidRPr="00EA33F5">
              <w:t>hin a workplace team operation.</w:t>
            </w:r>
          </w:p>
          <w:p w:rsidR="00000000" w:rsidRPr="00EA33F5" w:rsidP="00EA33F5">
            <w:pPr>
              <w:pStyle w:val="BodyText"/>
            </w:pPr>
            <w:r w:rsidRPr="00EA33F5">
              <w:t>A first response team includes personnel who prepare for and respond to an emergency incident that poses an immediate risk to health, life, property or the environment in a power generation facility such as that caused throu</w:t>
            </w:r>
            <w:r w:rsidRPr="00EA33F5">
              <w:t>gh natural disaster, fire, hazardous spills and other dangerous events. First response teams must comply with federal, state and local government laws and regulations for the management of emergency incidents.</w:t>
            </w:r>
          </w:p>
          <w:p w:rsidR="00000000" w:rsidRPr="00EA33F5" w:rsidP="00EA33F5">
            <w:pPr>
              <w:pStyle w:val="BodyText"/>
            </w:pPr>
            <w:r w:rsidRPr="00EA33F5">
              <w:t>Competency in this unit requires the ability t</w:t>
            </w:r>
            <w:r w:rsidRPr="00EA33F5">
              <w:t>o plan for operation of first response team, manage operation of first response team and report outcomes of emergency response. Individuals will, in general, work as an operator in first responder team, in a power generation facility.</w:t>
            </w:r>
          </w:p>
          <w:p w:rsidR="00000000" w:rsidRPr="00EA33F5" w:rsidP="00EA33F5">
            <w:pPr>
              <w:pStyle w:val="BodyText"/>
            </w:pPr>
            <w:r w:rsidRPr="00EA33F5">
              <w:t>No licensing, legisla</w:t>
            </w:r>
            <w:r w:rsidRPr="00EA33F5">
              <w:t>tive or certification requirements apply to this unit at the time of publication.</w:t>
            </w:r>
          </w:p>
          <w:p w:rsidR="00000000" w:rsidRPr="00EA33F5" w:rsidP="00EA33F5">
            <w:pPr>
              <w:pStyle w:val="BodyText"/>
            </w:pPr>
            <w:r w:rsidRPr="00EA33F5">
              <w:rPr>
                <w:rStyle w:val="SpecialBold"/>
              </w:rPr>
              <w:t>Note: Workplace practice</w:t>
            </w:r>
          </w:p>
          <w:p w:rsidR="00000000" w:rsidRPr="00EA33F5" w:rsidP="00EA33F5">
            <w:pPr>
              <w:pStyle w:val="BodyText"/>
            </w:pPr>
            <w:r w:rsidRPr="00EA33F5">
              <w:t>The application of the skills and knowledge described in this unit may require a licence or training permit to practice in the workplace where work i</w:t>
            </w:r>
            <w:r w:rsidRPr="00EA33F5">
              <w:t>s carried out on gas and electrical installations. Additional conditions may apply under state and territory legislative and regulatory licensing requirements.</w:t>
            </w:r>
          </w:p>
        </w:tc>
      </w:tr>
    </w:tbl>
    <w:p w:rsidR="00000000" w:rsidRPr="00EA33F5" w:rsidP="00EA33F5">
      <w:pPr>
        <w:pStyle w:val="NoPaddingFontSize1"/>
      </w:pPr>
    </w:p>
    <w:p w:rsidR="00000000" w:rsidRPr="00EA33F5" w:rsidP="00EA33F5">
      <w:pPr>
        <w:pStyle w:val="AllowPageBreak"/>
      </w:pPr>
    </w:p>
    <w:p w:rsidR="00000000" w:rsidRPr="00EA33F5" w:rsidP="00EA33F5">
      <w:pPr>
        <w:pStyle w:val="Heading1"/>
      </w:pPr>
      <w:bookmarkStart w:id="3" w:name="O_982267"/>
      <w:bookmarkEnd w:id="3"/>
      <w:r w:rsidRPr="00EA33F5">
        <w:t>Pre-requisite Unit</w:t>
      </w:r>
    </w:p>
    <w:tbl>
      <w:tblPr>
        <w:tblW w:w="9497" w:type="dxa"/>
        <w:tblLayout w:type="fixed"/>
        <w:tblCellMar>
          <w:left w:w="62" w:type="dxa"/>
          <w:right w:w="62" w:type="dxa"/>
        </w:tblCellMar>
        <w:tblLook w:val="0000"/>
      </w:tblPr>
      <w:tblGrid>
        <w:gridCol w:w="9497"/>
      </w:tblGrid>
      <w:tr w:rsidTr="00EA33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t>There are no prerequisite units.</w:t>
            </w:r>
          </w:p>
        </w:tc>
      </w:tr>
    </w:tbl>
    <w:p w:rsidR="00000000" w:rsidRPr="00EA33F5" w:rsidP="00EA33F5">
      <w:pPr>
        <w:pStyle w:val="NoPaddingFontSize1"/>
      </w:pPr>
    </w:p>
    <w:p w:rsidR="00000000" w:rsidRPr="00EA33F5" w:rsidP="00EA33F5">
      <w:pPr>
        <w:pStyle w:val="AllowPageBreak"/>
      </w:pPr>
    </w:p>
    <w:p w:rsidR="00000000" w:rsidRPr="00EA33F5" w:rsidP="00EA33F5">
      <w:pPr>
        <w:pStyle w:val="Heading1"/>
      </w:pPr>
      <w:bookmarkStart w:id="4" w:name="O_982268"/>
      <w:bookmarkEnd w:id="4"/>
      <w:r w:rsidRPr="00EA33F5">
        <w:t>Compet</w:t>
      </w:r>
      <w:r w:rsidRPr="00EA33F5">
        <w:t>ency Field</w:t>
      </w:r>
    </w:p>
    <w:tbl>
      <w:tblPr>
        <w:tblW w:w="9497" w:type="dxa"/>
        <w:tblLayout w:type="fixed"/>
        <w:tblCellMar>
          <w:left w:w="62" w:type="dxa"/>
          <w:right w:w="62" w:type="dxa"/>
        </w:tblCellMar>
        <w:tblLook w:val="0000"/>
      </w:tblPr>
      <w:tblGrid>
        <w:gridCol w:w="9497"/>
      </w:tblGrid>
      <w:tr w:rsidTr="00EA33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t>Operations</w:t>
            </w:r>
          </w:p>
        </w:tc>
      </w:tr>
    </w:tbl>
    <w:p w:rsidR="00000000" w:rsidRPr="00EA33F5" w:rsidP="00EA33F5">
      <w:pPr>
        <w:pStyle w:val="NoPaddingFontSize1"/>
      </w:pPr>
    </w:p>
    <w:p w:rsidR="00000000" w:rsidRPr="00EA33F5" w:rsidP="00EA33F5">
      <w:pPr>
        <w:pStyle w:val="AllowPageBreak"/>
      </w:pPr>
    </w:p>
    <w:p w:rsidR="00000000" w:rsidRPr="00EA33F5" w:rsidP="00EA33F5">
      <w:pPr>
        <w:pStyle w:val="Heading1"/>
      </w:pPr>
      <w:bookmarkStart w:id="5" w:name="O_982269"/>
      <w:bookmarkEnd w:id="5"/>
      <w:r w:rsidRPr="00EA33F5">
        <w:t>Unit Sector</w:t>
      </w:r>
    </w:p>
    <w:tbl>
      <w:tblPr>
        <w:tblW w:w="9497" w:type="dxa"/>
        <w:tblLayout w:type="fixed"/>
        <w:tblCellMar>
          <w:left w:w="62" w:type="dxa"/>
          <w:right w:w="62" w:type="dxa"/>
        </w:tblCellMar>
        <w:tblLook w:val="0000"/>
      </w:tblPr>
      <w:tblGrid>
        <w:gridCol w:w="9497"/>
      </w:tblGrid>
      <w:tr w:rsidTr="00EA33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t>Electricity generation</w:t>
            </w:r>
          </w:p>
        </w:tc>
      </w:tr>
    </w:tbl>
    <w:p w:rsidR="00000000" w:rsidRPr="00EA33F5" w:rsidP="00EA33F5">
      <w:pPr>
        <w:pStyle w:val="NoPaddingFontSize1"/>
      </w:pPr>
    </w:p>
    <w:p w:rsidR="00000000" w:rsidRPr="00EA33F5" w:rsidP="00EA33F5">
      <w:pPr>
        <w:pStyle w:val="AllowPageBreak"/>
      </w:pPr>
    </w:p>
    <w:p w:rsidR="00000000" w:rsidRPr="00EA33F5" w:rsidP="00EA33F5">
      <w:pPr>
        <w:pStyle w:val="Heading1"/>
      </w:pPr>
      <w:bookmarkStart w:id="6" w:name="O_982270"/>
      <w:bookmarkEnd w:id="6"/>
      <w:r w:rsidRPr="00EA33F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A33F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PERFORMANCE CRITERIA</w:t>
            </w:r>
          </w:p>
        </w:tc>
      </w:tr>
      <w:tr w:rsidTr="00EA33F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Performance criteria describe the performance neede</w:t>
            </w:r>
            <w:r w:rsidRPr="00EA33F5">
              <w:t>d to demonstrate achievement of the element.</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Identify first response</w:t>
            </w:r>
            <w:r w:rsidRPr="00EA33F5">
              <w:t xml:space="preserve"> </w:t>
            </w:r>
            <w:r w:rsidRPr="00EA33F5">
              <w:rPr>
                <w:rStyle w:val="SpecialBold"/>
              </w:rPr>
              <w:t>team roles and responsibilities</w:t>
            </w: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 xml:space="preserve">The purpose of the first responder team is identified and clarified with relevant personnel, in accordance with workplace procedures  </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 xml:space="preserve">The </w:t>
            </w:r>
            <w:r w:rsidRPr="00EA33F5">
              <w:t xml:space="preserve">duties and responsibilities of first response team members are identified, in accordance with workplace procedures  </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Instructions from first response team supervisor are carried out,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First response team member identification is displayed,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Cooperate with emergency services personnel</w:t>
            </w: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Roles and responsibilities of emergency services personnel are clarified, in accordance with workplace proced</w:t>
            </w:r>
            <w:r w:rsidRPr="00EA33F5">
              <w:t xml:space="preserve">ures </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 xml:space="preserve">Role and authority of emergency services is outlined to first response team members, in accordance with workplace procedures  </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 xml:space="preserve">Instructions from emergency services personnel are clarified and complied with, as required, in accordance with workplace procedures </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Evaluate emergency</w:t>
            </w: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Type of emergency incident is identified and cla</w:t>
            </w:r>
            <w:r w:rsidRPr="00EA33F5">
              <w:t>ssified, in accordance with workplace procedures, and appropriate action is then determined</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 xml:space="preserve">Advice is gained from relevant personnel, in accordance with workplace procedures </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Emergency evacuation procedures are followed, in accordance with wo</w:t>
            </w:r>
            <w:r w:rsidRPr="00EA33F5">
              <w:t>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Need for expert assistance is identified,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Incident is evaluated for hazards and risk controls are implemented,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 xml:space="preserve">Location of emergency is identified and the most </w:t>
            </w:r>
            <w:r w:rsidRPr="00EA33F5">
              <w:t>effective route is determined,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3</w:t>
            </w:r>
            <w:r w:rsidRPr="00EA33F5">
              <w:t>.</w:t>
            </w:r>
            <w:r w:rsidRPr="00EA33F5">
              <w:rPr>
                <w:rStyle w:val="SpecialBold"/>
              </w:rPr>
              <w:t>7</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Emergency is reported if first response actions are not safe,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Contain emergency</w:t>
            </w:r>
            <w:r w:rsidRPr="00EA33F5">
              <w:t xml:space="preserve"> </w:t>
            </w: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E</w:t>
            </w:r>
            <w:r w:rsidRPr="00EA33F5">
              <w:t>mergency is contained to area of origin, where possible,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 xml:space="preserve">Emergency control equipment or facilities are used safely, in accordance with workplace procedures  </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 xml:space="preserve">Manufacturers' specifications, environmental requirements and workplace procedures are applied and monitored, in accordance with workplace procedures, throughout the emergency </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 xml:space="preserve">Behaviour and characteristics of emergency incident   is discussed with </w:t>
            </w:r>
            <w:r w:rsidRPr="00EA33F5">
              <w:t>first response team members, in accordance with workplace procedures, after site inspection</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Emergency response plan to ensure personnel safety and power generating plant integrity is developed and implemented, in accordance with legislative requirem</w:t>
            </w:r>
            <w:r w:rsidRPr="00EA33F5">
              <w:t>ents, industry standards and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Relevant documentation is obtained and used,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Materials, equipment and resources are obtained and checked,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 xml:space="preserve">Communication with key stakeholders is established, in accordance with workplace procedures </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Use emergency equipment</w:t>
            </w: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First response equipment is used in conjunction with other emergency actions or responses,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Operation and location of personnel in the first response team are monitored to ensure continuing communication, visual contact and safety are maintained,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Rescue and first aid assistance are applied, in accordance with workplace procedures and instructions from emergency services personnel</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rPr>
                <w:rStyle w:val="SpecialBold"/>
              </w:rPr>
              <w:t>Report outcomes of emergency response</w:t>
            </w: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Fire and emergency equipment is marked or positioned after use, in accordan</w:t>
            </w:r>
            <w:r w:rsidRPr="00EA33F5">
              <w:t>ce with workplace procedures, to indicate requirement for servicing or replacing</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Use of emergency and fire equipment is reported,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t>Debriefing is attended, in accordance with workplace procedures</w:t>
            </w:r>
          </w:p>
        </w:tc>
      </w:tr>
      <w:tr w:rsidTr="00EA33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33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33F5">
            <w:pPr>
              <w:pStyle w:val="BodyText"/>
              <w:rPr>
                <w:lang w:val="en-NZ"/>
              </w:rPr>
            </w:pPr>
            <w:r w:rsidRPr="00EA33F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t>Emergency response by first response team is evaluated and recommendations are submitted for consideration, in accordance with workplace procedures</w:t>
            </w:r>
          </w:p>
        </w:tc>
      </w:tr>
    </w:tbl>
    <w:p w:rsidR="00000000" w:rsidRPr="00EA33F5" w:rsidP="00EA33F5">
      <w:pPr>
        <w:pStyle w:val="NoPaddingFontSize1"/>
      </w:pPr>
    </w:p>
    <w:p w:rsidR="00000000" w:rsidRPr="00EA33F5" w:rsidP="00EA33F5">
      <w:pPr>
        <w:pStyle w:val="AllowPageBreak"/>
      </w:pPr>
    </w:p>
    <w:p w:rsidR="00000000" w:rsidRPr="00EA33F5" w:rsidP="00EA33F5">
      <w:pPr>
        <w:pStyle w:val="Heading1"/>
      </w:pPr>
      <w:bookmarkStart w:id="7" w:name="O_982271"/>
      <w:bookmarkEnd w:id="7"/>
      <w:r w:rsidRPr="00EA33F5">
        <w:t>Foundation Skills</w:t>
      </w:r>
    </w:p>
    <w:tbl>
      <w:tblPr>
        <w:tblW w:w="9497" w:type="dxa"/>
        <w:tblLayout w:type="fixed"/>
        <w:tblCellMar>
          <w:left w:w="62" w:type="dxa"/>
          <w:right w:w="62" w:type="dxa"/>
        </w:tblCellMar>
        <w:tblLook w:val="0000"/>
      </w:tblPr>
      <w:tblGrid>
        <w:gridCol w:w="9497"/>
      </w:tblGrid>
      <w:tr w:rsidTr="00EA33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t>Foundation skills essential to performance are explicit in the performa</w:t>
            </w:r>
            <w:r w:rsidRPr="00EA33F5">
              <w:t>nce criteria of this unit of competency.</w:t>
            </w:r>
          </w:p>
        </w:tc>
      </w:tr>
    </w:tbl>
    <w:p w:rsidR="00000000" w:rsidRPr="00EA33F5" w:rsidP="00EA33F5">
      <w:pPr>
        <w:pStyle w:val="NoPaddingFontSize1"/>
      </w:pPr>
    </w:p>
    <w:p w:rsidR="00000000" w:rsidRPr="00EA33F5" w:rsidP="00EA33F5">
      <w:pPr>
        <w:pStyle w:val="AllowPageBreak"/>
      </w:pPr>
    </w:p>
    <w:p w:rsidR="00000000" w:rsidRPr="00EA33F5" w:rsidP="00EA33F5">
      <w:pPr>
        <w:pStyle w:val="Heading1"/>
      </w:pPr>
      <w:bookmarkStart w:id="8" w:name="O_982272"/>
      <w:bookmarkEnd w:id="8"/>
      <w:r w:rsidRPr="00EA33F5">
        <w:t>Range of Conditions</w:t>
      </w:r>
    </w:p>
    <w:tbl>
      <w:tblPr>
        <w:tblW w:w="9497" w:type="dxa"/>
        <w:tblLayout w:type="fixed"/>
        <w:tblCellMar>
          <w:left w:w="62" w:type="dxa"/>
          <w:right w:w="62" w:type="dxa"/>
        </w:tblCellMar>
        <w:tblLook w:val="0000"/>
      </w:tblPr>
      <w:tblGrid>
        <w:gridCol w:w="9497"/>
      </w:tblGrid>
      <w:tr w:rsidTr="00EA33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t>Range is restricted to essential operating conditions and any other variables essential to the work environment.</w:t>
            </w:r>
          </w:p>
          <w:p w:rsidR="00000000" w:rsidRPr="00EA33F5" w:rsidP="00EA33F5">
            <w:pPr>
              <w:pStyle w:val="BodyText"/>
            </w:pPr>
            <w:r w:rsidRPr="00EA33F5">
              <w:t>Non-essential conditions may be found in the Companion Volume I</w:t>
            </w:r>
            <w:r w:rsidRPr="00EA33F5">
              <w:t>mplementation Guide.</w:t>
            </w:r>
          </w:p>
        </w:tc>
      </w:tr>
    </w:tbl>
    <w:p w:rsidR="00000000" w:rsidRPr="00EA33F5" w:rsidP="00EA33F5">
      <w:pPr>
        <w:pStyle w:val="NoPaddingFontSize1"/>
      </w:pPr>
    </w:p>
    <w:p w:rsidR="00000000" w:rsidRPr="00EA33F5" w:rsidP="00EA33F5">
      <w:pPr>
        <w:pStyle w:val="AllowPageBreak"/>
      </w:pPr>
    </w:p>
    <w:p w:rsidR="00000000" w:rsidRPr="00EA33F5" w:rsidP="00EA33F5">
      <w:pPr>
        <w:pStyle w:val="Heading1"/>
      </w:pPr>
      <w:bookmarkStart w:id="9" w:name="O_982273"/>
      <w:bookmarkEnd w:id="9"/>
      <w:r w:rsidRPr="00EA33F5">
        <w:t>Unit Mapping Information</w:t>
      </w:r>
    </w:p>
    <w:tbl>
      <w:tblPr>
        <w:tblW w:w="9497" w:type="dxa"/>
        <w:tblLayout w:type="fixed"/>
        <w:tblCellMar>
          <w:left w:w="62" w:type="dxa"/>
          <w:right w:w="62" w:type="dxa"/>
        </w:tblCellMar>
        <w:tblLook w:val="0000"/>
      </w:tblPr>
      <w:tblGrid>
        <w:gridCol w:w="9497"/>
      </w:tblGrid>
      <w:tr w:rsidTr="00EA33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F5" w:rsidP="00EA33F5">
            <w:pPr>
              <w:pStyle w:val="BodyText"/>
            </w:pPr>
            <w:r w:rsidRPr="00EA33F5">
              <w:t>This unit replaces and is equivalent to UEPOPS210B Conduct first response within a workplace team.</w:t>
            </w:r>
          </w:p>
        </w:tc>
      </w:tr>
    </w:tbl>
    <w:p w:rsidR="00000000" w:rsidRPr="00EA33F5" w:rsidP="00EA33F5">
      <w:pPr>
        <w:pStyle w:val="NoPaddingFontSize1"/>
      </w:pPr>
    </w:p>
    <w:p w:rsidR="00000000" w:rsidRPr="00EA33F5" w:rsidP="00EA33F5">
      <w:pPr>
        <w:pStyle w:val="AllowPageBreak"/>
      </w:pPr>
    </w:p>
    <w:p w:rsidR="00000000" w:rsidRPr="00EA33F5" w:rsidP="00EA33F5">
      <w:pPr>
        <w:pStyle w:val="Heading1"/>
      </w:pPr>
      <w:bookmarkStart w:id="10" w:name="O_982280"/>
      <w:bookmarkEnd w:id="10"/>
      <w:r w:rsidRPr="00EA33F5">
        <w:t>Links</w:t>
      </w:r>
    </w:p>
    <w:p w:rsidR="00000000" w:rsidRPr="00EA33F5" w:rsidP="00EA33F5">
      <w:pPr>
        <w:pStyle w:val="BodyText"/>
      </w:pPr>
      <w:r w:rsidRPr="00EA33F5">
        <w:t>Companion Volume implementation guides are found in VETNet - https://vetnet.education.gov.au/Pages/TrainingDocs.aspx?q=1715b9fa-e7bd-441c-bb8d-cf22c9c825a8</w:t>
      </w:r>
    </w:p>
    <w:p w:rsidR="00000000" w:rsidRPr="00EA33F5" w:rsidP="00EA33F5"/>
    <w:sectPr w:rsidSect="00EA3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F5" w:rsidRPr="00763B75" w:rsidP="00763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75" w:rsidP="00EA3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3B75" w:rsidP="00EA33F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3B75" w:rsidP="00EA33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3F5" w:rsidRPr="00763B75" w:rsidP="00763B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75" w:rsidRPr="002D2AF8" w:rsidP="00EA33F5">
    <w:pPr>
      <w:pStyle w:val="Header"/>
      <w:framePr w:wrap="around"/>
    </w:pPr>
    <w:r>
      <w:fldChar w:fldCharType="begin"/>
    </w:r>
    <w:r>
      <w:instrText xml:space="preserve"> TITLE   \* MERGEFORMAT </w:instrText>
    </w:r>
    <w:r>
      <w:fldChar w:fldCharType="separate"/>
    </w:r>
    <w:r>
      <w:t>UEPOPS210 Conduct first response within a workplace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763B75" w:rsidP="00EA3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3F5"/>
    <w:pPr>
      <w:spacing w:before="360" w:after="60"/>
      <w:outlineLvl w:val="0"/>
    </w:pPr>
    <w:rPr>
      <w:sz w:val="32"/>
    </w:rPr>
  </w:style>
  <w:style w:type="paragraph" w:styleId="Heading2">
    <w:name w:val="heading 2"/>
    <w:basedOn w:val="HeadingBase"/>
    <w:next w:val="BodyText"/>
    <w:link w:val="Heading2Char"/>
    <w:qFormat/>
    <w:rsid w:val="00EA33F5"/>
    <w:pPr>
      <w:keepLines/>
      <w:spacing w:before="240" w:after="120"/>
      <w:outlineLvl w:val="1"/>
    </w:pPr>
    <w:rPr>
      <w:sz w:val="28"/>
      <w:szCs w:val="40"/>
    </w:rPr>
  </w:style>
  <w:style w:type="paragraph" w:styleId="Heading3">
    <w:name w:val="heading 3"/>
    <w:basedOn w:val="HeadingBase"/>
    <w:next w:val="BodyText"/>
    <w:link w:val="Heading3Char"/>
    <w:qFormat/>
    <w:rsid w:val="00EA33F5"/>
    <w:pPr>
      <w:spacing w:before="180" w:after="120"/>
      <w:outlineLvl w:val="2"/>
    </w:pPr>
    <w:rPr>
      <w:spacing w:val="-10"/>
      <w:kern w:val="32"/>
    </w:rPr>
  </w:style>
  <w:style w:type="paragraph" w:styleId="Heading4">
    <w:name w:val="heading 4"/>
    <w:basedOn w:val="HeadingBase"/>
    <w:next w:val="BodyText"/>
    <w:link w:val="Heading4Char"/>
    <w:qFormat/>
    <w:rsid w:val="00EA33F5"/>
    <w:pPr>
      <w:spacing w:before="160" w:after="120"/>
      <w:outlineLvl w:val="3"/>
    </w:pPr>
    <w:rPr>
      <w:sz w:val="22"/>
    </w:rPr>
  </w:style>
  <w:style w:type="paragraph" w:styleId="Heading5">
    <w:name w:val="heading 5"/>
    <w:basedOn w:val="HeadingBase"/>
    <w:next w:val="Normal"/>
    <w:link w:val="Heading5Char"/>
    <w:qFormat/>
    <w:rsid w:val="00EA33F5"/>
    <w:pPr>
      <w:spacing w:before="80"/>
      <w:outlineLvl w:val="4"/>
    </w:pPr>
    <w:rPr>
      <w:color w:val="918585"/>
      <w:sz w:val="20"/>
    </w:rPr>
  </w:style>
  <w:style w:type="paragraph" w:styleId="Heading6">
    <w:name w:val="heading 6"/>
    <w:basedOn w:val="HeadingBase"/>
    <w:next w:val="Normal"/>
    <w:link w:val="Heading6Char"/>
    <w:qFormat/>
    <w:rsid w:val="00EA33F5"/>
    <w:pPr>
      <w:spacing w:before="60"/>
      <w:outlineLvl w:val="5"/>
    </w:pPr>
    <w:rPr>
      <w:color w:val="918585"/>
      <w:sz w:val="20"/>
    </w:rPr>
  </w:style>
  <w:style w:type="paragraph" w:styleId="Heading7">
    <w:name w:val="heading 7"/>
    <w:basedOn w:val="Normal"/>
    <w:next w:val="Normal"/>
    <w:link w:val="Heading7Char"/>
    <w:qFormat/>
    <w:rsid w:val="00EA33F5"/>
    <w:pPr>
      <w:ind w:left="720"/>
      <w:outlineLvl w:val="6"/>
    </w:pPr>
    <w:rPr>
      <w:i/>
    </w:rPr>
  </w:style>
  <w:style w:type="paragraph" w:styleId="Heading8">
    <w:name w:val="heading 8"/>
    <w:basedOn w:val="Normal"/>
    <w:next w:val="Normal"/>
    <w:link w:val="Heading8Char"/>
    <w:qFormat/>
    <w:rsid w:val="00EA33F5"/>
    <w:pPr>
      <w:ind w:left="720"/>
      <w:outlineLvl w:val="7"/>
    </w:pPr>
    <w:rPr>
      <w:i/>
    </w:rPr>
  </w:style>
  <w:style w:type="paragraph" w:styleId="Heading9">
    <w:name w:val="heading 9"/>
    <w:basedOn w:val="Normal"/>
    <w:next w:val="Normal"/>
    <w:link w:val="Heading9Char"/>
    <w:qFormat/>
    <w:rsid w:val="00EA33F5"/>
    <w:pPr>
      <w:ind w:left="720"/>
      <w:outlineLvl w:val="8"/>
    </w:pPr>
    <w:rPr>
      <w:i/>
    </w:rPr>
  </w:style>
  <w:style w:type="character" w:default="1" w:styleId="DefaultParagraphFont">
    <w:name w:val="Default Paragraph Font"/>
    <w:uiPriority w:val="1"/>
    <w:unhideWhenUsed/>
    <w:rsid w:val="00EA3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3F5"/>
  </w:style>
  <w:style w:type="character" w:customStyle="1" w:styleId="Heading1Char">
    <w:name w:val="Heading 1 Char"/>
    <w:basedOn w:val="DefaultParagraphFont"/>
    <w:link w:val="Heading1"/>
    <w:rsid w:val="00EA33F5"/>
    <w:rPr>
      <w:rFonts w:ascii="Times New Roman" w:eastAsia="Times New Roman" w:hAnsi="Times New Roman" w:cs="Times New Roman"/>
      <w:b/>
      <w:sz w:val="32"/>
      <w:szCs w:val="20"/>
      <w:lang w:eastAsia="en-US"/>
    </w:rPr>
  </w:style>
  <w:style w:type="paragraph" w:styleId="BodyText">
    <w:name w:val="Body Text"/>
    <w:basedOn w:val="Normal"/>
    <w:link w:val="BodyTextChar"/>
    <w:rsid w:val="00EA33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3F5"/>
    <w:rPr>
      <w:rFonts w:ascii="Times New Roman" w:eastAsia="Times New Roman" w:hAnsi="Times New Roman" w:cs="Times New Roman"/>
      <w:sz w:val="24"/>
      <w:lang w:eastAsia="en-US"/>
    </w:rPr>
  </w:style>
  <w:style w:type="character" w:customStyle="1" w:styleId="SpecialBold">
    <w:name w:val="Special Bold"/>
    <w:basedOn w:val="DefaultParagraphFont"/>
    <w:rsid w:val="00EA33F5"/>
    <w:rPr>
      <w:b/>
      <w:spacing w:val="0"/>
    </w:rPr>
  </w:style>
  <w:style w:type="paragraph" w:customStyle="1" w:styleId="SuperHeading">
    <w:name w:val="SuperHeading"/>
    <w:basedOn w:val="Normal"/>
    <w:rsid w:val="00EA33F5"/>
    <w:pPr>
      <w:spacing w:before="240" w:after="120"/>
      <w:outlineLvl w:val="0"/>
    </w:pPr>
    <w:rPr>
      <w:rFonts w:ascii="Times New Roman" w:hAnsi="Times New Roman"/>
      <w:b/>
      <w:sz w:val="32"/>
    </w:rPr>
  </w:style>
  <w:style w:type="paragraph" w:customStyle="1" w:styleId="AllowPageBreak">
    <w:name w:val="AllowPageBreak"/>
    <w:rsid w:val="00EA33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3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3F5"/>
    <w:rPr>
      <w:rFonts w:ascii="Courier New" w:eastAsia="Times New Roman" w:hAnsi="Courier New" w:cs="Times New Roman"/>
      <w:i/>
      <w:szCs w:val="20"/>
      <w:lang w:eastAsia="en-US"/>
    </w:rPr>
  </w:style>
  <w:style w:type="paragraph" w:customStyle="1" w:styleId="HeadingBase">
    <w:name w:val="Heading Base"/>
    <w:rsid w:val="00EA3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3F5"/>
    <w:pPr>
      <w:tabs>
        <w:tab w:val="right" w:leader="dot" w:pos="9072"/>
      </w:tabs>
      <w:ind w:left="567"/>
    </w:pPr>
    <w:rPr>
      <w:szCs w:val="22"/>
    </w:rPr>
  </w:style>
  <w:style w:type="paragraph" w:customStyle="1" w:styleId="TOCBase">
    <w:name w:val="TOC Base"/>
    <w:rsid w:val="00EA3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3F5"/>
    <w:pPr>
      <w:tabs>
        <w:tab w:val="right" w:leader="dot" w:pos="9072"/>
      </w:tabs>
      <w:spacing w:before="40" w:after="40"/>
      <w:ind w:left="284"/>
    </w:pPr>
    <w:rPr>
      <w:rFonts w:ascii="Times New Roman" w:hAnsi="Times New Roman"/>
    </w:rPr>
  </w:style>
  <w:style w:type="paragraph" w:styleId="TOC1">
    <w:name w:val="toc 1"/>
    <w:basedOn w:val="TOCBase"/>
    <w:next w:val="Normal"/>
    <w:rsid w:val="00EA33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3F5"/>
    <w:rPr>
      <w:rFonts w:ascii="Times New Roman" w:eastAsia="Times New Roman" w:hAnsi="Times New Roman" w:cs="Times New Roman"/>
      <w:sz w:val="16"/>
      <w:lang w:eastAsia="en-US"/>
    </w:rPr>
  </w:style>
  <w:style w:type="paragraph" w:styleId="Title">
    <w:name w:val="Title"/>
    <w:basedOn w:val="HeadingBase"/>
    <w:link w:val="TitleChar"/>
    <w:qFormat/>
    <w:rsid w:val="00EA33F5"/>
    <w:pPr>
      <w:spacing w:before="5040"/>
      <w:jc w:val="center"/>
    </w:pPr>
    <w:rPr>
      <w:sz w:val="48"/>
      <w:szCs w:val="72"/>
      <w:lang w:val="en-US"/>
    </w:rPr>
  </w:style>
  <w:style w:type="character" w:customStyle="1" w:styleId="TitleChar">
    <w:name w:val="Title Char"/>
    <w:basedOn w:val="DefaultParagraphFont"/>
    <w:link w:val="Title"/>
    <w:rsid w:val="00EA3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3F5"/>
    <w:pPr>
      <w:tabs>
        <w:tab w:val="left" w:pos="3600"/>
        <w:tab w:val="left" w:pos="3958"/>
      </w:tabs>
    </w:pPr>
  </w:style>
  <w:style w:type="paragraph" w:styleId="List">
    <w:name w:val="List"/>
    <w:basedOn w:val="BodyText"/>
    <w:next w:val="BodyText"/>
    <w:rsid w:val="00EA33F5"/>
    <w:pPr>
      <w:tabs>
        <w:tab w:val="left" w:pos="340"/>
      </w:tabs>
      <w:spacing w:before="60" w:after="60"/>
      <w:ind w:left="340" w:hanging="340"/>
    </w:pPr>
  </w:style>
  <w:style w:type="paragraph" w:styleId="ListBullet">
    <w:name w:val="List Bullet"/>
    <w:basedOn w:val="List"/>
    <w:rsid w:val="00EA33F5"/>
    <w:pPr>
      <w:numPr>
        <w:numId w:val="11"/>
      </w:numPr>
      <w:tabs>
        <w:tab w:val="clear" w:pos="340"/>
      </w:tabs>
      <w:spacing w:before="40" w:after="40"/>
    </w:pPr>
  </w:style>
  <w:style w:type="paragraph" w:customStyle="1" w:styleId="Note">
    <w:name w:val="Note"/>
    <w:basedOn w:val="BodyText"/>
    <w:rsid w:val="00EA3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3F5"/>
    <w:pPr>
      <w:framePr w:wrap="auto" w:hAnchor="text" w:y="6049"/>
    </w:pPr>
    <w:rPr>
      <w:color w:val="000000"/>
      <w:sz w:val="40"/>
    </w:rPr>
  </w:style>
  <w:style w:type="paragraph" w:customStyle="1" w:styleId="TOCTitle">
    <w:name w:val="TOCTitle"/>
    <w:basedOn w:val="Heading1"/>
    <w:rsid w:val="00EA33F5"/>
    <w:pPr>
      <w:spacing w:after="240"/>
      <w:jc w:val="center"/>
      <w:outlineLvl w:val="9"/>
    </w:pPr>
    <w:rPr>
      <w:caps/>
    </w:rPr>
  </w:style>
  <w:style w:type="paragraph" w:customStyle="1" w:styleId="Version">
    <w:name w:val="Version"/>
    <w:rsid w:val="00EA33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3F5"/>
    <w:pPr>
      <w:numPr>
        <w:numId w:val="12"/>
      </w:numPr>
      <w:tabs>
        <w:tab w:val="clear" w:pos="680"/>
      </w:tabs>
    </w:pPr>
  </w:style>
  <w:style w:type="paragraph" w:styleId="Index1">
    <w:name w:val="index 1"/>
    <w:basedOn w:val="Normal"/>
    <w:next w:val="Normal"/>
    <w:semiHidden/>
    <w:rsid w:val="00EA33F5"/>
    <w:pPr>
      <w:keepNext w:val="0"/>
      <w:tabs>
        <w:tab w:val="right" w:pos="4176"/>
      </w:tabs>
      <w:ind w:left="198" w:hanging="198"/>
    </w:pPr>
    <w:rPr>
      <w:rFonts w:ascii="Garamond" w:hAnsi="Garamond"/>
    </w:rPr>
  </w:style>
  <w:style w:type="paragraph" w:styleId="IndexHeading">
    <w:name w:val="index heading"/>
    <w:basedOn w:val="Normal"/>
    <w:next w:val="Index1"/>
    <w:semiHidden/>
    <w:rsid w:val="00EA33F5"/>
    <w:pPr>
      <w:spacing w:before="120" w:after="120"/>
    </w:pPr>
    <w:rPr>
      <w:rFonts w:ascii="Arial" w:hAnsi="Arial"/>
      <w:b/>
      <w:color w:val="918585"/>
      <w:sz w:val="24"/>
    </w:rPr>
  </w:style>
  <w:style w:type="paragraph" w:styleId="Header">
    <w:name w:val="header"/>
    <w:basedOn w:val="Normal"/>
    <w:link w:val="HeaderChar"/>
    <w:rsid w:val="00EA3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3F5"/>
    <w:rPr>
      <w:rFonts w:ascii="Times New Roman" w:eastAsia="Times New Roman" w:hAnsi="Times New Roman" w:cs="Times New Roman"/>
      <w:sz w:val="16"/>
      <w:szCs w:val="20"/>
      <w:lang w:val="en-GB" w:eastAsia="en-US"/>
    </w:rPr>
  </w:style>
  <w:style w:type="paragraph" w:customStyle="1" w:styleId="Chapter">
    <w:name w:val="Chapter"/>
    <w:basedOn w:val="Normal"/>
    <w:rsid w:val="00EA33F5"/>
    <w:pPr>
      <w:spacing w:before="240"/>
    </w:pPr>
    <w:rPr>
      <w:rFonts w:ascii="Times New Roman" w:hAnsi="Times New Roman"/>
      <w:smallCaps/>
      <w:spacing w:val="80"/>
      <w:sz w:val="28"/>
    </w:rPr>
  </w:style>
  <w:style w:type="paragraph" w:customStyle="1" w:styleId="InChapter">
    <w:name w:val="InChapter"/>
    <w:basedOn w:val="Heading3"/>
    <w:rsid w:val="00EA33F5"/>
    <w:pPr>
      <w:spacing w:after="240"/>
      <w:outlineLvl w:val="9"/>
    </w:pPr>
    <w:rPr>
      <w:noProof/>
    </w:rPr>
  </w:style>
  <w:style w:type="paragraph" w:styleId="Index2">
    <w:name w:val="index 2"/>
    <w:basedOn w:val="Normal"/>
    <w:next w:val="Normal"/>
    <w:semiHidden/>
    <w:rsid w:val="00EA33F5"/>
    <w:pPr>
      <w:tabs>
        <w:tab w:val="right" w:pos="4176"/>
      </w:tabs>
      <w:ind w:left="568" w:hanging="284"/>
    </w:pPr>
    <w:rPr>
      <w:rFonts w:ascii="Garamond" w:hAnsi="Garamond"/>
    </w:rPr>
  </w:style>
  <w:style w:type="paragraph" w:customStyle="1" w:styleId="Byline">
    <w:name w:val="Byline"/>
    <w:rsid w:val="00EA3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3F5"/>
    <w:pPr>
      <w:tabs>
        <w:tab w:val="clear" w:pos="3600"/>
        <w:tab w:val="clear" w:pos="3958"/>
      </w:tabs>
      <w:jc w:val="right"/>
    </w:pPr>
  </w:style>
  <w:style w:type="character" w:styleId="Emphasis">
    <w:name w:val="Emphasis"/>
    <w:basedOn w:val="DefaultParagraphFont"/>
    <w:qFormat/>
    <w:rsid w:val="00EA33F5"/>
    <w:rPr>
      <w:i/>
    </w:rPr>
  </w:style>
  <w:style w:type="paragraph" w:styleId="Caption">
    <w:name w:val="caption"/>
    <w:basedOn w:val="BodyText"/>
    <w:next w:val="Normal"/>
    <w:qFormat/>
    <w:rsid w:val="00EA33F5"/>
    <w:pPr>
      <w:framePr w:w="2268" w:hSpace="181" w:vSpace="181" w:wrap="around" w:vAnchor="text" w:hAnchor="page" w:x="1135" w:y="285" w:anchorLock="1"/>
    </w:pPr>
    <w:rPr>
      <w:i/>
    </w:rPr>
  </w:style>
  <w:style w:type="paragraph" w:customStyle="1" w:styleId="MiniTOCTitle">
    <w:name w:val="MiniTOCTitle"/>
    <w:basedOn w:val="Heading4"/>
    <w:rsid w:val="00EA33F5"/>
    <w:pPr>
      <w:spacing w:before="240"/>
      <w:outlineLvl w:val="9"/>
    </w:pPr>
    <w:rPr>
      <w:noProof/>
      <w:sz w:val="24"/>
    </w:rPr>
  </w:style>
  <w:style w:type="paragraph" w:customStyle="1" w:styleId="MiniTOCItem">
    <w:name w:val="MiniTOCItem"/>
    <w:basedOn w:val="ListBullet"/>
    <w:rsid w:val="00EA33F5"/>
    <w:pPr>
      <w:numPr>
        <w:numId w:val="0"/>
      </w:numPr>
      <w:tabs>
        <w:tab w:val="right" w:leader="dot" w:pos="6521"/>
      </w:tabs>
      <w:spacing w:before="0" w:after="0"/>
    </w:pPr>
  </w:style>
  <w:style w:type="paragraph" w:customStyle="1" w:styleId="TOFTitle">
    <w:name w:val="TOFTitle"/>
    <w:basedOn w:val="TOCTitle"/>
    <w:rsid w:val="00EA33F5"/>
  </w:style>
  <w:style w:type="paragraph" w:styleId="TableofFigures">
    <w:name w:val="table of figures"/>
    <w:basedOn w:val="Normal"/>
    <w:next w:val="Normal"/>
    <w:semiHidden/>
    <w:rsid w:val="00EA33F5"/>
    <w:pPr>
      <w:tabs>
        <w:tab w:val="right" w:leader="dot" w:pos="9072"/>
      </w:tabs>
      <w:ind w:left="970" w:hanging="403"/>
    </w:pPr>
    <w:rPr>
      <w:rFonts w:ascii="Times New Roman" w:hAnsi="Times New Roman"/>
      <w:b/>
    </w:rPr>
  </w:style>
  <w:style w:type="paragraph" w:styleId="ListNumber">
    <w:name w:val="List Number"/>
    <w:basedOn w:val="List"/>
    <w:rsid w:val="00EA33F5"/>
    <w:pPr>
      <w:numPr>
        <w:numId w:val="9"/>
      </w:numPr>
    </w:pPr>
  </w:style>
  <w:style w:type="character" w:customStyle="1" w:styleId="WingdingSymbols">
    <w:name w:val="Wingding Symbols"/>
    <w:rsid w:val="00EA33F5"/>
    <w:rPr>
      <w:rFonts w:ascii="Wingdings" w:hAnsi="Wingdings"/>
    </w:rPr>
  </w:style>
  <w:style w:type="paragraph" w:customStyle="1" w:styleId="TableHeading">
    <w:name w:val="Table Heading"/>
    <w:basedOn w:val="HeadingBase"/>
    <w:rsid w:val="00EA33F5"/>
    <w:pPr>
      <w:keepLines/>
      <w:pBdr>
        <w:bottom w:val="single" w:sz="6" w:space="1" w:color="918585"/>
      </w:pBdr>
      <w:spacing w:before="240"/>
    </w:pPr>
  </w:style>
  <w:style w:type="character" w:customStyle="1" w:styleId="HotSpot">
    <w:name w:val="HotSpot"/>
    <w:rsid w:val="00EA33F5"/>
    <w:rPr>
      <w:color w:val="0033CC"/>
      <w:u w:val="none"/>
    </w:rPr>
  </w:style>
  <w:style w:type="paragraph" w:customStyle="1" w:styleId="BodyTextRight">
    <w:name w:val="Body Text Right"/>
    <w:basedOn w:val="BodyText"/>
    <w:rsid w:val="00EA33F5"/>
    <w:pPr>
      <w:spacing w:before="0" w:after="0"/>
      <w:jc w:val="right"/>
    </w:pPr>
  </w:style>
  <w:style w:type="paragraph" w:styleId="Index3">
    <w:name w:val="index 3"/>
    <w:basedOn w:val="ListNumber2"/>
    <w:next w:val="Normal"/>
    <w:semiHidden/>
    <w:rsid w:val="00EA33F5"/>
    <w:pPr>
      <w:numPr>
        <w:numId w:val="0"/>
      </w:numPr>
      <w:tabs>
        <w:tab w:val="right" w:leader="dot" w:pos="4176"/>
      </w:tabs>
    </w:pPr>
  </w:style>
  <w:style w:type="paragraph" w:styleId="ListNumber2">
    <w:name w:val="List Number 2"/>
    <w:basedOn w:val="List2"/>
    <w:rsid w:val="00EA33F5"/>
    <w:pPr>
      <w:numPr>
        <w:numId w:val="8"/>
      </w:numPr>
      <w:tabs>
        <w:tab w:val="clear" w:pos="1060"/>
      </w:tabs>
    </w:pPr>
  </w:style>
  <w:style w:type="paragraph" w:customStyle="1" w:styleId="MarginNote">
    <w:name w:val="Margin Note"/>
    <w:basedOn w:val="BodyText"/>
    <w:rsid w:val="00EA3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3F5"/>
    <w:rPr>
      <w:sz w:val="32"/>
    </w:rPr>
  </w:style>
  <w:style w:type="paragraph" w:customStyle="1" w:styleId="HeadingProcedure">
    <w:name w:val="Heading Procedure"/>
    <w:basedOn w:val="HeadingBase"/>
    <w:next w:val="Normal"/>
    <w:rsid w:val="00EA33F5"/>
    <w:pPr>
      <w:tabs>
        <w:tab w:val="left" w:pos="0"/>
      </w:tabs>
      <w:spacing w:before="120" w:after="60"/>
    </w:pPr>
    <w:rPr>
      <w:i/>
      <w:color w:val="918585"/>
      <w:sz w:val="22"/>
    </w:rPr>
  </w:style>
  <w:style w:type="paragraph" w:customStyle="1" w:styleId="TableBodyText">
    <w:name w:val="Table Body Text"/>
    <w:basedOn w:val="BodyText"/>
    <w:rsid w:val="00EA33F5"/>
    <w:pPr>
      <w:spacing w:before="60" w:after="60"/>
    </w:pPr>
  </w:style>
  <w:style w:type="paragraph" w:styleId="ListContinue">
    <w:name w:val="List Continue"/>
    <w:basedOn w:val="List"/>
    <w:rsid w:val="00EA33F5"/>
    <w:pPr>
      <w:ind w:firstLine="0"/>
    </w:pPr>
  </w:style>
  <w:style w:type="paragraph" w:customStyle="1" w:styleId="ListNote">
    <w:name w:val="List Note"/>
    <w:basedOn w:val="List"/>
    <w:rsid w:val="00EA33F5"/>
    <w:pPr>
      <w:pBdr>
        <w:top w:val="single" w:sz="6" w:space="2" w:color="918585"/>
        <w:bottom w:val="single" w:sz="6" w:space="2" w:color="918585"/>
      </w:pBdr>
      <w:tabs>
        <w:tab w:val="left" w:pos="1021"/>
      </w:tabs>
      <w:ind w:firstLine="0"/>
    </w:pPr>
  </w:style>
  <w:style w:type="paragraph" w:customStyle="1" w:styleId="Warning">
    <w:name w:val="Warning"/>
    <w:basedOn w:val="BodyText"/>
    <w:rsid w:val="00EA33F5"/>
    <w:pPr>
      <w:shd w:val="clear" w:color="auto" w:fill="D9D9D9"/>
      <w:tabs>
        <w:tab w:val="left" w:pos="992"/>
      </w:tabs>
      <w:ind w:left="119" w:right="119"/>
    </w:pPr>
    <w:rPr>
      <w:sz w:val="20"/>
    </w:rPr>
  </w:style>
  <w:style w:type="paragraph" w:customStyle="1" w:styleId="MarginIcons">
    <w:name w:val="Margin Icons"/>
    <w:basedOn w:val="BodyText"/>
    <w:rsid w:val="00EA3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3F5"/>
    <w:rPr>
      <w:rFonts w:ascii="Courier New" w:hAnsi="Courier New"/>
    </w:rPr>
  </w:style>
  <w:style w:type="paragraph" w:customStyle="1" w:styleId="NoteBullet">
    <w:name w:val="Note Bullet"/>
    <w:basedOn w:val="Note"/>
    <w:rsid w:val="00EA33F5"/>
    <w:pPr>
      <w:tabs>
        <w:tab w:val="clear" w:pos="680"/>
      </w:tabs>
      <w:spacing w:before="60" w:after="60"/>
    </w:pPr>
  </w:style>
  <w:style w:type="paragraph" w:customStyle="1" w:styleId="SubHeading2">
    <w:name w:val="SubHeading2"/>
    <w:basedOn w:val="HeadingBase"/>
    <w:rsid w:val="00EA33F5"/>
    <w:pPr>
      <w:spacing w:before="240" w:after="60"/>
    </w:pPr>
    <w:rPr>
      <w:sz w:val="20"/>
    </w:rPr>
  </w:style>
  <w:style w:type="paragraph" w:customStyle="1" w:styleId="SubHeading1">
    <w:name w:val="SubHeading1"/>
    <w:basedOn w:val="HeadingBase"/>
    <w:rsid w:val="00EA33F5"/>
    <w:pPr>
      <w:spacing w:before="240" w:after="60"/>
    </w:pPr>
    <w:rPr>
      <w:color w:val="918585"/>
      <w:sz w:val="22"/>
    </w:rPr>
  </w:style>
  <w:style w:type="paragraph" w:customStyle="1" w:styleId="SideHeading">
    <w:name w:val="Side Heading"/>
    <w:basedOn w:val="HeadingBase"/>
    <w:rsid w:val="00EA3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3F5"/>
    <w:pPr>
      <w:numPr>
        <w:numId w:val="10"/>
      </w:numPr>
    </w:pPr>
  </w:style>
  <w:style w:type="paragraph" w:styleId="PlainText">
    <w:name w:val="Plain Text"/>
    <w:basedOn w:val="Normal"/>
    <w:link w:val="PlainTextChar"/>
    <w:rsid w:val="00EA33F5"/>
    <w:rPr>
      <w:sz w:val="20"/>
    </w:rPr>
  </w:style>
  <w:style w:type="character" w:customStyle="1" w:styleId="PlainTextChar">
    <w:name w:val="Plain Text Char"/>
    <w:basedOn w:val="DefaultParagraphFont"/>
    <w:link w:val="PlainText"/>
    <w:rsid w:val="00EA33F5"/>
    <w:rPr>
      <w:rFonts w:ascii="Courier New" w:eastAsia="Times New Roman" w:hAnsi="Courier New" w:cs="Times New Roman"/>
      <w:sz w:val="20"/>
      <w:szCs w:val="20"/>
      <w:lang w:eastAsia="en-US"/>
    </w:rPr>
  </w:style>
  <w:style w:type="character" w:customStyle="1" w:styleId="MenuOption">
    <w:name w:val="Menu Option"/>
    <w:basedOn w:val="DefaultParagraphFont"/>
    <w:rsid w:val="00EA33F5"/>
    <w:rPr>
      <w:b/>
      <w:smallCaps/>
    </w:rPr>
  </w:style>
  <w:style w:type="paragraph" w:customStyle="1" w:styleId="TableListNumber">
    <w:name w:val="Table List Number"/>
    <w:basedOn w:val="ListNumber"/>
    <w:rsid w:val="00EA33F5"/>
    <w:pPr>
      <w:numPr>
        <w:numId w:val="0"/>
      </w:numPr>
    </w:pPr>
  </w:style>
  <w:style w:type="paragraph" w:styleId="TOC4">
    <w:name w:val="toc 4"/>
    <w:basedOn w:val="TOCBase"/>
    <w:next w:val="Normal"/>
    <w:semiHidden/>
    <w:rsid w:val="00EA33F5"/>
    <w:pPr>
      <w:tabs>
        <w:tab w:val="right" w:leader="dot" w:pos="9071"/>
      </w:tabs>
      <w:ind w:left="1701"/>
    </w:pPr>
  </w:style>
  <w:style w:type="paragraph" w:customStyle="1" w:styleId="ListAlpha">
    <w:name w:val="List Alpha"/>
    <w:basedOn w:val="List"/>
    <w:rsid w:val="00EA33F5"/>
    <w:pPr>
      <w:numPr>
        <w:numId w:val="7"/>
      </w:numPr>
    </w:pPr>
  </w:style>
  <w:style w:type="paragraph" w:customStyle="1" w:styleId="ListAlpha2">
    <w:name w:val="List Alpha 2"/>
    <w:basedOn w:val="List2"/>
    <w:rsid w:val="00EA33F5"/>
    <w:pPr>
      <w:numPr>
        <w:numId w:val="6"/>
      </w:numPr>
    </w:pPr>
  </w:style>
  <w:style w:type="paragraph" w:styleId="List2">
    <w:name w:val="List 2"/>
    <w:basedOn w:val="BodyText"/>
    <w:rsid w:val="00EA33F5"/>
    <w:pPr>
      <w:tabs>
        <w:tab w:val="left" w:pos="680"/>
      </w:tabs>
      <w:spacing w:before="60" w:after="60"/>
      <w:ind w:left="680" w:hanging="340"/>
    </w:pPr>
  </w:style>
  <w:style w:type="paragraph" w:styleId="List3">
    <w:name w:val="List 3"/>
    <w:basedOn w:val="BodyText"/>
    <w:rsid w:val="00EA33F5"/>
    <w:pPr>
      <w:tabs>
        <w:tab w:val="left" w:pos="1021"/>
      </w:tabs>
      <w:spacing w:before="60" w:after="60"/>
      <w:ind w:left="1020" w:hanging="340"/>
    </w:pPr>
  </w:style>
  <w:style w:type="paragraph" w:styleId="List4">
    <w:name w:val="List 4"/>
    <w:basedOn w:val="BodyText"/>
    <w:rsid w:val="00EA33F5"/>
    <w:pPr>
      <w:tabs>
        <w:tab w:val="left" w:pos="1361"/>
      </w:tabs>
      <w:spacing w:before="60" w:after="60"/>
      <w:ind w:left="1361" w:hanging="340"/>
    </w:pPr>
  </w:style>
  <w:style w:type="paragraph" w:styleId="List5">
    <w:name w:val="List 5"/>
    <w:basedOn w:val="BodyText"/>
    <w:rsid w:val="00EA33F5"/>
    <w:pPr>
      <w:tabs>
        <w:tab w:val="left" w:pos="1701"/>
      </w:tabs>
      <w:spacing w:before="60" w:after="60"/>
      <w:ind w:left="1701" w:hanging="340"/>
    </w:pPr>
  </w:style>
  <w:style w:type="paragraph" w:styleId="ListBullet3">
    <w:name w:val="List Bullet 3"/>
    <w:basedOn w:val="List3"/>
    <w:rsid w:val="00EA33F5"/>
    <w:pPr>
      <w:numPr>
        <w:numId w:val="13"/>
      </w:numPr>
      <w:tabs>
        <w:tab w:val="clear" w:pos="1021"/>
      </w:tabs>
      <w:ind w:left="1037" w:hanging="357"/>
    </w:pPr>
  </w:style>
  <w:style w:type="paragraph" w:styleId="ListBullet4">
    <w:name w:val="List Bullet 4"/>
    <w:basedOn w:val="List4"/>
    <w:rsid w:val="00EA33F5"/>
    <w:pPr>
      <w:numPr>
        <w:numId w:val="1"/>
      </w:numPr>
      <w:tabs>
        <w:tab w:val="clear" w:pos="1361"/>
      </w:tabs>
    </w:pPr>
  </w:style>
  <w:style w:type="paragraph" w:styleId="ListBullet5">
    <w:name w:val="List Bullet 5"/>
    <w:basedOn w:val="List5"/>
    <w:rsid w:val="00EA33F5"/>
    <w:pPr>
      <w:numPr>
        <w:numId w:val="2"/>
      </w:numPr>
    </w:pPr>
  </w:style>
  <w:style w:type="paragraph" w:styleId="ListContinue2">
    <w:name w:val="List Continue 2"/>
    <w:basedOn w:val="List2"/>
    <w:rsid w:val="00EA33F5"/>
    <w:pPr>
      <w:ind w:firstLine="0"/>
    </w:pPr>
  </w:style>
  <w:style w:type="paragraph" w:styleId="ListContinue3">
    <w:name w:val="List Continue 3"/>
    <w:basedOn w:val="List3"/>
    <w:rsid w:val="00EA33F5"/>
    <w:pPr>
      <w:ind w:left="1021" w:firstLine="0"/>
    </w:pPr>
  </w:style>
  <w:style w:type="paragraph" w:styleId="ListContinue4">
    <w:name w:val="List Continue 4"/>
    <w:basedOn w:val="List4"/>
    <w:rsid w:val="00EA33F5"/>
    <w:pPr>
      <w:ind w:firstLine="0"/>
    </w:pPr>
  </w:style>
  <w:style w:type="paragraph" w:styleId="ListContinue5">
    <w:name w:val="List Continue 5"/>
    <w:basedOn w:val="List5"/>
    <w:rsid w:val="00EA33F5"/>
    <w:pPr>
      <w:ind w:firstLine="0"/>
    </w:pPr>
  </w:style>
  <w:style w:type="paragraph" w:styleId="ListNumber3">
    <w:name w:val="List Number 3"/>
    <w:basedOn w:val="List3"/>
    <w:rsid w:val="00EA33F5"/>
    <w:pPr>
      <w:numPr>
        <w:numId w:val="3"/>
      </w:numPr>
    </w:pPr>
  </w:style>
  <w:style w:type="paragraph" w:styleId="ListNumber4">
    <w:name w:val="List Number 4"/>
    <w:basedOn w:val="List4"/>
    <w:rsid w:val="00EA33F5"/>
    <w:pPr>
      <w:numPr>
        <w:numId w:val="4"/>
      </w:numPr>
    </w:pPr>
  </w:style>
  <w:style w:type="paragraph" w:styleId="ListNumber5">
    <w:name w:val="List Number 5"/>
    <w:basedOn w:val="List5"/>
    <w:rsid w:val="00EA33F5"/>
    <w:pPr>
      <w:numPr>
        <w:numId w:val="5"/>
      </w:numPr>
    </w:pPr>
  </w:style>
  <w:style w:type="paragraph" w:styleId="BlockText">
    <w:name w:val="Block Text"/>
    <w:basedOn w:val="Normal"/>
    <w:rsid w:val="00EA33F5"/>
    <w:pPr>
      <w:spacing w:after="120"/>
      <w:ind w:left="1440" w:right="1440"/>
    </w:pPr>
  </w:style>
  <w:style w:type="character" w:customStyle="1" w:styleId="Subscript">
    <w:name w:val="Subscript"/>
    <w:basedOn w:val="DefaultParagraphFont"/>
    <w:rsid w:val="00EA33F5"/>
    <w:rPr>
      <w:sz w:val="16"/>
      <w:vertAlign w:val="subscript"/>
    </w:rPr>
  </w:style>
  <w:style w:type="character" w:customStyle="1" w:styleId="Superscript">
    <w:name w:val="Superscript"/>
    <w:basedOn w:val="DefaultParagraphFont"/>
    <w:rsid w:val="00EA33F5"/>
    <w:rPr>
      <w:sz w:val="16"/>
      <w:vertAlign w:val="superscript"/>
    </w:rPr>
  </w:style>
  <w:style w:type="character" w:customStyle="1" w:styleId="Symbols">
    <w:name w:val="Symbols"/>
    <w:basedOn w:val="DefaultParagraphFont"/>
    <w:rsid w:val="00EA33F5"/>
    <w:rPr>
      <w:rFonts w:ascii="Symbol" w:hAnsi="Symbol"/>
    </w:rPr>
  </w:style>
  <w:style w:type="character" w:customStyle="1" w:styleId="MenuOptions">
    <w:name w:val="Menu Options"/>
    <w:basedOn w:val="DefaultParagraphFont"/>
    <w:rsid w:val="00EA33F5"/>
    <w:rPr>
      <w:rFonts w:ascii="Arial Narrow" w:hAnsi="Arial Narrow"/>
      <w:smallCaps/>
    </w:rPr>
  </w:style>
  <w:style w:type="character" w:customStyle="1" w:styleId="Buttons">
    <w:name w:val="Buttons"/>
    <w:basedOn w:val="DefaultParagraphFont"/>
    <w:rsid w:val="00EA33F5"/>
    <w:rPr>
      <w:b/>
    </w:rPr>
  </w:style>
  <w:style w:type="character" w:customStyle="1" w:styleId="Underlined">
    <w:name w:val="Underlined"/>
    <w:basedOn w:val="DefaultParagraphFont"/>
    <w:rsid w:val="00EA33F5"/>
    <w:rPr>
      <w:u w:val="single"/>
    </w:rPr>
  </w:style>
  <w:style w:type="paragraph" w:customStyle="1" w:styleId="TableBodyTextRight">
    <w:name w:val="Table Body Text Right"/>
    <w:basedOn w:val="TableBodyText"/>
    <w:rsid w:val="00EA33F5"/>
    <w:pPr>
      <w:widowControl w:val="0"/>
      <w:autoSpaceDE w:val="0"/>
      <w:autoSpaceDN w:val="0"/>
      <w:adjustRightInd w:val="0"/>
      <w:jc w:val="right"/>
    </w:pPr>
    <w:rPr>
      <w:rFonts w:cs="Arial"/>
      <w:szCs w:val="18"/>
    </w:rPr>
  </w:style>
  <w:style w:type="paragraph" w:customStyle="1" w:styleId="CopyrightText">
    <w:name w:val="Copyright Text"/>
    <w:basedOn w:val="BodyText"/>
    <w:rsid w:val="00EA33F5"/>
    <w:rPr>
      <w:sz w:val="18"/>
    </w:rPr>
  </w:style>
  <w:style w:type="paragraph" w:customStyle="1" w:styleId="BodySmallRight">
    <w:name w:val="Body Small Right"/>
    <w:basedOn w:val="BodyTextRight"/>
    <w:rsid w:val="00EA33F5"/>
    <w:rPr>
      <w:sz w:val="18"/>
      <w:szCs w:val="18"/>
    </w:rPr>
  </w:style>
  <w:style w:type="paragraph" w:customStyle="1" w:styleId="MarginEdition">
    <w:name w:val="Margin Edition"/>
    <w:basedOn w:val="MarginNote"/>
    <w:rsid w:val="00EA33F5"/>
    <w:pPr>
      <w:spacing w:before="0" w:after="0"/>
    </w:pPr>
    <w:rPr>
      <w:rFonts w:ascii="Times New Roman" w:hAnsi="Times New Roman"/>
      <w:color w:val="999999"/>
    </w:rPr>
  </w:style>
  <w:style w:type="paragraph" w:customStyle="1" w:styleId="Spacer">
    <w:name w:val="Spacer"/>
    <w:basedOn w:val="Normal"/>
    <w:rsid w:val="00EA33F5"/>
    <w:rPr>
      <w:sz w:val="2"/>
      <w:szCs w:val="2"/>
    </w:rPr>
  </w:style>
  <w:style w:type="character" w:customStyle="1" w:styleId="Small">
    <w:name w:val="Small"/>
    <w:basedOn w:val="DefaultParagraphFont"/>
    <w:rsid w:val="00EA33F5"/>
    <w:rPr>
      <w:sz w:val="16"/>
    </w:rPr>
  </w:style>
  <w:style w:type="paragraph" w:customStyle="1" w:styleId="WideTable">
    <w:name w:val="Wide Table"/>
    <w:basedOn w:val="Normal"/>
    <w:rsid w:val="00EA33F5"/>
    <w:pPr>
      <w:ind w:left="-1418"/>
    </w:pPr>
    <w:rPr>
      <w:sz w:val="2"/>
      <w:szCs w:val="2"/>
    </w:rPr>
  </w:style>
  <w:style w:type="character" w:styleId="PageNumber">
    <w:name w:val="page number"/>
    <w:basedOn w:val="DefaultParagraphFont"/>
    <w:rsid w:val="00EA33F5"/>
  </w:style>
  <w:style w:type="paragraph" w:styleId="Quote">
    <w:name w:val="Quote"/>
    <w:basedOn w:val="Heading1"/>
    <w:link w:val="QuoteChar"/>
    <w:qFormat/>
    <w:rsid w:val="00EA33F5"/>
    <w:rPr>
      <w:b w:val="0"/>
      <w:sz w:val="72"/>
      <w:szCs w:val="72"/>
      <w:lang w:val="en-NZ"/>
    </w:rPr>
  </w:style>
  <w:style w:type="character" w:customStyle="1" w:styleId="QuoteChar">
    <w:name w:val="Quote Char"/>
    <w:basedOn w:val="DefaultParagraphFont"/>
    <w:link w:val="Quote"/>
    <w:rsid w:val="00EA3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3F5"/>
    <w:pPr>
      <w:pageBreakBefore/>
    </w:pPr>
  </w:style>
  <w:style w:type="paragraph" w:customStyle="1" w:styleId="Border">
    <w:name w:val="Border"/>
    <w:basedOn w:val="Normal"/>
    <w:qFormat/>
    <w:rsid w:val="00EA3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3F5"/>
    <w:rPr>
      <w:b/>
      <w:bCs/>
      <w:i/>
      <w:iCs/>
      <w:color w:val="auto"/>
    </w:rPr>
  </w:style>
  <w:style w:type="paragraph" w:styleId="IntenseQuote">
    <w:name w:val="Intense Quote"/>
    <w:basedOn w:val="Normal"/>
    <w:next w:val="Normal"/>
    <w:link w:val="IntenseQuoteChar"/>
    <w:uiPriority w:val="30"/>
    <w:qFormat/>
    <w:rsid w:val="00EA3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3F5"/>
    <w:rPr>
      <w:smallCaps/>
      <w:color w:val="auto"/>
      <w:u w:val="single"/>
    </w:rPr>
  </w:style>
  <w:style w:type="character" w:styleId="IntenseReference">
    <w:name w:val="Intense Reference"/>
    <w:basedOn w:val="DefaultParagraphFont"/>
    <w:uiPriority w:val="32"/>
    <w:qFormat/>
    <w:rsid w:val="00EA33F5"/>
    <w:rPr>
      <w:b/>
      <w:bCs/>
      <w:smallCaps/>
      <w:color w:val="auto"/>
      <w:spacing w:val="5"/>
      <w:u w:val="single"/>
    </w:rPr>
  </w:style>
  <w:style w:type="paragraph" w:customStyle="1" w:styleId="2ColumnHeading">
    <w:name w:val="2Column Heading"/>
    <w:basedOn w:val="BodyText"/>
    <w:qFormat/>
    <w:rsid w:val="00EA33F5"/>
    <w:pPr>
      <w:spacing w:after="60"/>
      <w:ind w:left="-2268"/>
    </w:pPr>
    <w:rPr>
      <w:b/>
    </w:rPr>
  </w:style>
  <w:style w:type="paragraph" w:customStyle="1" w:styleId="Heading1TOC">
    <w:name w:val="Heading1 TOC"/>
    <w:basedOn w:val="Normal"/>
    <w:qFormat/>
    <w:rsid w:val="00EA33F5"/>
    <w:pPr>
      <w:spacing w:before="240" w:after="120"/>
    </w:pPr>
    <w:rPr>
      <w:rFonts w:ascii="Times New Roman" w:hAnsi="Times New Roman"/>
      <w:b/>
      <w:sz w:val="32"/>
    </w:rPr>
  </w:style>
  <w:style w:type="paragraph" w:customStyle="1" w:styleId="Heading2TOC">
    <w:name w:val="Heading2 TOC"/>
    <w:basedOn w:val="Normal"/>
    <w:qFormat/>
    <w:rsid w:val="00EA33F5"/>
    <w:pPr>
      <w:spacing w:before="240" w:after="60"/>
    </w:pPr>
    <w:rPr>
      <w:rFonts w:ascii="Times New Roman" w:hAnsi="Times New Roman"/>
      <w:b/>
      <w:sz w:val="28"/>
    </w:rPr>
  </w:style>
  <w:style w:type="character" w:customStyle="1" w:styleId="Underline">
    <w:name w:val="Underline"/>
    <w:basedOn w:val="DefaultParagraphFont"/>
    <w:qFormat/>
    <w:rsid w:val="00EA33F5"/>
    <w:rPr>
      <w:u w:val="single"/>
    </w:rPr>
  </w:style>
  <w:style w:type="character" w:customStyle="1" w:styleId="BoldandItalics">
    <w:name w:val="Bold and Italics"/>
    <w:qFormat/>
    <w:rsid w:val="00EA33F5"/>
    <w:rPr>
      <w:b/>
      <w:i/>
      <w:u w:val="none"/>
    </w:rPr>
  </w:style>
  <w:style w:type="paragraph" w:styleId="BalloonText">
    <w:name w:val="Balloon Text"/>
    <w:basedOn w:val="Normal"/>
    <w:link w:val="BalloonTextChar"/>
    <w:rsid w:val="00EA33F5"/>
    <w:rPr>
      <w:rFonts w:ascii="Tahoma" w:hAnsi="Tahoma" w:cs="Tahoma"/>
      <w:sz w:val="16"/>
      <w:szCs w:val="16"/>
    </w:rPr>
  </w:style>
  <w:style w:type="character" w:customStyle="1" w:styleId="BalloonTextChar">
    <w:name w:val="Balloon Text Char"/>
    <w:basedOn w:val="DefaultParagraphFont"/>
    <w:link w:val="BalloonText"/>
    <w:rsid w:val="00EA3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3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3F5"/>
    <w:rPr>
      <w:b/>
      <w:color w:val="660033"/>
      <w:spacing w:val="0"/>
    </w:rPr>
  </w:style>
  <w:style w:type="paragraph" w:customStyle="1" w:styleId="Nameditemlist">
    <w:name w:val="Named item list"/>
    <w:basedOn w:val="BodyText"/>
    <w:qFormat/>
    <w:rsid w:val="00EA33F5"/>
    <w:pPr>
      <w:tabs>
        <w:tab w:val="left" w:pos="2835"/>
      </w:tabs>
      <w:ind w:left="2835" w:hanging="2835"/>
    </w:pPr>
  </w:style>
  <w:style w:type="paragraph" w:customStyle="1" w:styleId="BodyTextnopadding">
    <w:name w:val="Body Text no padding"/>
    <w:basedOn w:val="BodyText"/>
    <w:qFormat/>
    <w:rsid w:val="00EA33F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5427</Characters>
  <Application>Microsoft Office Word</Application>
  <DocSecurity>0</DocSecurity>
  <Lines>239</Lines>
  <Paragraphs>102</Paragraphs>
  <ScaleCrop>false</ScaleCrop>
  <Company>Author-it Software Corporation Ltd.</Company>
  <LinksUpToDate>false</LinksUpToDate>
  <CharactersWithSpaces>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UEPOPS210 Conduct first response within a workplace team</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2018-10-31T02:53:00Z</dcterms:created>
  <dcterms:modified xsi:type="dcterms:W3CDTF">2018-10-31T02:53:00Z</dcterms:modified>
</cp:coreProperties>
</file>