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0FBD" w:rsidP="005A0FBD">
      <w:pPr>
        <w:pStyle w:val="Title"/>
      </w:pPr>
      <w:r>
        <w:fldChar w:fldCharType="begin"/>
      </w:r>
      <w:r>
        <w:instrText xml:space="preserve"> TITLE   \* MERGEFORMAT </w:instrText>
      </w:r>
      <w:r>
        <w:fldChar w:fldCharType="separate"/>
      </w:r>
      <w:r>
        <w:t>Assessment Requirements for UEPOPS210 Conduct first response within a workplace team</w:t>
      </w:r>
      <w:r>
        <w:fldChar w:fldCharType="end"/>
      </w:r>
    </w:p>
    <w:p w:rsidR="005A0FBD" w:rsidP="005A0FBD">
      <w:pPr>
        <w:pStyle w:val="Version"/>
        <w:sectPr w:rsidSect="00595BD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95BD5" w:rsidP="00595BD5">
      <w:pPr>
        <w:pStyle w:val="SuperHeading"/>
      </w:pPr>
      <w:r w:rsidRPr="00595BD5">
        <w:t>Assessment Requirements for UEPOPS210 Conduct first response within a workplace team</w:t>
      </w:r>
    </w:p>
    <w:p w:rsidR="00000000" w:rsidRPr="00595BD5" w:rsidP="00595BD5">
      <w:pPr>
        <w:pStyle w:val="Heading1"/>
      </w:pPr>
      <w:bookmarkStart w:id="1" w:name="O_982275"/>
      <w:bookmarkEnd w:id="1"/>
      <w:r w:rsidRPr="00595BD5">
        <w:t>Modification History</w:t>
      </w:r>
    </w:p>
    <w:tbl>
      <w:tblPr>
        <w:tblW w:w="9497" w:type="dxa"/>
        <w:tblLayout w:type="fixed"/>
        <w:tblCellMar>
          <w:left w:w="62" w:type="dxa"/>
          <w:right w:w="62" w:type="dxa"/>
        </w:tblCellMar>
        <w:tblLook w:val="0000"/>
      </w:tblPr>
      <w:tblGrid>
        <w:gridCol w:w="9497"/>
      </w:tblGrid>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BD5" w:rsidP="00595BD5">
            <w:pPr>
              <w:pStyle w:val="BodyText"/>
            </w:pPr>
            <w:r w:rsidRPr="00595BD5">
              <w:t>Release 1. This is the first release of this unit of competency in the UEP Generation Training Package.</w:t>
            </w:r>
          </w:p>
        </w:tc>
      </w:tr>
    </w:tbl>
    <w:p w:rsidR="00000000" w:rsidRPr="00595BD5" w:rsidP="00595BD5">
      <w:pPr>
        <w:pStyle w:val="NoPaddingFontSize1"/>
      </w:pPr>
    </w:p>
    <w:p w:rsidR="00000000" w:rsidRPr="00595BD5" w:rsidP="00595BD5">
      <w:pPr>
        <w:pStyle w:val="AllowPageBreak"/>
      </w:pPr>
    </w:p>
    <w:p w:rsidR="00000000" w:rsidRPr="00595BD5" w:rsidP="00595BD5">
      <w:pPr>
        <w:pStyle w:val="Heading1"/>
      </w:pPr>
      <w:bookmarkStart w:id="2" w:name="O_982276"/>
      <w:bookmarkEnd w:id="2"/>
      <w:r w:rsidRPr="00595BD5">
        <w:t>Performance Evidence</w:t>
      </w:r>
    </w:p>
    <w:tbl>
      <w:tblPr>
        <w:tblW w:w="9497" w:type="dxa"/>
        <w:tblLayout w:type="fixed"/>
        <w:tblCellMar>
          <w:left w:w="62" w:type="dxa"/>
          <w:right w:w="62" w:type="dxa"/>
        </w:tblCellMar>
        <w:tblLook w:val="0000"/>
      </w:tblPr>
      <w:tblGrid>
        <w:gridCol w:w="9497"/>
      </w:tblGrid>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BD5">
            <w:pPr>
              <w:pStyle w:val="BodyText"/>
              <w:rPr>
                <w:lang w:val="en-NZ"/>
              </w:rPr>
            </w:pPr>
            <w:r w:rsidRPr="00595BD5">
              <w:t xml:space="preserve">Evidence required to demonstrate competence in this unit must be relevant to and satisfy all the requirements of the elements, performance criteria and range of conditions on at least two separate occasions and includes: </w:t>
            </w:r>
          </w:p>
        </w:tc>
      </w:tr>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BD5" w:rsidP="00595BD5">
            <w:pPr>
              <w:pStyle w:val="ListBullet"/>
            </w:pPr>
            <w:r w:rsidRPr="00595BD5">
              <w:t>applying Wo</w:t>
            </w:r>
            <w:r w:rsidRPr="00595BD5">
              <w:t>rk, Health and Safety (WHS)/Occupational Health and Safety (OHS) requirements including:</w:t>
            </w:r>
          </w:p>
          <w:p w:rsidR="00000000" w:rsidRPr="00595BD5" w:rsidP="00595BD5">
            <w:pPr>
              <w:pStyle w:val="ListBullet2"/>
            </w:pPr>
            <w:r w:rsidRPr="00595BD5">
              <w:t>emergency procedures and techniques</w:t>
            </w:r>
          </w:p>
          <w:p w:rsidR="00000000" w:rsidRPr="00595BD5" w:rsidP="00595BD5">
            <w:pPr>
              <w:pStyle w:val="ListBullet2"/>
            </w:pPr>
            <w:r w:rsidRPr="00595BD5">
              <w:t>risk control measures</w:t>
            </w:r>
          </w:p>
          <w:p w:rsidR="00000000" w:rsidRPr="00595BD5" w:rsidP="00595BD5">
            <w:pPr>
              <w:pStyle w:val="ListBullet2"/>
            </w:pPr>
            <w:r w:rsidRPr="00595BD5">
              <w:t>safe working practices and procedures including use of Personal Protective Equipment (PPE)</w:t>
            </w:r>
          </w:p>
          <w:p w:rsidR="00000000" w:rsidRPr="00595BD5" w:rsidP="00595BD5">
            <w:pPr>
              <w:pStyle w:val="ListBullet"/>
            </w:pPr>
            <w:r w:rsidRPr="00595BD5">
              <w:t>classifying emergency and identifying response required</w:t>
            </w:r>
          </w:p>
          <w:p w:rsidR="00000000" w:rsidRPr="00595BD5" w:rsidP="00595BD5">
            <w:pPr>
              <w:pStyle w:val="ListBullet"/>
            </w:pPr>
            <w:r w:rsidRPr="00595BD5">
              <w:t xml:space="preserve">communicating with personnel and external agencies during emergency </w:t>
            </w:r>
          </w:p>
          <w:p w:rsidR="00000000" w:rsidRPr="00595BD5" w:rsidP="00595BD5">
            <w:pPr>
              <w:pStyle w:val="ListBullet"/>
            </w:pPr>
            <w:r w:rsidRPr="00595BD5">
              <w:t xml:space="preserve">complying with legislation, industry standards, codes of practice and regulations </w:t>
            </w:r>
          </w:p>
          <w:p w:rsidR="00000000" w:rsidRPr="00595BD5" w:rsidP="00595BD5">
            <w:pPr>
              <w:pStyle w:val="ListBullet"/>
            </w:pPr>
            <w:r w:rsidRPr="00595BD5">
              <w:t xml:space="preserve">containing an emergency </w:t>
            </w:r>
          </w:p>
          <w:p w:rsidR="00000000" w:rsidRPr="00595BD5" w:rsidP="00595BD5">
            <w:pPr>
              <w:pStyle w:val="ListBullet"/>
            </w:pPr>
            <w:r w:rsidRPr="00595BD5">
              <w:t>cooperating with emerge</w:t>
            </w:r>
            <w:r w:rsidRPr="00595BD5">
              <w:t>ncy services personnel</w:t>
            </w:r>
          </w:p>
          <w:p w:rsidR="00000000" w:rsidRPr="00595BD5" w:rsidP="00595BD5">
            <w:pPr>
              <w:pStyle w:val="ListBullet"/>
            </w:pPr>
            <w:r w:rsidRPr="00595BD5">
              <w:t xml:space="preserve">evaluating an emergency </w:t>
            </w:r>
          </w:p>
          <w:p w:rsidR="00000000" w:rsidRPr="00595BD5" w:rsidP="00595BD5">
            <w:pPr>
              <w:pStyle w:val="ListBullet"/>
            </w:pPr>
            <w:r w:rsidRPr="00595BD5">
              <w:t>identifying first response team roles and responsibilities</w:t>
            </w:r>
          </w:p>
          <w:p w:rsidR="00000000" w:rsidRPr="00595BD5" w:rsidP="00595BD5">
            <w:pPr>
              <w:pStyle w:val="ListBullet"/>
            </w:pPr>
            <w:r w:rsidRPr="00595BD5">
              <w:t xml:space="preserve">identifying potential hazards </w:t>
            </w:r>
          </w:p>
          <w:p w:rsidR="00000000" w:rsidRPr="00595BD5" w:rsidP="00595BD5">
            <w:pPr>
              <w:pStyle w:val="ListBullet"/>
            </w:pPr>
            <w:r w:rsidRPr="00595BD5">
              <w:t>interpreting manufacturers' specifications and manuals</w:t>
            </w:r>
          </w:p>
          <w:p w:rsidR="00000000" w:rsidRPr="00595BD5" w:rsidP="00595BD5">
            <w:pPr>
              <w:pStyle w:val="ListBullet"/>
            </w:pPr>
            <w:r w:rsidRPr="00595BD5">
              <w:t>providing first aid assistance</w:t>
            </w:r>
          </w:p>
          <w:p w:rsidR="00000000" w:rsidRPr="00595BD5" w:rsidP="00595BD5">
            <w:pPr>
              <w:pStyle w:val="ListBullet"/>
            </w:pPr>
            <w:r w:rsidRPr="00595BD5">
              <w:t>reporting outcomes of first resp</w:t>
            </w:r>
            <w:r w:rsidRPr="00595BD5">
              <w:t>onse team to emergency</w:t>
            </w:r>
          </w:p>
          <w:p w:rsidR="00000000" w:rsidRPr="00595BD5" w:rsidP="00595BD5">
            <w:pPr>
              <w:pStyle w:val="ListBullet"/>
            </w:pPr>
            <w:r w:rsidRPr="00595BD5">
              <w:t xml:space="preserve">responding to an emergency incident including implementing evacuation procedures </w:t>
            </w:r>
          </w:p>
          <w:p w:rsidR="00000000" w:rsidRPr="00595BD5" w:rsidP="00595BD5">
            <w:pPr>
              <w:pStyle w:val="ListBullet"/>
            </w:pPr>
            <w:r w:rsidRPr="00595BD5">
              <w:t>using emergency equipment</w:t>
            </w:r>
          </w:p>
          <w:p w:rsidR="00000000" w:rsidRPr="00595BD5" w:rsidP="00595BD5">
            <w:pPr>
              <w:pStyle w:val="ListBullet"/>
            </w:pPr>
            <w:r w:rsidRPr="00595BD5">
              <w:t>using emergency equipment</w:t>
            </w:r>
          </w:p>
          <w:p w:rsidR="00000000" w:rsidRPr="00595BD5" w:rsidP="00595BD5">
            <w:pPr>
              <w:pStyle w:val="ListBullet"/>
            </w:pPr>
            <w:r w:rsidRPr="00595BD5">
              <w:t>using Material Data Safety Sheets (MSDS)</w:t>
            </w:r>
          </w:p>
          <w:p w:rsidR="00000000" w:rsidRPr="00595BD5" w:rsidP="00595BD5">
            <w:pPr>
              <w:pStyle w:val="ListBullet"/>
            </w:pPr>
            <w:r w:rsidRPr="00595BD5">
              <w:t>working in a first response team</w:t>
            </w:r>
          </w:p>
        </w:tc>
      </w:tr>
    </w:tbl>
    <w:p w:rsidR="00000000" w:rsidRPr="00595BD5" w:rsidP="00595BD5">
      <w:pPr>
        <w:pStyle w:val="NoPaddingFontSize1"/>
      </w:pPr>
    </w:p>
    <w:p w:rsidR="00000000" w:rsidRPr="00595BD5" w:rsidP="00595BD5">
      <w:pPr>
        <w:pStyle w:val="AllowPageBreak"/>
      </w:pPr>
    </w:p>
    <w:p w:rsidR="00000000" w:rsidRPr="00595BD5" w:rsidP="00595BD5">
      <w:pPr>
        <w:pStyle w:val="Heading1"/>
      </w:pPr>
      <w:bookmarkStart w:id="3" w:name="O_982277"/>
      <w:bookmarkEnd w:id="3"/>
      <w:r w:rsidRPr="00595BD5">
        <w:t>Knowledge Evidence</w:t>
      </w:r>
    </w:p>
    <w:tbl>
      <w:tblPr>
        <w:tblW w:w="9497" w:type="dxa"/>
        <w:tblLayout w:type="fixed"/>
        <w:tblCellMar>
          <w:left w:w="62" w:type="dxa"/>
          <w:right w:w="62" w:type="dxa"/>
        </w:tblCellMar>
        <w:tblLook w:val="0000"/>
      </w:tblPr>
      <w:tblGrid>
        <w:gridCol w:w="9497"/>
      </w:tblGrid>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95BD5">
            <w:pPr>
              <w:pStyle w:val="BodyText"/>
              <w:rPr>
                <w:lang w:val="en-NZ"/>
              </w:rPr>
            </w:pPr>
            <w:r w:rsidRPr="00595BD5">
              <w:t xml:space="preserve">Evidence required to demonstrate competence in this unit must be relevant to and satisfy all the requirements of the elements, performance criteria and range of conditions and includes knowledge of: </w:t>
            </w:r>
          </w:p>
        </w:tc>
      </w:tr>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BD5" w:rsidP="00595BD5">
            <w:pPr>
              <w:pStyle w:val="ListBullet"/>
            </w:pPr>
            <w:r w:rsidRPr="00595BD5">
              <w:t xml:space="preserve">equipment for first response tasks </w:t>
            </w:r>
            <w:r w:rsidRPr="00595BD5">
              <w:t xml:space="preserve">including use of warning signs and operation of   emergency stations  </w:t>
            </w:r>
          </w:p>
          <w:p w:rsidR="00000000" w:rsidRPr="00595BD5" w:rsidP="00595BD5">
            <w:pPr>
              <w:pStyle w:val="ListBullet"/>
            </w:pPr>
            <w:r w:rsidRPr="00595BD5">
              <w:t xml:space="preserve">first aid assistance </w:t>
            </w:r>
          </w:p>
          <w:p w:rsidR="00000000" w:rsidRPr="00595BD5" w:rsidP="00595BD5">
            <w:pPr>
              <w:pStyle w:val="ListBullet"/>
            </w:pPr>
            <w:r w:rsidRPr="00595BD5">
              <w:t>legislation, industry standards, codes of practice and regulations</w:t>
            </w:r>
          </w:p>
          <w:p w:rsidR="00000000" w:rsidRPr="00595BD5" w:rsidP="00595BD5">
            <w:pPr>
              <w:pStyle w:val="ListBullet"/>
            </w:pPr>
            <w:r w:rsidRPr="00595BD5">
              <w:t>manufacturers' specifications and manuals</w:t>
            </w:r>
          </w:p>
          <w:p w:rsidR="00000000" w:rsidRPr="00595BD5" w:rsidP="00595BD5">
            <w:pPr>
              <w:pStyle w:val="ListBullet"/>
            </w:pPr>
            <w:r w:rsidRPr="00595BD5">
              <w:t>potential hazards</w:t>
            </w:r>
          </w:p>
          <w:p w:rsidR="00000000" w:rsidRPr="00595BD5" w:rsidP="00595BD5">
            <w:pPr>
              <w:pStyle w:val="ListBullet"/>
            </w:pPr>
            <w:r w:rsidRPr="00595BD5">
              <w:t>power generating plant and equipment, its location and operating parameters</w:t>
            </w:r>
          </w:p>
          <w:p w:rsidR="00000000" w:rsidRPr="00595BD5" w:rsidP="00595BD5">
            <w:pPr>
              <w:pStyle w:val="ListBullet"/>
            </w:pPr>
            <w:r w:rsidRPr="00595BD5">
              <w:t>risk mitigation processes including use of Material Data Safety Sheets (MSDS)</w:t>
            </w:r>
          </w:p>
          <w:p w:rsidR="00000000" w:rsidRPr="00595BD5" w:rsidP="00595BD5">
            <w:pPr>
              <w:pStyle w:val="ListBullet"/>
            </w:pPr>
            <w:r w:rsidRPr="00595BD5">
              <w:t>role and responsibilities of emergency services</w:t>
            </w:r>
          </w:p>
          <w:p w:rsidR="00000000" w:rsidRPr="00595BD5" w:rsidP="00595BD5">
            <w:pPr>
              <w:pStyle w:val="ListBullet"/>
            </w:pPr>
            <w:r w:rsidRPr="00595BD5">
              <w:t>roles and responsibilities of first response team memb</w:t>
            </w:r>
            <w:r w:rsidRPr="00595BD5">
              <w:t xml:space="preserve">ers including: </w:t>
            </w:r>
          </w:p>
          <w:p w:rsidR="00000000" w:rsidRPr="00595BD5" w:rsidP="00595BD5">
            <w:pPr>
              <w:pStyle w:val="ListBullet2"/>
            </w:pPr>
            <w:r w:rsidRPr="00595BD5">
              <w:t>classification of fires and emergencies</w:t>
            </w:r>
          </w:p>
          <w:p w:rsidR="00000000" w:rsidRPr="00595BD5" w:rsidP="00595BD5">
            <w:pPr>
              <w:pStyle w:val="ListBullet2"/>
            </w:pPr>
            <w:r w:rsidRPr="00595BD5">
              <w:t>use of firefighting and emergency rescue techniques</w:t>
            </w:r>
          </w:p>
          <w:p w:rsidR="00000000" w:rsidRPr="00595BD5" w:rsidP="00595BD5">
            <w:pPr>
              <w:pStyle w:val="ListBullet"/>
            </w:pPr>
            <w:r w:rsidRPr="00595BD5">
              <w:t xml:space="preserve">typical arrangements of power production plant </w:t>
            </w:r>
          </w:p>
          <w:p w:rsidR="00000000" w:rsidRPr="00595BD5" w:rsidP="00595BD5">
            <w:pPr>
              <w:pStyle w:val="ListBullet"/>
            </w:pPr>
            <w:r w:rsidRPr="00595BD5">
              <w:t>WHS/OHS legislated requirements including:</w:t>
            </w:r>
          </w:p>
          <w:p w:rsidR="00000000" w:rsidRPr="00595BD5" w:rsidP="00595BD5">
            <w:pPr>
              <w:pStyle w:val="ListBullet2"/>
            </w:pPr>
            <w:r w:rsidRPr="00595BD5">
              <w:t>emergency procedures</w:t>
            </w:r>
          </w:p>
          <w:p w:rsidR="00000000" w:rsidRPr="00595BD5" w:rsidP="00595BD5">
            <w:pPr>
              <w:pStyle w:val="ListBullet2"/>
            </w:pPr>
            <w:r w:rsidRPr="00595BD5">
              <w:t>risk control measures</w:t>
            </w:r>
          </w:p>
          <w:p w:rsidR="00000000" w:rsidRPr="00595BD5" w:rsidP="00595BD5">
            <w:pPr>
              <w:pStyle w:val="ListBullet2"/>
            </w:pPr>
            <w:r w:rsidRPr="00595BD5">
              <w:t>safe workin</w:t>
            </w:r>
            <w:r w:rsidRPr="00595BD5">
              <w:t>g practices including use of Personal Protective Equipment (PPE)</w:t>
            </w:r>
          </w:p>
          <w:p w:rsidR="00000000" w:rsidRPr="00595BD5" w:rsidP="00595BD5">
            <w:pPr>
              <w:pStyle w:val="ListBullet"/>
            </w:pPr>
            <w:r w:rsidRPr="00595BD5">
              <w:t>workplace documentation</w:t>
            </w:r>
          </w:p>
          <w:p w:rsidR="00000000" w:rsidRPr="00595BD5" w:rsidP="00595BD5">
            <w:pPr>
              <w:pStyle w:val="ListBullet"/>
            </w:pPr>
            <w:r w:rsidRPr="00595BD5">
              <w:t>workplace policies and procedures</w:t>
            </w:r>
          </w:p>
        </w:tc>
      </w:tr>
    </w:tbl>
    <w:p w:rsidR="00000000" w:rsidRPr="00595BD5" w:rsidP="00595BD5">
      <w:pPr>
        <w:pStyle w:val="NoPaddingFontSize1"/>
      </w:pPr>
    </w:p>
    <w:p w:rsidR="00000000" w:rsidRPr="00595BD5" w:rsidP="00595BD5">
      <w:pPr>
        <w:pStyle w:val="AllowPageBreak"/>
      </w:pPr>
    </w:p>
    <w:p w:rsidR="00000000" w:rsidRPr="00595BD5" w:rsidP="00595BD5">
      <w:pPr>
        <w:pStyle w:val="Heading1"/>
      </w:pPr>
      <w:bookmarkStart w:id="4" w:name="O_982278"/>
      <w:bookmarkEnd w:id="4"/>
      <w:r w:rsidRPr="00595BD5">
        <w:t>Assessment Conditions</w:t>
      </w:r>
    </w:p>
    <w:tbl>
      <w:tblPr>
        <w:tblW w:w="9497" w:type="dxa"/>
        <w:tblLayout w:type="fixed"/>
        <w:tblCellMar>
          <w:left w:w="62" w:type="dxa"/>
          <w:right w:w="62" w:type="dxa"/>
        </w:tblCellMar>
        <w:tblLook w:val="0000"/>
      </w:tblPr>
      <w:tblGrid>
        <w:gridCol w:w="9497"/>
      </w:tblGrid>
      <w:tr w:rsidTr="00595BD5">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95BD5" w:rsidP="00595BD5">
            <w:pPr>
              <w:pStyle w:val="BodyText"/>
            </w:pPr>
            <w:r w:rsidRPr="00595BD5">
              <w:t xml:space="preserve">As a minimum, assessors must satisfy applicable regulatory requirements, which include requirements in the Standards for Registered Training Organisations current at the time of assessment. </w:t>
            </w:r>
          </w:p>
          <w:p w:rsidR="00000000" w:rsidRPr="00595BD5" w:rsidP="00595BD5">
            <w:pPr>
              <w:pStyle w:val="BodyText"/>
            </w:pPr>
            <w:r w:rsidRPr="00595BD5">
              <w:t>As a minimum, assessment must satisfy applicable regulatory requi</w:t>
            </w:r>
            <w:r w:rsidRPr="00595BD5">
              <w:t>rements, which include requirements in the Standards for Registered Training Organisations current at the time of assessment.</w:t>
            </w:r>
          </w:p>
          <w:p w:rsidR="00000000" w:rsidRPr="00595BD5" w:rsidP="00595BD5">
            <w:pPr>
              <w:pStyle w:val="BodyText"/>
            </w:pPr>
            <w:r w:rsidRPr="00595BD5">
              <w:t>Assessment processes and techniques must be appropriate to the language, literacy and numeracy requirements of the work being perf</w:t>
            </w:r>
            <w:r w:rsidRPr="00595BD5">
              <w:t>ormed and the needs of the candidate.</w:t>
            </w:r>
          </w:p>
          <w:p w:rsidR="00000000" w:rsidRPr="00595BD5" w:rsidP="00595BD5">
            <w:pPr>
              <w:pStyle w:val="BodyText"/>
            </w:pPr>
            <w:r w:rsidRPr="00595BD5">
              <w:t>Assessment must occur in workplace operational situations. Where this is not appropriate, assessment must occur in simulated workplace operational situations that reflect workplace conditions.</w:t>
            </w:r>
          </w:p>
          <w:p w:rsidR="00000000" w:rsidRPr="00595BD5" w:rsidP="00595BD5">
            <w:pPr>
              <w:pStyle w:val="BodyText"/>
            </w:pPr>
            <w:r w:rsidRPr="00595BD5">
              <w:t xml:space="preserve">Resources for assessment </w:t>
            </w:r>
            <w:r w:rsidRPr="00595BD5">
              <w:t>must include access to:</w:t>
            </w:r>
          </w:p>
          <w:p w:rsidR="00000000" w:rsidRPr="00595BD5" w:rsidP="00595BD5">
            <w:pPr>
              <w:pStyle w:val="ListBullet"/>
            </w:pPr>
            <w:r w:rsidRPr="00595BD5">
              <w:t>a range of relevant exercises, case studies and/or other simulations</w:t>
            </w:r>
          </w:p>
          <w:p w:rsidR="00000000" w:rsidRPr="00595BD5" w:rsidP="00595BD5">
            <w:pPr>
              <w:pStyle w:val="ListBullet"/>
            </w:pPr>
            <w:r w:rsidRPr="00595BD5">
              <w:t xml:space="preserve">relevant and appropriate materials, tools, equipment and personal protective equipment currently used in industry </w:t>
            </w:r>
          </w:p>
          <w:p w:rsidR="00000000" w:rsidRPr="00595BD5" w:rsidP="00595BD5">
            <w:pPr>
              <w:pStyle w:val="ListBullet"/>
            </w:pPr>
            <w:r w:rsidRPr="00595BD5">
              <w:t>applicable documentation including workplace pr</w:t>
            </w:r>
            <w:r w:rsidRPr="00595BD5">
              <w:t>ocedures, industry standards, equipment specifications, regulations, codes of practice and operation manuals.</w:t>
            </w:r>
          </w:p>
        </w:tc>
      </w:tr>
    </w:tbl>
    <w:p w:rsidR="00000000" w:rsidRPr="00595BD5" w:rsidP="00595BD5">
      <w:pPr>
        <w:pStyle w:val="NoPaddingFontSize1"/>
      </w:pPr>
    </w:p>
    <w:p w:rsidR="00000000" w:rsidRPr="00595BD5" w:rsidP="00595BD5">
      <w:pPr>
        <w:pStyle w:val="AllowPageBreak"/>
      </w:pPr>
    </w:p>
    <w:p w:rsidR="00000000" w:rsidRPr="00595BD5" w:rsidP="00595BD5">
      <w:pPr>
        <w:pStyle w:val="Heading1"/>
      </w:pPr>
      <w:bookmarkStart w:id="5" w:name="O_982281"/>
      <w:bookmarkEnd w:id="5"/>
      <w:r w:rsidRPr="00595BD5">
        <w:t>Links</w:t>
      </w:r>
    </w:p>
    <w:p w:rsidR="00000000" w:rsidRPr="00595BD5" w:rsidP="00595BD5">
      <w:pPr>
        <w:pStyle w:val="BodyText"/>
      </w:pPr>
      <w:r w:rsidRPr="00595BD5">
        <w:t>Companion Volume implementation guides are found in VETNet - https://vetnet.education.gov.au/Pages/TrainingDocs.aspx?q=1715b9fa-e7bd-441c-bb8d-cf22c9c825a8</w:t>
      </w:r>
    </w:p>
    <w:p w:rsidR="00000000" w:rsidRPr="00595BD5" w:rsidP="00595BD5"/>
    <w:sectPr w:rsidSect="00595BD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D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D5" w:rsidRPr="005A0FBD" w:rsidP="005A0FB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D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BD" w:rsidP="00595BD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5A0FBD" w:rsidP="00595BD5">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5A0FBD" w:rsidP="00595BD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D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B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95BD5" w:rsidRPr="005A0FBD" w:rsidP="005A0FB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95BD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0FBD" w:rsidRPr="002D2AF8" w:rsidP="00595BD5">
    <w:pPr>
      <w:pStyle w:val="Header"/>
      <w:framePr w:wrap="around"/>
    </w:pPr>
    <w:r>
      <w:fldChar w:fldCharType="begin"/>
    </w:r>
    <w:r>
      <w:instrText xml:space="preserve"> TITLE   \* MERGEFORMAT </w:instrText>
    </w:r>
    <w:r>
      <w:fldChar w:fldCharType="separate"/>
    </w:r>
    <w:r>
      <w:t>Assessment Requirements for UEPOPS210 Conduct first response within a workplace team</w:t>
    </w:r>
    <w:r>
      <w:fldChar w:fldCharType="end"/>
    </w:r>
    <w:r>
      <w:tab/>
      <w:t xml:space="preserve">Date this document was generated: </w:t>
    </w:r>
    <w:r>
      <w:fldChar w:fldCharType="begin"/>
    </w:r>
    <w:r>
      <w:instrText xml:space="preserve"> CREATEDATE  \@ "d MMMM yyyy"  \* MERGEFORMAT </w:instrText>
    </w:r>
    <w:r>
      <w:fldChar w:fldCharType="separate"/>
    </w:r>
    <w:r>
      <w:rPr>
        <w:noProof/>
      </w:rPr>
      <w:t>31 October 2018</w:t>
    </w:r>
    <w:r>
      <w:fldChar w:fldCharType="end"/>
    </w:r>
  </w:p>
  <w:p w:rsidR="005A0FBD" w:rsidP="00595BD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6BC2F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5BC7A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D09F4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95BD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95BD5"/>
    <w:pPr>
      <w:spacing w:before="360" w:after="60"/>
      <w:outlineLvl w:val="0"/>
    </w:pPr>
    <w:rPr>
      <w:sz w:val="32"/>
    </w:rPr>
  </w:style>
  <w:style w:type="paragraph" w:styleId="Heading2">
    <w:name w:val="heading 2"/>
    <w:basedOn w:val="HeadingBase"/>
    <w:next w:val="BodyText"/>
    <w:link w:val="Heading2Char"/>
    <w:qFormat/>
    <w:rsid w:val="00595BD5"/>
    <w:pPr>
      <w:keepLines/>
      <w:spacing w:before="240" w:after="120"/>
      <w:outlineLvl w:val="1"/>
    </w:pPr>
    <w:rPr>
      <w:sz w:val="28"/>
      <w:szCs w:val="40"/>
    </w:rPr>
  </w:style>
  <w:style w:type="paragraph" w:styleId="Heading3">
    <w:name w:val="heading 3"/>
    <w:basedOn w:val="HeadingBase"/>
    <w:next w:val="BodyText"/>
    <w:link w:val="Heading3Char"/>
    <w:qFormat/>
    <w:rsid w:val="00595BD5"/>
    <w:pPr>
      <w:spacing w:before="180" w:after="120"/>
      <w:outlineLvl w:val="2"/>
    </w:pPr>
    <w:rPr>
      <w:spacing w:val="-10"/>
      <w:kern w:val="32"/>
    </w:rPr>
  </w:style>
  <w:style w:type="paragraph" w:styleId="Heading4">
    <w:name w:val="heading 4"/>
    <w:basedOn w:val="HeadingBase"/>
    <w:next w:val="BodyText"/>
    <w:link w:val="Heading4Char"/>
    <w:qFormat/>
    <w:rsid w:val="00595BD5"/>
    <w:pPr>
      <w:spacing w:before="160" w:after="120"/>
      <w:outlineLvl w:val="3"/>
    </w:pPr>
    <w:rPr>
      <w:sz w:val="22"/>
    </w:rPr>
  </w:style>
  <w:style w:type="paragraph" w:styleId="Heading5">
    <w:name w:val="heading 5"/>
    <w:basedOn w:val="HeadingBase"/>
    <w:next w:val="Normal"/>
    <w:link w:val="Heading5Char"/>
    <w:qFormat/>
    <w:rsid w:val="00595BD5"/>
    <w:pPr>
      <w:spacing w:before="80"/>
      <w:outlineLvl w:val="4"/>
    </w:pPr>
    <w:rPr>
      <w:color w:val="918585"/>
      <w:sz w:val="20"/>
    </w:rPr>
  </w:style>
  <w:style w:type="paragraph" w:styleId="Heading6">
    <w:name w:val="heading 6"/>
    <w:basedOn w:val="HeadingBase"/>
    <w:next w:val="Normal"/>
    <w:link w:val="Heading6Char"/>
    <w:qFormat/>
    <w:rsid w:val="00595BD5"/>
    <w:pPr>
      <w:spacing w:before="60"/>
      <w:outlineLvl w:val="5"/>
    </w:pPr>
    <w:rPr>
      <w:color w:val="918585"/>
      <w:sz w:val="20"/>
    </w:rPr>
  </w:style>
  <w:style w:type="paragraph" w:styleId="Heading7">
    <w:name w:val="heading 7"/>
    <w:basedOn w:val="Normal"/>
    <w:next w:val="Normal"/>
    <w:link w:val="Heading7Char"/>
    <w:qFormat/>
    <w:rsid w:val="00595BD5"/>
    <w:pPr>
      <w:ind w:left="720"/>
      <w:outlineLvl w:val="6"/>
    </w:pPr>
    <w:rPr>
      <w:i/>
    </w:rPr>
  </w:style>
  <w:style w:type="paragraph" w:styleId="Heading8">
    <w:name w:val="heading 8"/>
    <w:basedOn w:val="Normal"/>
    <w:next w:val="Normal"/>
    <w:link w:val="Heading8Char"/>
    <w:qFormat/>
    <w:rsid w:val="00595BD5"/>
    <w:pPr>
      <w:ind w:left="720"/>
      <w:outlineLvl w:val="7"/>
    </w:pPr>
    <w:rPr>
      <w:i/>
    </w:rPr>
  </w:style>
  <w:style w:type="paragraph" w:styleId="Heading9">
    <w:name w:val="heading 9"/>
    <w:basedOn w:val="Normal"/>
    <w:next w:val="Normal"/>
    <w:link w:val="Heading9Char"/>
    <w:qFormat/>
    <w:rsid w:val="00595BD5"/>
    <w:pPr>
      <w:ind w:left="720"/>
      <w:outlineLvl w:val="8"/>
    </w:pPr>
    <w:rPr>
      <w:i/>
    </w:rPr>
  </w:style>
  <w:style w:type="character" w:default="1" w:styleId="DefaultParagraphFont">
    <w:name w:val="Default Paragraph Font"/>
    <w:uiPriority w:val="1"/>
    <w:unhideWhenUsed/>
    <w:rsid w:val="00595BD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95BD5"/>
  </w:style>
  <w:style w:type="character" w:customStyle="1" w:styleId="Heading1Char">
    <w:name w:val="Heading 1 Char"/>
    <w:basedOn w:val="DefaultParagraphFont"/>
    <w:link w:val="Heading1"/>
    <w:rsid w:val="00595BD5"/>
    <w:rPr>
      <w:rFonts w:ascii="Times New Roman" w:eastAsia="Times New Roman" w:hAnsi="Times New Roman" w:cs="Times New Roman"/>
      <w:b/>
      <w:sz w:val="32"/>
      <w:szCs w:val="20"/>
      <w:lang w:eastAsia="en-US"/>
    </w:rPr>
  </w:style>
  <w:style w:type="paragraph" w:styleId="BodyText">
    <w:name w:val="Body Text"/>
    <w:basedOn w:val="Normal"/>
    <w:link w:val="BodyTextChar"/>
    <w:rsid w:val="00595BD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95BD5"/>
    <w:rPr>
      <w:rFonts w:ascii="Times New Roman" w:eastAsia="Times New Roman" w:hAnsi="Times New Roman" w:cs="Times New Roman"/>
      <w:sz w:val="24"/>
      <w:lang w:eastAsia="en-US"/>
    </w:rPr>
  </w:style>
  <w:style w:type="paragraph" w:styleId="ListBullet">
    <w:name w:val="List Bullet"/>
    <w:basedOn w:val="List"/>
    <w:rsid w:val="00595BD5"/>
    <w:pPr>
      <w:numPr>
        <w:numId w:val="13"/>
      </w:numPr>
      <w:tabs>
        <w:tab w:val="clear" w:pos="340"/>
      </w:tabs>
      <w:spacing w:before="40" w:after="40"/>
    </w:pPr>
  </w:style>
  <w:style w:type="paragraph" w:styleId="ListBullet2">
    <w:name w:val="List Bullet 2"/>
    <w:basedOn w:val="List2"/>
    <w:rsid w:val="00595BD5"/>
    <w:pPr>
      <w:numPr>
        <w:numId w:val="14"/>
      </w:numPr>
      <w:tabs>
        <w:tab w:val="clear" w:pos="680"/>
      </w:tabs>
    </w:pPr>
  </w:style>
  <w:style w:type="paragraph" w:customStyle="1" w:styleId="SuperHeading">
    <w:name w:val="SuperHeading"/>
    <w:basedOn w:val="Normal"/>
    <w:rsid w:val="00595BD5"/>
    <w:pPr>
      <w:spacing w:before="240" w:after="120"/>
      <w:outlineLvl w:val="0"/>
    </w:pPr>
    <w:rPr>
      <w:rFonts w:ascii="Times New Roman" w:hAnsi="Times New Roman"/>
      <w:b/>
      <w:sz w:val="32"/>
    </w:rPr>
  </w:style>
  <w:style w:type="paragraph" w:customStyle="1" w:styleId="AllowPageBreak">
    <w:name w:val="AllowPageBreak"/>
    <w:rsid w:val="00595BD5"/>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95BD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95BD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95BD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95BD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95BD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95BD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95BD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95BD5"/>
    <w:rPr>
      <w:rFonts w:ascii="Courier New" w:eastAsia="Times New Roman" w:hAnsi="Courier New" w:cs="Times New Roman"/>
      <w:i/>
      <w:szCs w:val="20"/>
      <w:lang w:eastAsia="en-US"/>
    </w:rPr>
  </w:style>
  <w:style w:type="paragraph" w:customStyle="1" w:styleId="HeadingBase">
    <w:name w:val="Heading Base"/>
    <w:rsid w:val="00595BD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95BD5"/>
    <w:pPr>
      <w:tabs>
        <w:tab w:val="right" w:leader="dot" w:pos="9072"/>
      </w:tabs>
      <w:ind w:left="567"/>
    </w:pPr>
    <w:rPr>
      <w:szCs w:val="22"/>
    </w:rPr>
  </w:style>
  <w:style w:type="paragraph" w:customStyle="1" w:styleId="TOCBase">
    <w:name w:val="TOC Base"/>
    <w:rsid w:val="00595BD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95BD5"/>
    <w:pPr>
      <w:tabs>
        <w:tab w:val="right" w:leader="dot" w:pos="9072"/>
      </w:tabs>
      <w:spacing w:before="40" w:after="40"/>
      <w:ind w:left="284"/>
    </w:pPr>
    <w:rPr>
      <w:rFonts w:ascii="Times New Roman" w:hAnsi="Times New Roman"/>
    </w:rPr>
  </w:style>
  <w:style w:type="paragraph" w:styleId="TOC1">
    <w:name w:val="toc 1"/>
    <w:basedOn w:val="TOCBase"/>
    <w:next w:val="Normal"/>
    <w:rsid w:val="00595BD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95BD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95BD5"/>
    <w:rPr>
      <w:rFonts w:ascii="Times New Roman" w:eastAsia="Times New Roman" w:hAnsi="Times New Roman" w:cs="Times New Roman"/>
      <w:sz w:val="16"/>
      <w:lang w:eastAsia="en-US"/>
    </w:rPr>
  </w:style>
  <w:style w:type="paragraph" w:styleId="Title">
    <w:name w:val="Title"/>
    <w:basedOn w:val="HeadingBase"/>
    <w:link w:val="TitleChar"/>
    <w:qFormat/>
    <w:rsid w:val="00595BD5"/>
    <w:pPr>
      <w:spacing w:before="5040"/>
      <w:jc w:val="center"/>
    </w:pPr>
    <w:rPr>
      <w:sz w:val="48"/>
      <w:szCs w:val="72"/>
      <w:lang w:val="en-US"/>
    </w:rPr>
  </w:style>
  <w:style w:type="character" w:customStyle="1" w:styleId="TitleChar">
    <w:name w:val="Title Char"/>
    <w:basedOn w:val="DefaultParagraphFont"/>
    <w:link w:val="Title"/>
    <w:rsid w:val="00595BD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95BD5"/>
    <w:pPr>
      <w:tabs>
        <w:tab w:val="left" w:pos="3600"/>
        <w:tab w:val="left" w:pos="3958"/>
      </w:tabs>
    </w:pPr>
  </w:style>
  <w:style w:type="paragraph" w:styleId="List">
    <w:name w:val="List"/>
    <w:basedOn w:val="BodyText"/>
    <w:next w:val="BodyText"/>
    <w:rsid w:val="00595BD5"/>
    <w:pPr>
      <w:tabs>
        <w:tab w:val="left" w:pos="340"/>
      </w:tabs>
      <w:spacing w:before="60" w:after="60"/>
      <w:ind w:left="340" w:hanging="340"/>
    </w:pPr>
  </w:style>
  <w:style w:type="paragraph" w:customStyle="1" w:styleId="Note">
    <w:name w:val="Note"/>
    <w:basedOn w:val="BodyText"/>
    <w:rsid w:val="00595BD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95BD5"/>
    <w:rPr>
      <w:b/>
      <w:spacing w:val="0"/>
    </w:rPr>
  </w:style>
  <w:style w:type="paragraph" w:customStyle="1" w:styleId="SuperTitle">
    <w:name w:val="SuperTitle"/>
    <w:basedOn w:val="Title"/>
    <w:rsid w:val="00595BD5"/>
    <w:pPr>
      <w:framePr w:wrap="auto" w:hAnchor="text" w:y="6049"/>
    </w:pPr>
    <w:rPr>
      <w:color w:val="000000"/>
      <w:sz w:val="40"/>
    </w:rPr>
  </w:style>
  <w:style w:type="paragraph" w:customStyle="1" w:styleId="TOCTitle">
    <w:name w:val="TOCTitle"/>
    <w:basedOn w:val="Heading1"/>
    <w:rsid w:val="00595BD5"/>
    <w:pPr>
      <w:spacing w:after="240"/>
      <w:jc w:val="center"/>
      <w:outlineLvl w:val="9"/>
    </w:pPr>
    <w:rPr>
      <w:caps/>
    </w:rPr>
  </w:style>
  <w:style w:type="paragraph" w:customStyle="1" w:styleId="Version">
    <w:name w:val="Version"/>
    <w:rsid w:val="00595BD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95BD5"/>
    <w:pPr>
      <w:keepNext w:val="0"/>
      <w:tabs>
        <w:tab w:val="right" w:pos="4176"/>
      </w:tabs>
      <w:ind w:left="198" w:hanging="198"/>
    </w:pPr>
    <w:rPr>
      <w:rFonts w:ascii="Garamond" w:hAnsi="Garamond"/>
    </w:rPr>
  </w:style>
  <w:style w:type="paragraph" w:styleId="IndexHeading">
    <w:name w:val="index heading"/>
    <w:basedOn w:val="Normal"/>
    <w:next w:val="Index1"/>
    <w:semiHidden/>
    <w:rsid w:val="00595BD5"/>
    <w:pPr>
      <w:spacing w:before="120" w:after="120"/>
    </w:pPr>
    <w:rPr>
      <w:rFonts w:ascii="Arial" w:hAnsi="Arial"/>
      <w:b/>
      <w:color w:val="918585"/>
      <w:sz w:val="24"/>
    </w:rPr>
  </w:style>
  <w:style w:type="paragraph" w:styleId="Header">
    <w:name w:val="header"/>
    <w:basedOn w:val="Normal"/>
    <w:link w:val="HeaderChar"/>
    <w:rsid w:val="00595BD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95BD5"/>
    <w:rPr>
      <w:rFonts w:ascii="Times New Roman" w:eastAsia="Times New Roman" w:hAnsi="Times New Roman" w:cs="Times New Roman"/>
      <w:sz w:val="16"/>
      <w:szCs w:val="20"/>
      <w:lang w:val="en-GB" w:eastAsia="en-US"/>
    </w:rPr>
  </w:style>
  <w:style w:type="paragraph" w:customStyle="1" w:styleId="Chapter">
    <w:name w:val="Chapter"/>
    <w:basedOn w:val="Normal"/>
    <w:rsid w:val="00595BD5"/>
    <w:pPr>
      <w:spacing w:before="240"/>
    </w:pPr>
    <w:rPr>
      <w:rFonts w:ascii="Times New Roman" w:hAnsi="Times New Roman"/>
      <w:smallCaps/>
      <w:spacing w:val="80"/>
      <w:sz w:val="28"/>
    </w:rPr>
  </w:style>
  <w:style w:type="paragraph" w:customStyle="1" w:styleId="InChapter">
    <w:name w:val="InChapter"/>
    <w:basedOn w:val="Heading3"/>
    <w:rsid w:val="00595BD5"/>
    <w:pPr>
      <w:spacing w:after="240"/>
      <w:outlineLvl w:val="9"/>
    </w:pPr>
    <w:rPr>
      <w:noProof/>
    </w:rPr>
  </w:style>
  <w:style w:type="paragraph" w:styleId="Index2">
    <w:name w:val="index 2"/>
    <w:basedOn w:val="Normal"/>
    <w:next w:val="Normal"/>
    <w:semiHidden/>
    <w:rsid w:val="00595BD5"/>
    <w:pPr>
      <w:tabs>
        <w:tab w:val="right" w:pos="4176"/>
      </w:tabs>
      <w:ind w:left="568" w:hanging="284"/>
    </w:pPr>
    <w:rPr>
      <w:rFonts w:ascii="Garamond" w:hAnsi="Garamond"/>
    </w:rPr>
  </w:style>
  <w:style w:type="paragraph" w:customStyle="1" w:styleId="Byline">
    <w:name w:val="Byline"/>
    <w:rsid w:val="00595BD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95BD5"/>
    <w:pPr>
      <w:tabs>
        <w:tab w:val="clear" w:pos="3600"/>
        <w:tab w:val="clear" w:pos="3958"/>
      </w:tabs>
      <w:jc w:val="right"/>
    </w:pPr>
  </w:style>
  <w:style w:type="character" w:styleId="Emphasis">
    <w:name w:val="Emphasis"/>
    <w:basedOn w:val="DefaultParagraphFont"/>
    <w:qFormat/>
    <w:rsid w:val="00595BD5"/>
    <w:rPr>
      <w:i/>
    </w:rPr>
  </w:style>
  <w:style w:type="paragraph" w:styleId="Caption">
    <w:name w:val="caption"/>
    <w:basedOn w:val="BodyText"/>
    <w:next w:val="Normal"/>
    <w:qFormat/>
    <w:rsid w:val="00595BD5"/>
    <w:pPr>
      <w:framePr w:w="2268" w:hSpace="181" w:vSpace="181" w:wrap="around" w:vAnchor="text" w:hAnchor="page" w:x="1135" w:y="285" w:anchorLock="1"/>
    </w:pPr>
    <w:rPr>
      <w:i/>
    </w:rPr>
  </w:style>
  <w:style w:type="paragraph" w:customStyle="1" w:styleId="MiniTOCTitle">
    <w:name w:val="MiniTOCTitle"/>
    <w:basedOn w:val="Heading4"/>
    <w:rsid w:val="00595BD5"/>
    <w:pPr>
      <w:spacing w:before="240"/>
      <w:outlineLvl w:val="9"/>
    </w:pPr>
    <w:rPr>
      <w:noProof/>
      <w:sz w:val="24"/>
    </w:rPr>
  </w:style>
  <w:style w:type="paragraph" w:customStyle="1" w:styleId="MiniTOCItem">
    <w:name w:val="MiniTOCItem"/>
    <w:basedOn w:val="ListBullet"/>
    <w:rsid w:val="00595BD5"/>
    <w:pPr>
      <w:numPr>
        <w:numId w:val="0"/>
      </w:numPr>
      <w:tabs>
        <w:tab w:val="right" w:leader="dot" w:pos="6521"/>
      </w:tabs>
      <w:spacing w:before="0" w:after="0"/>
    </w:pPr>
  </w:style>
  <w:style w:type="paragraph" w:customStyle="1" w:styleId="TOFTitle">
    <w:name w:val="TOFTitle"/>
    <w:basedOn w:val="TOCTitle"/>
    <w:rsid w:val="00595BD5"/>
  </w:style>
  <w:style w:type="paragraph" w:styleId="TableofFigures">
    <w:name w:val="table of figures"/>
    <w:basedOn w:val="Normal"/>
    <w:next w:val="Normal"/>
    <w:semiHidden/>
    <w:rsid w:val="00595BD5"/>
    <w:pPr>
      <w:tabs>
        <w:tab w:val="right" w:leader="dot" w:pos="9072"/>
      </w:tabs>
      <w:ind w:left="970" w:hanging="403"/>
    </w:pPr>
    <w:rPr>
      <w:rFonts w:ascii="Times New Roman" w:hAnsi="Times New Roman"/>
      <w:b/>
    </w:rPr>
  </w:style>
  <w:style w:type="paragraph" w:styleId="ListNumber">
    <w:name w:val="List Number"/>
    <w:basedOn w:val="List"/>
    <w:rsid w:val="00595BD5"/>
    <w:pPr>
      <w:numPr>
        <w:numId w:val="11"/>
      </w:numPr>
    </w:pPr>
  </w:style>
  <w:style w:type="character" w:customStyle="1" w:styleId="WingdingSymbols">
    <w:name w:val="Wingding Symbols"/>
    <w:rsid w:val="00595BD5"/>
    <w:rPr>
      <w:rFonts w:ascii="Wingdings" w:hAnsi="Wingdings"/>
    </w:rPr>
  </w:style>
  <w:style w:type="paragraph" w:customStyle="1" w:styleId="TableHeading">
    <w:name w:val="Table Heading"/>
    <w:basedOn w:val="HeadingBase"/>
    <w:rsid w:val="00595BD5"/>
    <w:pPr>
      <w:keepLines/>
      <w:pBdr>
        <w:bottom w:val="single" w:sz="6" w:space="1" w:color="918585"/>
      </w:pBdr>
      <w:spacing w:before="240"/>
    </w:pPr>
  </w:style>
  <w:style w:type="character" w:customStyle="1" w:styleId="HotSpot">
    <w:name w:val="HotSpot"/>
    <w:rsid w:val="00595BD5"/>
    <w:rPr>
      <w:color w:val="0033CC"/>
      <w:u w:val="none"/>
    </w:rPr>
  </w:style>
  <w:style w:type="paragraph" w:customStyle="1" w:styleId="BodyTextRight">
    <w:name w:val="Body Text Right"/>
    <w:basedOn w:val="BodyText"/>
    <w:rsid w:val="00595BD5"/>
    <w:pPr>
      <w:spacing w:before="0" w:after="0"/>
      <w:jc w:val="right"/>
    </w:pPr>
  </w:style>
  <w:style w:type="paragraph" w:styleId="Index3">
    <w:name w:val="index 3"/>
    <w:basedOn w:val="ListNumber2"/>
    <w:next w:val="Normal"/>
    <w:semiHidden/>
    <w:rsid w:val="00595BD5"/>
    <w:pPr>
      <w:numPr>
        <w:numId w:val="0"/>
      </w:numPr>
      <w:tabs>
        <w:tab w:val="right" w:leader="dot" w:pos="4176"/>
      </w:tabs>
    </w:pPr>
  </w:style>
  <w:style w:type="paragraph" w:styleId="ListNumber2">
    <w:name w:val="List Number 2"/>
    <w:basedOn w:val="List2"/>
    <w:rsid w:val="00595BD5"/>
    <w:pPr>
      <w:numPr>
        <w:numId w:val="10"/>
      </w:numPr>
      <w:tabs>
        <w:tab w:val="clear" w:pos="1060"/>
      </w:tabs>
    </w:pPr>
  </w:style>
  <w:style w:type="paragraph" w:customStyle="1" w:styleId="MarginNote">
    <w:name w:val="Margin Note"/>
    <w:basedOn w:val="BodyText"/>
    <w:rsid w:val="00595BD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95BD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95BD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95BD5"/>
    <w:rPr>
      <w:sz w:val="32"/>
    </w:rPr>
  </w:style>
  <w:style w:type="paragraph" w:customStyle="1" w:styleId="HeadingProcedure">
    <w:name w:val="Heading Procedure"/>
    <w:basedOn w:val="HeadingBase"/>
    <w:next w:val="Normal"/>
    <w:rsid w:val="00595BD5"/>
    <w:pPr>
      <w:tabs>
        <w:tab w:val="left" w:pos="0"/>
      </w:tabs>
      <w:spacing w:before="120" w:after="60"/>
    </w:pPr>
    <w:rPr>
      <w:i/>
      <w:color w:val="918585"/>
      <w:sz w:val="22"/>
    </w:rPr>
  </w:style>
  <w:style w:type="paragraph" w:customStyle="1" w:styleId="TableBodyText">
    <w:name w:val="Table Body Text"/>
    <w:basedOn w:val="BodyText"/>
    <w:rsid w:val="00595BD5"/>
    <w:pPr>
      <w:spacing w:before="60" w:after="60"/>
    </w:pPr>
  </w:style>
  <w:style w:type="paragraph" w:styleId="ListContinue">
    <w:name w:val="List Continue"/>
    <w:basedOn w:val="List"/>
    <w:rsid w:val="00595BD5"/>
    <w:pPr>
      <w:ind w:firstLine="0"/>
    </w:pPr>
  </w:style>
  <w:style w:type="paragraph" w:customStyle="1" w:styleId="ListNote">
    <w:name w:val="List Note"/>
    <w:basedOn w:val="List"/>
    <w:rsid w:val="00595BD5"/>
    <w:pPr>
      <w:pBdr>
        <w:top w:val="single" w:sz="6" w:space="2" w:color="918585"/>
        <w:bottom w:val="single" w:sz="6" w:space="2" w:color="918585"/>
      </w:pBdr>
      <w:tabs>
        <w:tab w:val="left" w:pos="1021"/>
      </w:tabs>
      <w:ind w:firstLine="0"/>
    </w:pPr>
  </w:style>
  <w:style w:type="paragraph" w:customStyle="1" w:styleId="Warning">
    <w:name w:val="Warning"/>
    <w:basedOn w:val="BodyText"/>
    <w:rsid w:val="00595BD5"/>
    <w:pPr>
      <w:shd w:val="clear" w:color="auto" w:fill="D9D9D9"/>
      <w:tabs>
        <w:tab w:val="left" w:pos="992"/>
      </w:tabs>
      <w:ind w:left="119" w:right="119"/>
    </w:pPr>
    <w:rPr>
      <w:sz w:val="20"/>
    </w:rPr>
  </w:style>
  <w:style w:type="paragraph" w:customStyle="1" w:styleId="MarginIcons">
    <w:name w:val="Margin Icons"/>
    <w:basedOn w:val="BodyText"/>
    <w:rsid w:val="00595BD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95BD5"/>
    <w:rPr>
      <w:rFonts w:ascii="Courier New" w:hAnsi="Courier New"/>
    </w:rPr>
  </w:style>
  <w:style w:type="paragraph" w:customStyle="1" w:styleId="NoteBullet">
    <w:name w:val="Note Bullet"/>
    <w:basedOn w:val="Note"/>
    <w:rsid w:val="00595BD5"/>
    <w:pPr>
      <w:tabs>
        <w:tab w:val="clear" w:pos="680"/>
      </w:tabs>
      <w:spacing w:before="60" w:after="60"/>
    </w:pPr>
  </w:style>
  <w:style w:type="paragraph" w:customStyle="1" w:styleId="SubHeading2">
    <w:name w:val="SubHeading2"/>
    <w:basedOn w:val="HeadingBase"/>
    <w:rsid w:val="00595BD5"/>
    <w:pPr>
      <w:spacing w:before="240" w:after="60"/>
    </w:pPr>
    <w:rPr>
      <w:sz w:val="20"/>
    </w:rPr>
  </w:style>
  <w:style w:type="paragraph" w:customStyle="1" w:styleId="SubHeading1">
    <w:name w:val="SubHeading1"/>
    <w:basedOn w:val="HeadingBase"/>
    <w:rsid w:val="00595BD5"/>
    <w:pPr>
      <w:spacing w:before="240" w:after="60"/>
    </w:pPr>
    <w:rPr>
      <w:color w:val="918585"/>
      <w:sz w:val="22"/>
    </w:rPr>
  </w:style>
  <w:style w:type="paragraph" w:customStyle="1" w:styleId="SideHeading">
    <w:name w:val="Side Heading"/>
    <w:basedOn w:val="HeadingBase"/>
    <w:rsid w:val="00595BD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95BD5"/>
    <w:pPr>
      <w:numPr>
        <w:numId w:val="12"/>
      </w:numPr>
    </w:pPr>
  </w:style>
  <w:style w:type="paragraph" w:styleId="PlainText">
    <w:name w:val="Plain Text"/>
    <w:basedOn w:val="Normal"/>
    <w:link w:val="PlainTextChar"/>
    <w:rsid w:val="00595BD5"/>
    <w:rPr>
      <w:sz w:val="20"/>
    </w:rPr>
  </w:style>
  <w:style w:type="character" w:customStyle="1" w:styleId="PlainTextChar">
    <w:name w:val="Plain Text Char"/>
    <w:basedOn w:val="DefaultParagraphFont"/>
    <w:link w:val="PlainText"/>
    <w:rsid w:val="00595BD5"/>
    <w:rPr>
      <w:rFonts w:ascii="Courier New" w:eastAsia="Times New Roman" w:hAnsi="Courier New" w:cs="Times New Roman"/>
      <w:sz w:val="20"/>
      <w:szCs w:val="20"/>
      <w:lang w:eastAsia="en-US"/>
    </w:rPr>
  </w:style>
  <w:style w:type="character" w:customStyle="1" w:styleId="MenuOption">
    <w:name w:val="Menu Option"/>
    <w:basedOn w:val="DefaultParagraphFont"/>
    <w:rsid w:val="00595BD5"/>
    <w:rPr>
      <w:b/>
      <w:smallCaps/>
    </w:rPr>
  </w:style>
  <w:style w:type="paragraph" w:customStyle="1" w:styleId="TableListNumber">
    <w:name w:val="Table List Number"/>
    <w:basedOn w:val="ListNumber"/>
    <w:rsid w:val="00595BD5"/>
    <w:pPr>
      <w:numPr>
        <w:numId w:val="0"/>
      </w:numPr>
    </w:pPr>
  </w:style>
  <w:style w:type="paragraph" w:styleId="TOC4">
    <w:name w:val="toc 4"/>
    <w:basedOn w:val="TOCBase"/>
    <w:next w:val="Normal"/>
    <w:semiHidden/>
    <w:rsid w:val="00595BD5"/>
    <w:pPr>
      <w:tabs>
        <w:tab w:val="right" w:leader="dot" w:pos="9071"/>
      </w:tabs>
      <w:ind w:left="1701"/>
    </w:pPr>
  </w:style>
  <w:style w:type="paragraph" w:customStyle="1" w:styleId="ListAlpha">
    <w:name w:val="List Alpha"/>
    <w:basedOn w:val="List"/>
    <w:rsid w:val="00595BD5"/>
    <w:pPr>
      <w:numPr>
        <w:numId w:val="9"/>
      </w:numPr>
    </w:pPr>
  </w:style>
  <w:style w:type="paragraph" w:customStyle="1" w:styleId="ListAlpha2">
    <w:name w:val="List Alpha 2"/>
    <w:basedOn w:val="List2"/>
    <w:rsid w:val="00595BD5"/>
    <w:pPr>
      <w:numPr>
        <w:numId w:val="8"/>
      </w:numPr>
    </w:pPr>
  </w:style>
  <w:style w:type="paragraph" w:styleId="List2">
    <w:name w:val="List 2"/>
    <w:basedOn w:val="BodyText"/>
    <w:rsid w:val="00595BD5"/>
    <w:pPr>
      <w:tabs>
        <w:tab w:val="left" w:pos="680"/>
      </w:tabs>
      <w:spacing w:before="60" w:after="60"/>
      <w:ind w:left="680" w:hanging="340"/>
    </w:pPr>
  </w:style>
  <w:style w:type="paragraph" w:styleId="List3">
    <w:name w:val="List 3"/>
    <w:basedOn w:val="BodyText"/>
    <w:rsid w:val="00595BD5"/>
    <w:pPr>
      <w:tabs>
        <w:tab w:val="left" w:pos="1021"/>
      </w:tabs>
      <w:spacing w:before="60" w:after="60"/>
      <w:ind w:left="1020" w:hanging="340"/>
    </w:pPr>
  </w:style>
  <w:style w:type="paragraph" w:styleId="List4">
    <w:name w:val="List 4"/>
    <w:basedOn w:val="BodyText"/>
    <w:rsid w:val="00595BD5"/>
    <w:pPr>
      <w:tabs>
        <w:tab w:val="left" w:pos="1361"/>
      </w:tabs>
      <w:spacing w:before="60" w:after="60"/>
      <w:ind w:left="1361" w:hanging="340"/>
    </w:pPr>
  </w:style>
  <w:style w:type="paragraph" w:styleId="List5">
    <w:name w:val="List 5"/>
    <w:basedOn w:val="BodyText"/>
    <w:rsid w:val="00595BD5"/>
    <w:pPr>
      <w:tabs>
        <w:tab w:val="left" w:pos="1701"/>
      </w:tabs>
      <w:spacing w:before="60" w:after="60"/>
      <w:ind w:left="1701" w:hanging="340"/>
    </w:pPr>
  </w:style>
  <w:style w:type="paragraph" w:styleId="ListBullet3">
    <w:name w:val="List Bullet 3"/>
    <w:basedOn w:val="List3"/>
    <w:rsid w:val="00595BD5"/>
    <w:pPr>
      <w:numPr>
        <w:numId w:val="15"/>
      </w:numPr>
      <w:tabs>
        <w:tab w:val="clear" w:pos="1021"/>
      </w:tabs>
      <w:ind w:left="1037" w:hanging="357"/>
    </w:pPr>
  </w:style>
  <w:style w:type="paragraph" w:styleId="ListBullet4">
    <w:name w:val="List Bullet 4"/>
    <w:basedOn w:val="List4"/>
    <w:rsid w:val="00595BD5"/>
    <w:pPr>
      <w:numPr>
        <w:numId w:val="3"/>
      </w:numPr>
      <w:tabs>
        <w:tab w:val="clear" w:pos="1361"/>
      </w:tabs>
    </w:pPr>
  </w:style>
  <w:style w:type="paragraph" w:styleId="ListBullet5">
    <w:name w:val="List Bullet 5"/>
    <w:basedOn w:val="List5"/>
    <w:rsid w:val="00595BD5"/>
    <w:pPr>
      <w:numPr>
        <w:numId w:val="4"/>
      </w:numPr>
    </w:pPr>
  </w:style>
  <w:style w:type="paragraph" w:styleId="ListContinue2">
    <w:name w:val="List Continue 2"/>
    <w:basedOn w:val="List2"/>
    <w:rsid w:val="00595BD5"/>
    <w:pPr>
      <w:ind w:firstLine="0"/>
    </w:pPr>
  </w:style>
  <w:style w:type="paragraph" w:styleId="ListContinue3">
    <w:name w:val="List Continue 3"/>
    <w:basedOn w:val="List3"/>
    <w:rsid w:val="00595BD5"/>
    <w:pPr>
      <w:ind w:left="1021" w:firstLine="0"/>
    </w:pPr>
  </w:style>
  <w:style w:type="paragraph" w:styleId="ListContinue4">
    <w:name w:val="List Continue 4"/>
    <w:basedOn w:val="List4"/>
    <w:rsid w:val="00595BD5"/>
    <w:pPr>
      <w:ind w:firstLine="0"/>
    </w:pPr>
  </w:style>
  <w:style w:type="paragraph" w:styleId="ListContinue5">
    <w:name w:val="List Continue 5"/>
    <w:basedOn w:val="List5"/>
    <w:rsid w:val="00595BD5"/>
    <w:pPr>
      <w:ind w:firstLine="0"/>
    </w:pPr>
  </w:style>
  <w:style w:type="paragraph" w:styleId="ListNumber3">
    <w:name w:val="List Number 3"/>
    <w:basedOn w:val="List3"/>
    <w:rsid w:val="00595BD5"/>
    <w:pPr>
      <w:numPr>
        <w:numId w:val="5"/>
      </w:numPr>
    </w:pPr>
  </w:style>
  <w:style w:type="paragraph" w:styleId="ListNumber4">
    <w:name w:val="List Number 4"/>
    <w:basedOn w:val="List4"/>
    <w:rsid w:val="00595BD5"/>
    <w:pPr>
      <w:numPr>
        <w:numId w:val="6"/>
      </w:numPr>
    </w:pPr>
  </w:style>
  <w:style w:type="paragraph" w:styleId="ListNumber5">
    <w:name w:val="List Number 5"/>
    <w:basedOn w:val="List5"/>
    <w:rsid w:val="00595BD5"/>
    <w:pPr>
      <w:numPr>
        <w:numId w:val="7"/>
      </w:numPr>
    </w:pPr>
  </w:style>
  <w:style w:type="paragraph" w:styleId="BlockText">
    <w:name w:val="Block Text"/>
    <w:basedOn w:val="Normal"/>
    <w:rsid w:val="00595BD5"/>
    <w:pPr>
      <w:spacing w:after="120"/>
      <w:ind w:left="1440" w:right="1440"/>
    </w:pPr>
  </w:style>
  <w:style w:type="character" w:customStyle="1" w:styleId="Subscript">
    <w:name w:val="Subscript"/>
    <w:basedOn w:val="DefaultParagraphFont"/>
    <w:rsid w:val="00595BD5"/>
    <w:rPr>
      <w:sz w:val="16"/>
      <w:vertAlign w:val="subscript"/>
    </w:rPr>
  </w:style>
  <w:style w:type="character" w:customStyle="1" w:styleId="Superscript">
    <w:name w:val="Superscript"/>
    <w:basedOn w:val="DefaultParagraphFont"/>
    <w:rsid w:val="00595BD5"/>
    <w:rPr>
      <w:sz w:val="16"/>
      <w:vertAlign w:val="superscript"/>
    </w:rPr>
  </w:style>
  <w:style w:type="character" w:customStyle="1" w:styleId="Symbols">
    <w:name w:val="Symbols"/>
    <w:basedOn w:val="DefaultParagraphFont"/>
    <w:rsid w:val="00595BD5"/>
    <w:rPr>
      <w:rFonts w:ascii="Symbol" w:hAnsi="Symbol"/>
    </w:rPr>
  </w:style>
  <w:style w:type="character" w:customStyle="1" w:styleId="MenuOptions">
    <w:name w:val="Menu Options"/>
    <w:basedOn w:val="DefaultParagraphFont"/>
    <w:rsid w:val="00595BD5"/>
    <w:rPr>
      <w:rFonts w:ascii="Arial Narrow" w:hAnsi="Arial Narrow"/>
      <w:smallCaps/>
    </w:rPr>
  </w:style>
  <w:style w:type="character" w:customStyle="1" w:styleId="Buttons">
    <w:name w:val="Buttons"/>
    <w:basedOn w:val="DefaultParagraphFont"/>
    <w:rsid w:val="00595BD5"/>
    <w:rPr>
      <w:b/>
    </w:rPr>
  </w:style>
  <w:style w:type="character" w:customStyle="1" w:styleId="Underlined">
    <w:name w:val="Underlined"/>
    <w:basedOn w:val="DefaultParagraphFont"/>
    <w:rsid w:val="00595BD5"/>
    <w:rPr>
      <w:u w:val="single"/>
    </w:rPr>
  </w:style>
  <w:style w:type="paragraph" w:customStyle="1" w:styleId="TableBodyTextRight">
    <w:name w:val="Table Body Text Right"/>
    <w:basedOn w:val="TableBodyText"/>
    <w:rsid w:val="00595BD5"/>
    <w:pPr>
      <w:widowControl w:val="0"/>
      <w:autoSpaceDE w:val="0"/>
      <w:autoSpaceDN w:val="0"/>
      <w:adjustRightInd w:val="0"/>
      <w:jc w:val="right"/>
    </w:pPr>
    <w:rPr>
      <w:rFonts w:cs="Arial"/>
      <w:szCs w:val="18"/>
    </w:rPr>
  </w:style>
  <w:style w:type="paragraph" w:customStyle="1" w:styleId="CopyrightText">
    <w:name w:val="Copyright Text"/>
    <w:basedOn w:val="BodyText"/>
    <w:rsid w:val="00595BD5"/>
    <w:rPr>
      <w:sz w:val="18"/>
    </w:rPr>
  </w:style>
  <w:style w:type="paragraph" w:customStyle="1" w:styleId="BodySmallRight">
    <w:name w:val="Body Small Right"/>
    <w:basedOn w:val="BodyTextRight"/>
    <w:rsid w:val="00595BD5"/>
    <w:rPr>
      <w:sz w:val="18"/>
      <w:szCs w:val="18"/>
    </w:rPr>
  </w:style>
  <w:style w:type="paragraph" w:customStyle="1" w:styleId="MarginEdition">
    <w:name w:val="Margin Edition"/>
    <w:basedOn w:val="MarginNote"/>
    <w:rsid w:val="00595BD5"/>
    <w:pPr>
      <w:spacing w:before="0" w:after="0"/>
    </w:pPr>
    <w:rPr>
      <w:rFonts w:ascii="Times New Roman" w:hAnsi="Times New Roman"/>
      <w:color w:val="999999"/>
    </w:rPr>
  </w:style>
  <w:style w:type="paragraph" w:customStyle="1" w:styleId="Spacer">
    <w:name w:val="Spacer"/>
    <w:basedOn w:val="Normal"/>
    <w:rsid w:val="00595BD5"/>
    <w:rPr>
      <w:sz w:val="2"/>
      <w:szCs w:val="2"/>
    </w:rPr>
  </w:style>
  <w:style w:type="character" w:customStyle="1" w:styleId="Small">
    <w:name w:val="Small"/>
    <w:basedOn w:val="DefaultParagraphFont"/>
    <w:rsid w:val="00595BD5"/>
    <w:rPr>
      <w:sz w:val="16"/>
    </w:rPr>
  </w:style>
  <w:style w:type="paragraph" w:customStyle="1" w:styleId="WideTable">
    <w:name w:val="Wide Table"/>
    <w:basedOn w:val="Normal"/>
    <w:rsid w:val="00595BD5"/>
    <w:pPr>
      <w:ind w:left="-1418"/>
    </w:pPr>
    <w:rPr>
      <w:sz w:val="2"/>
      <w:szCs w:val="2"/>
    </w:rPr>
  </w:style>
  <w:style w:type="character" w:styleId="PageNumber">
    <w:name w:val="page number"/>
    <w:basedOn w:val="DefaultParagraphFont"/>
    <w:rsid w:val="00595BD5"/>
  </w:style>
  <w:style w:type="paragraph" w:styleId="Quote">
    <w:name w:val="Quote"/>
    <w:basedOn w:val="Heading1"/>
    <w:link w:val="QuoteChar"/>
    <w:qFormat/>
    <w:rsid w:val="00595BD5"/>
    <w:rPr>
      <w:b w:val="0"/>
      <w:sz w:val="72"/>
      <w:szCs w:val="72"/>
      <w:lang w:val="en-NZ"/>
    </w:rPr>
  </w:style>
  <w:style w:type="character" w:customStyle="1" w:styleId="QuoteChar">
    <w:name w:val="Quote Char"/>
    <w:basedOn w:val="DefaultParagraphFont"/>
    <w:link w:val="Quote"/>
    <w:rsid w:val="00595BD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95BD5"/>
    <w:pPr>
      <w:pageBreakBefore/>
    </w:pPr>
  </w:style>
  <w:style w:type="paragraph" w:customStyle="1" w:styleId="Border">
    <w:name w:val="Border"/>
    <w:basedOn w:val="Normal"/>
    <w:qFormat/>
    <w:rsid w:val="00595BD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95BD5"/>
    <w:rPr>
      <w:b/>
      <w:bCs/>
      <w:i/>
      <w:iCs/>
      <w:color w:val="auto"/>
    </w:rPr>
  </w:style>
  <w:style w:type="paragraph" w:styleId="IntenseQuote">
    <w:name w:val="Intense Quote"/>
    <w:basedOn w:val="Normal"/>
    <w:next w:val="Normal"/>
    <w:link w:val="IntenseQuoteChar"/>
    <w:uiPriority w:val="30"/>
    <w:qFormat/>
    <w:rsid w:val="00595BD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95BD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95BD5"/>
    <w:rPr>
      <w:smallCaps/>
      <w:color w:val="auto"/>
      <w:u w:val="single"/>
    </w:rPr>
  </w:style>
  <w:style w:type="character" w:styleId="IntenseReference">
    <w:name w:val="Intense Reference"/>
    <w:basedOn w:val="DefaultParagraphFont"/>
    <w:uiPriority w:val="32"/>
    <w:qFormat/>
    <w:rsid w:val="00595BD5"/>
    <w:rPr>
      <w:b/>
      <w:bCs/>
      <w:smallCaps/>
      <w:color w:val="auto"/>
      <w:spacing w:val="5"/>
      <w:u w:val="single"/>
    </w:rPr>
  </w:style>
  <w:style w:type="paragraph" w:customStyle="1" w:styleId="2ColumnHeading">
    <w:name w:val="2Column Heading"/>
    <w:basedOn w:val="BodyText"/>
    <w:qFormat/>
    <w:rsid w:val="00595BD5"/>
    <w:pPr>
      <w:spacing w:after="60"/>
      <w:ind w:left="-2268"/>
    </w:pPr>
    <w:rPr>
      <w:b/>
    </w:rPr>
  </w:style>
  <w:style w:type="paragraph" w:customStyle="1" w:styleId="Heading1TOC">
    <w:name w:val="Heading1 TOC"/>
    <w:basedOn w:val="Normal"/>
    <w:qFormat/>
    <w:rsid w:val="00595BD5"/>
    <w:pPr>
      <w:spacing w:before="240" w:after="120"/>
    </w:pPr>
    <w:rPr>
      <w:rFonts w:ascii="Times New Roman" w:hAnsi="Times New Roman"/>
      <w:b/>
      <w:sz w:val="32"/>
    </w:rPr>
  </w:style>
  <w:style w:type="paragraph" w:customStyle="1" w:styleId="Heading2TOC">
    <w:name w:val="Heading2 TOC"/>
    <w:basedOn w:val="Normal"/>
    <w:qFormat/>
    <w:rsid w:val="00595BD5"/>
    <w:pPr>
      <w:spacing w:before="240" w:after="60"/>
    </w:pPr>
    <w:rPr>
      <w:rFonts w:ascii="Times New Roman" w:hAnsi="Times New Roman"/>
      <w:b/>
      <w:sz w:val="28"/>
    </w:rPr>
  </w:style>
  <w:style w:type="character" w:customStyle="1" w:styleId="Underline">
    <w:name w:val="Underline"/>
    <w:basedOn w:val="DefaultParagraphFont"/>
    <w:qFormat/>
    <w:rsid w:val="00595BD5"/>
    <w:rPr>
      <w:u w:val="single"/>
    </w:rPr>
  </w:style>
  <w:style w:type="character" w:customStyle="1" w:styleId="BoldandItalics">
    <w:name w:val="Bold and Italics"/>
    <w:qFormat/>
    <w:rsid w:val="00595BD5"/>
    <w:rPr>
      <w:b/>
      <w:i/>
      <w:u w:val="none"/>
    </w:rPr>
  </w:style>
  <w:style w:type="paragraph" w:styleId="BalloonText">
    <w:name w:val="Balloon Text"/>
    <w:basedOn w:val="Normal"/>
    <w:link w:val="BalloonTextChar"/>
    <w:rsid w:val="00595BD5"/>
    <w:rPr>
      <w:rFonts w:ascii="Tahoma" w:hAnsi="Tahoma" w:cs="Tahoma"/>
      <w:sz w:val="16"/>
      <w:szCs w:val="16"/>
    </w:rPr>
  </w:style>
  <w:style w:type="character" w:customStyle="1" w:styleId="BalloonTextChar">
    <w:name w:val="Balloon Text Char"/>
    <w:basedOn w:val="DefaultParagraphFont"/>
    <w:link w:val="BalloonText"/>
    <w:rsid w:val="00595BD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95BD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95BD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95BD5"/>
    <w:rPr>
      <w:b/>
      <w:color w:val="660033"/>
      <w:spacing w:val="0"/>
    </w:rPr>
  </w:style>
  <w:style w:type="paragraph" w:customStyle="1" w:styleId="Nameditemlist">
    <w:name w:val="Named item list"/>
    <w:basedOn w:val="BodyText"/>
    <w:qFormat/>
    <w:rsid w:val="00595BD5"/>
    <w:pPr>
      <w:tabs>
        <w:tab w:val="left" w:pos="2835"/>
      </w:tabs>
      <w:ind w:left="2835" w:hanging="2835"/>
    </w:pPr>
  </w:style>
  <w:style w:type="paragraph" w:customStyle="1" w:styleId="BodyTextnopadding">
    <w:name w:val="Body Text no padding"/>
    <w:basedOn w:val="BodyText"/>
    <w:qFormat/>
    <w:rsid w:val="00595BD5"/>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502</Words>
  <Characters>3486</Characters>
  <Application>Microsoft Office Word</Application>
  <DocSecurity>0</DocSecurity>
  <Lines>89</Lines>
  <Paragraphs>58</Paragraphs>
  <ScaleCrop>false</ScaleCrop>
  <Company>Author-it Software Corporation Ltd.</Company>
  <LinksUpToDate>false</LinksUpToDate>
  <CharactersWithSpaces>3987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UEPOPS210 Conduct first response within a workplace team</dc:title>
  <dc:subject>Approved</dc:subject>
  <dc:creator>Australian Industry Standards</dc:creator>
  <cp:keywords>Release: 1</cp:keywords>
  <dc:description>Review Date: 12 April 2008</dc:description>
  <cp:lastModifiedBy>HSD_TPCMSd.prod</cp:lastModifiedBy>
  <cp:revision>3</cp:revision>
  <dcterms:created xsi:type="dcterms:W3CDTF">2018-10-31T03:14:00Z</dcterms:created>
  <dcterms:modified xsi:type="dcterms:W3CDTF">2018-10-31T03:14:00Z</dcterms:modified>
</cp:coreProperties>
</file>