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4BB" w:rsidP="008564BB">
      <w:pPr>
        <w:pStyle w:val="Title"/>
      </w:pPr>
      <w:r>
        <w:fldChar w:fldCharType="begin"/>
      </w:r>
      <w:r>
        <w:instrText xml:space="preserve"> TITLE   \* MERGEFORMAT </w:instrText>
      </w:r>
      <w:r>
        <w:fldChar w:fldCharType="separate"/>
      </w:r>
      <w:r>
        <w:t>UEPOPS207 Perform plant lubrication</w:t>
      </w:r>
      <w:r>
        <w:fldChar w:fldCharType="end"/>
      </w:r>
    </w:p>
    <w:p w:rsidR="008564BB" w:rsidP="008564BB">
      <w:pPr>
        <w:pStyle w:val="Version"/>
        <w:sectPr w:rsidSect="00B078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867" w:rsidP="00B07867">
      <w:pPr>
        <w:pStyle w:val="SuperHeading"/>
      </w:pPr>
      <w:r w:rsidRPr="00B07867">
        <w:t>UEPOPS207 Perform plant lubrication</w:t>
      </w:r>
    </w:p>
    <w:p w:rsidR="00000000" w:rsidRPr="00B07867" w:rsidP="00B07867">
      <w:pPr>
        <w:pStyle w:val="Heading1"/>
      </w:pPr>
      <w:bookmarkStart w:id="1" w:name="O_982227"/>
      <w:bookmarkEnd w:id="1"/>
      <w:r w:rsidRPr="00B07867">
        <w:t>Modification History</w:t>
      </w:r>
    </w:p>
    <w:tbl>
      <w:tblPr>
        <w:tblW w:w="9497" w:type="dxa"/>
        <w:tblLayout w:type="fixed"/>
        <w:tblCellMar>
          <w:left w:w="62" w:type="dxa"/>
          <w:right w:w="62" w:type="dxa"/>
        </w:tblCellMar>
        <w:tblLook w:val="0000"/>
      </w:tblPr>
      <w:tblGrid>
        <w:gridCol w:w="9497"/>
      </w:tblGrid>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rPr>
                <w:rStyle w:val="SpecialBold"/>
              </w:rPr>
              <w:t>Release 1</w:t>
            </w:r>
            <w:r w:rsidRPr="00B07867">
              <w:t>. This is the first release of this unit of competency in the UEP Generation Training Package.</w:t>
            </w:r>
          </w:p>
        </w:tc>
      </w:tr>
    </w:tbl>
    <w:p w:rsidR="00000000" w:rsidRPr="00B07867" w:rsidP="00B07867">
      <w:pPr>
        <w:pStyle w:val="NoPaddingFontSize1"/>
      </w:pPr>
    </w:p>
    <w:p w:rsidR="00000000" w:rsidRPr="00B07867" w:rsidP="00B07867">
      <w:pPr>
        <w:pStyle w:val="AllowPageBreak"/>
      </w:pPr>
    </w:p>
    <w:p w:rsidR="00000000" w:rsidRPr="00B07867" w:rsidP="00B07867">
      <w:pPr>
        <w:pStyle w:val="Heading1"/>
      </w:pPr>
      <w:bookmarkStart w:id="2" w:name="O_982228"/>
      <w:bookmarkEnd w:id="2"/>
      <w:r w:rsidRPr="00B07867">
        <w:t>Application</w:t>
      </w:r>
    </w:p>
    <w:tbl>
      <w:tblPr>
        <w:tblW w:w="9497" w:type="dxa"/>
        <w:tblLayout w:type="fixed"/>
        <w:tblCellMar>
          <w:left w:w="62" w:type="dxa"/>
          <w:right w:w="62" w:type="dxa"/>
        </w:tblCellMar>
        <w:tblLook w:val="0000"/>
      </w:tblPr>
      <w:tblGrid>
        <w:gridCol w:w="9497"/>
      </w:tblGrid>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t>This unit involves the skills and knowledge required to maintain grease, oil levels and quality in a</w:t>
            </w:r>
            <w:r w:rsidRPr="00B07867">
              <w:t xml:space="preserve">ll areas of power generating plant. The selection and use of lubricants, as well as the care and operation of lubricating systems, is an essential part of any power generation plant maintenance program. </w:t>
            </w:r>
          </w:p>
          <w:p w:rsidR="00000000" w:rsidRPr="00B07867" w:rsidP="00B07867">
            <w:pPr>
              <w:pStyle w:val="BodyText"/>
            </w:pPr>
            <w:r w:rsidRPr="00B07867">
              <w:t>Competency in this unit requires the ability to plan</w:t>
            </w:r>
            <w:r w:rsidRPr="00B07867">
              <w:t xml:space="preserve"> and prepare plant to conduct lubrication, performing routine checks on plant, conducting plant lubrication and completing documentation. Individuals will, in general, work as an operator, in a power generation facility. </w:t>
            </w:r>
          </w:p>
          <w:p w:rsidR="00000000" w:rsidRPr="00B07867" w:rsidP="00B07867">
            <w:pPr>
              <w:pStyle w:val="BodyText"/>
            </w:pPr>
            <w:r w:rsidRPr="00B07867">
              <w:t>Power generation plant operators a</w:t>
            </w:r>
            <w:r w:rsidRPr="00B07867">
              <w:t>re typically trained and authorised to isolate, prepare plant and issue permits to work</w:t>
            </w:r>
          </w:p>
          <w:p w:rsidR="00000000" w:rsidRPr="00B07867" w:rsidP="00B07867">
            <w:pPr>
              <w:pStyle w:val="BodyText"/>
            </w:pPr>
            <w:r w:rsidRPr="00B07867">
              <w:t>No licensing, legislative or certification requirements apply to this unit at the time of publication.</w:t>
            </w:r>
          </w:p>
          <w:p w:rsidR="00000000" w:rsidRPr="00B07867" w:rsidP="00B07867">
            <w:pPr>
              <w:pStyle w:val="BodyText"/>
            </w:pPr>
            <w:r w:rsidRPr="00B07867">
              <w:rPr>
                <w:rStyle w:val="SpecialBold"/>
              </w:rPr>
              <w:t>Note: Workplace practice</w:t>
            </w:r>
          </w:p>
          <w:p w:rsidR="00000000" w:rsidRPr="00B07867" w:rsidP="00B07867">
            <w:pPr>
              <w:pStyle w:val="BodyText"/>
            </w:pPr>
            <w:r w:rsidRPr="00B07867">
              <w:t>The application of the skills and knowle</w:t>
            </w:r>
            <w:r w:rsidRPr="00B07867">
              <w:t xml:space="preserve">dge described in this unit may require a licence or training permit to practice in the workplace, where work is carried out on gas and electrical installations. Additional conditions may apply under state and territory legislative and regulatory licensing </w:t>
            </w:r>
            <w:r w:rsidRPr="00B07867">
              <w:t xml:space="preserve">requirements. </w:t>
            </w:r>
          </w:p>
        </w:tc>
      </w:tr>
    </w:tbl>
    <w:p w:rsidR="00000000" w:rsidRPr="00B07867" w:rsidP="00B07867">
      <w:pPr>
        <w:pStyle w:val="NoPaddingFontSize1"/>
      </w:pPr>
    </w:p>
    <w:p w:rsidR="00000000" w:rsidRPr="00B07867" w:rsidP="00B07867">
      <w:pPr>
        <w:pStyle w:val="AllowPageBreak"/>
      </w:pPr>
    </w:p>
    <w:p w:rsidR="00000000" w:rsidRPr="00B07867" w:rsidP="00B07867">
      <w:pPr>
        <w:pStyle w:val="Heading1"/>
      </w:pPr>
      <w:bookmarkStart w:id="3" w:name="O_982229"/>
      <w:bookmarkEnd w:id="3"/>
      <w:r w:rsidRPr="00B07867">
        <w:t>Pre-requisite Unit</w:t>
      </w:r>
    </w:p>
    <w:tbl>
      <w:tblPr>
        <w:tblW w:w="9497" w:type="dxa"/>
        <w:tblLayout w:type="fixed"/>
        <w:tblCellMar>
          <w:left w:w="62" w:type="dxa"/>
          <w:right w:w="62" w:type="dxa"/>
        </w:tblCellMar>
        <w:tblLook w:val="0000"/>
      </w:tblPr>
      <w:tblGrid>
        <w:gridCol w:w="9497"/>
      </w:tblGrid>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t>There are no prerequisite units.</w:t>
            </w:r>
          </w:p>
        </w:tc>
      </w:tr>
    </w:tbl>
    <w:p w:rsidR="00000000" w:rsidRPr="00B07867" w:rsidP="00B07867">
      <w:pPr>
        <w:pStyle w:val="NoPaddingFontSize1"/>
      </w:pPr>
    </w:p>
    <w:p w:rsidR="00000000" w:rsidRPr="00B07867" w:rsidP="00B07867">
      <w:pPr>
        <w:pStyle w:val="AllowPageBreak"/>
      </w:pPr>
    </w:p>
    <w:p w:rsidR="00000000" w:rsidRPr="00B07867" w:rsidP="00B07867">
      <w:pPr>
        <w:pStyle w:val="Heading1"/>
      </w:pPr>
      <w:bookmarkStart w:id="4" w:name="O_982230"/>
      <w:bookmarkEnd w:id="4"/>
      <w:r w:rsidRPr="00B07867">
        <w:t>Competency Field</w:t>
      </w:r>
    </w:p>
    <w:tbl>
      <w:tblPr>
        <w:tblW w:w="9497" w:type="dxa"/>
        <w:tblLayout w:type="fixed"/>
        <w:tblCellMar>
          <w:left w:w="62" w:type="dxa"/>
          <w:right w:w="62" w:type="dxa"/>
        </w:tblCellMar>
        <w:tblLook w:val="0000"/>
      </w:tblPr>
      <w:tblGrid>
        <w:gridCol w:w="9497"/>
      </w:tblGrid>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t>Operations</w:t>
            </w:r>
          </w:p>
        </w:tc>
      </w:tr>
    </w:tbl>
    <w:p w:rsidR="00000000" w:rsidRPr="00B07867" w:rsidP="00B07867">
      <w:pPr>
        <w:pStyle w:val="NoPaddingFontSize1"/>
      </w:pPr>
    </w:p>
    <w:p w:rsidR="00000000" w:rsidRPr="00B07867" w:rsidP="00B07867">
      <w:pPr>
        <w:pStyle w:val="AllowPageBreak"/>
      </w:pPr>
    </w:p>
    <w:p w:rsidR="00000000" w:rsidRPr="00B07867" w:rsidP="00B07867">
      <w:pPr>
        <w:pStyle w:val="Heading1"/>
      </w:pPr>
      <w:bookmarkStart w:id="5" w:name="O_982231"/>
      <w:bookmarkEnd w:id="5"/>
      <w:r w:rsidRPr="00B07867">
        <w:t>Unit Sector</w:t>
      </w:r>
    </w:p>
    <w:tbl>
      <w:tblPr>
        <w:tblW w:w="9497" w:type="dxa"/>
        <w:tblLayout w:type="fixed"/>
        <w:tblCellMar>
          <w:left w:w="62" w:type="dxa"/>
          <w:right w:w="62" w:type="dxa"/>
        </w:tblCellMar>
        <w:tblLook w:val="0000"/>
      </w:tblPr>
      <w:tblGrid>
        <w:gridCol w:w="9497"/>
      </w:tblGrid>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t>Electricity generation</w:t>
            </w:r>
          </w:p>
        </w:tc>
      </w:tr>
    </w:tbl>
    <w:p w:rsidR="00000000" w:rsidRPr="00B07867" w:rsidP="00B07867">
      <w:pPr>
        <w:pStyle w:val="NoPaddingFontSize1"/>
      </w:pPr>
    </w:p>
    <w:p w:rsidR="00000000" w:rsidRPr="00B07867" w:rsidP="00B07867">
      <w:pPr>
        <w:pStyle w:val="AllowPageBreak"/>
      </w:pPr>
    </w:p>
    <w:p w:rsidR="00000000" w:rsidRPr="00B07867" w:rsidP="00B07867">
      <w:pPr>
        <w:pStyle w:val="Heading1"/>
      </w:pPr>
      <w:bookmarkStart w:id="6" w:name="O_982232"/>
      <w:bookmarkEnd w:id="6"/>
      <w:r w:rsidRPr="00B0786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0786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rPr>
                <w:rStyle w:val="SpecialBold"/>
              </w:rPr>
              <w:t>PERFORMANCE CRITERIA</w:t>
            </w:r>
          </w:p>
        </w:tc>
      </w:tr>
      <w:tr w:rsidTr="00B0786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Performance criteria describe the performance needed to demonstrate achievement of the element.</w:t>
            </w:r>
          </w:p>
        </w:tc>
      </w:tr>
      <w:tr w:rsidTr="00B078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rPr>
                <w:rStyle w:val="SpecialBold"/>
              </w:rPr>
              <w:t>Plan and prepare to conduct plant lubrication</w:t>
            </w:r>
          </w:p>
        </w:tc>
        <w:tc>
          <w:tcPr>
            <w:tcW w:w="6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 xml:space="preserve">Work, Health and Safety (WHS)/Occupational Health and Safety (OHS) regulations are identified and applied, in accordance with workplace procedures </w:t>
            </w:r>
          </w:p>
        </w:tc>
      </w:tr>
      <w:tr w:rsidTr="00B078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78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Work requirements are identified, in accordance with workplace procedures, from relevant personnel an</w:t>
            </w:r>
            <w:r w:rsidRPr="00B07867">
              <w:t>d documentation</w:t>
            </w:r>
          </w:p>
        </w:tc>
      </w:tr>
      <w:tr w:rsidTr="00B078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78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 xml:space="preserve">Plant lubricating status is assessed and evaluated from documentation, in accordance with workplace procedures </w:t>
            </w:r>
          </w:p>
        </w:tc>
      </w:tr>
      <w:tr w:rsidTr="00B078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78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Isolation of power generation plant is arranged, in accordance with workplace procedures</w:t>
            </w:r>
          </w:p>
        </w:tc>
      </w:tr>
      <w:tr w:rsidTr="00B078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78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Tools, lubricants and Personal Protective Equipment (PPE) are acquired and used, in accordance with workplace procedures</w:t>
            </w:r>
          </w:p>
        </w:tc>
      </w:tr>
      <w:tr w:rsidTr="00B078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rPr>
                <w:rStyle w:val="SpecialBold"/>
              </w:rPr>
              <w:t>Perform routine checks</w:t>
            </w:r>
            <w:r w:rsidRPr="00B07867">
              <w:t xml:space="preserve"> </w:t>
            </w:r>
            <w:r w:rsidRPr="00B07867">
              <w:rPr>
                <w:rStyle w:val="SpecialBold"/>
              </w:rPr>
              <w:t>on plant lubrication</w:t>
            </w:r>
            <w:r w:rsidRPr="00B07867">
              <w:t xml:space="preserve"> </w:t>
            </w:r>
          </w:p>
        </w:tc>
        <w:tc>
          <w:tcPr>
            <w:tcW w:w="6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Power generating plant is checked, in accordance with workplace procedures</w:t>
            </w:r>
          </w:p>
        </w:tc>
      </w:tr>
      <w:tr w:rsidTr="00B078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78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 xml:space="preserve">Power generating plant affected by abnormal lubrication are identified and appropriate personnel are informed, in accordance with workplace procedures </w:t>
            </w:r>
          </w:p>
        </w:tc>
      </w:tr>
      <w:tr w:rsidTr="00B078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rPr>
                <w:rStyle w:val="SpecialBold"/>
              </w:rPr>
              <w:t xml:space="preserve">Conduct plant lubrication </w:t>
            </w:r>
          </w:p>
        </w:tc>
        <w:tc>
          <w:tcPr>
            <w:tcW w:w="6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Power generating plant requiring lubrication are cleaned, in accordance with workplace procedures, before lubricating work is carried out</w:t>
            </w:r>
          </w:p>
        </w:tc>
      </w:tr>
      <w:tr w:rsidTr="00B078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78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Power generating plant is lubricated, in accordance with Safety Data Sheets (SDS)/Material Safety Data Sheets (</w:t>
            </w:r>
            <w:r w:rsidRPr="00B07867">
              <w:t>MSDS), manufacturer specifications and workplace procedures</w:t>
            </w:r>
          </w:p>
        </w:tc>
      </w:tr>
      <w:tr w:rsidTr="00B078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78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Power generating plant is returned to operational condition, in accordance with workplace procedures, to ensure safety of personnel and plant integrity</w:t>
            </w:r>
          </w:p>
        </w:tc>
      </w:tr>
      <w:tr w:rsidTr="00B078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rPr>
                <w:rStyle w:val="SpecialBold"/>
              </w:rPr>
              <w:t>4</w:t>
            </w:r>
            <w:r w:rsidRPr="00B07867">
              <w:t>.</w:t>
            </w:r>
            <w:r w:rsidRPr="00B07867">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Power g</w:t>
            </w:r>
            <w:r w:rsidRPr="00B07867">
              <w:t>enerating plant problems, movements, and status is reported in accordance with workplace procedures</w:t>
            </w:r>
          </w:p>
        </w:tc>
      </w:tr>
      <w:tr w:rsidTr="00B078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78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t>Documentation is updated, in accordance with workplace procedures</w:t>
            </w:r>
          </w:p>
        </w:tc>
      </w:tr>
    </w:tbl>
    <w:p w:rsidR="00000000" w:rsidRPr="00B07867" w:rsidP="00B07867">
      <w:pPr>
        <w:pStyle w:val="NoPaddingFontSize1"/>
      </w:pPr>
    </w:p>
    <w:p w:rsidR="00000000" w:rsidRPr="00B07867" w:rsidP="00B07867">
      <w:pPr>
        <w:pStyle w:val="AllowPageBreak"/>
      </w:pPr>
    </w:p>
    <w:p w:rsidR="00000000" w:rsidRPr="00B07867" w:rsidP="00B07867">
      <w:pPr>
        <w:pStyle w:val="Heading1"/>
      </w:pPr>
      <w:bookmarkStart w:id="7" w:name="O_982233"/>
      <w:bookmarkEnd w:id="7"/>
      <w:r w:rsidRPr="00B07867">
        <w:t>Foundation Skills</w:t>
      </w:r>
    </w:p>
    <w:tbl>
      <w:tblPr>
        <w:tblW w:w="9497" w:type="dxa"/>
        <w:tblLayout w:type="fixed"/>
        <w:tblCellMar>
          <w:left w:w="62" w:type="dxa"/>
          <w:right w:w="62" w:type="dxa"/>
        </w:tblCellMar>
        <w:tblLook w:val="0000"/>
      </w:tblPr>
      <w:tblGrid>
        <w:gridCol w:w="9497"/>
      </w:tblGrid>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t>Foundation skills essential to performance are explicit in the performance criteria of this unit of competency.</w:t>
            </w:r>
          </w:p>
        </w:tc>
      </w:tr>
    </w:tbl>
    <w:p w:rsidR="00000000" w:rsidRPr="00B07867" w:rsidP="00B07867">
      <w:pPr>
        <w:pStyle w:val="NoPaddingFontSize1"/>
      </w:pPr>
    </w:p>
    <w:p w:rsidR="00000000" w:rsidRPr="00B07867" w:rsidP="00B07867">
      <w:pPr>
        <w:pStyle w:val="AllowPageBreak"/>
      </w:pPr>
    </w:p>
    <w:p w:rsidR="00000000" w:rsidRPr="00B07867" w:rsidP="00B07867">
      <w:pPr>
        <w:pStyle w:val="Heading1"/>
      </w:pPr>
      <w:bookmarkStart w:id="8" w:name="O_982234"/>
      <w:bookmarkEnd w:id="8"/>
      <w:r w:rsidRPr="00B07867">
        <w:t>Range of Conditions</w:t>
      </w:r>
    </w:p>
    <w:tbl>
      <w:tblPr>
        <w:tblW w:w="9497" w:type="dxa"/>
        <w:tblLayout w:type="fixed"/>
        <w:tblCellMar>
          <w:left w:w="62" w:type="dxa"/>
          <w:right w:w="62" w:type="dxa"/>
        </w:tblCellMar>
        <w:tblLook w:val="0000"/>
      </w:tblPr>
      <w:tblGrid>
        <w:gridCol w:w="9497"/>
      </w:tblGrid>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t>Range is restricted to essential operating conditions and any other variables essential to the work envir</w:t>
            </w:r>
            <w:r w:rsidRPr="00B07867">
              <w:t>onment.</w:t>
            </w:r>
          </w:p>
          <w:p w:rsidR="00000000" w:rsidRPr="00B07867" w:rsidP="00B07867">
            <w:pPr>
              <w:pStyle w:val="BodyText"/>
            </w:pPr>
            <w:r w:rsidRPr="00B07867">
              <w:t>Non-essential conditions may be found in the Companion Volume Implementation Guide.</w:t>
            </w:r>
          </w:p>
        </w:tc>
      </w:tr>
    </w:tbl>
    <w:p w:rsidR="00000000" w:rsidRPr="00B07867" w:rsidP="00B07867">
      <w:pPr>
        <w:pStyle w:val="NoPaddingFontSize1"/>
      </w:pPr>
    </w:p>
    <w:p w:rsidR="00000000" w:rsidRPr="00B07867" w:rsidP="00B07867">
      <w:pPr>
        <w:pStyle w:val="AllowPageBreak"/>
      </w:pPr>
    </w:p>
    <w:p w:rsidR="00000000" w:rsidRPr="00B07867" w:rsidP="00B07867">
      <w:pPr>
        <w:pStyle w:val="Heading1"/>
      </w:pPr>
      <w:bookmarkStart w:id="9" w:name="O_982235"/>
      <w:bookmarkEnd w:id="9"/>
      <w:r w:rsidRPr="00B07867">
        <w:t>Unit Mapping Information</w:t>
      </w:r>
    </w:p>
    <w:tbl>
      <w:tblPr>
        <w:tblW w:w="9497" w:type="dxa"/>
        <w:tblLayout w:type="fixed"/>
        <w:tblCellMar>
          <w:left w:w="62" w:type="dxa"/>
          <w:right w:w="62" w:type="dxa"/>
        </w:tblCellMar>
        <w:tblLook w:val="0000"/>
      </w:tblPr>
      <w:tblGrid>
        <w:gridCol w:w="9497"/>
      </w:tblGrid>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t>This unit replaces and is equivalent to UEPOPS207B Perform plant lubrication.</w:t>
            </w:r>
          </w:p>
        </w:tc>
      </w:tr>
    </w:tbl>
    <w:p w:rsidR="00000000" w:rsidRPr="00B07867" w:rsidP="00B07867">
      <w:pPr>
        <w:pStyle w:val="NoPaddingFontSize1"/>
      </w:pPr>
    </w:p>
    <w:p w:rsidR="00000000" w:rsidRPr="00B07867" w:rsidP="00B07867">
      <w:pPr>
        <w:pStyle w:val="AllowPageBreak"/>
      </w:pPr>
    </w:p>
    <w:p w:rsidR="00000000" w:rsidRPr="00B07867" w:rsidP="00B07867">
      <w:pPr>
        <w:pStyle w:val="Heading1"/>
      </w:pPr>
      <w:bookmarkStart w:id="10" w:name="O_982242"/>
      <w:bookmarkEnd w:id="10"/>
      <w:r w:rsidRPr="00B07867">
        <w:t>Links</w:t>
      </w:r>
    </w:p>
    <w:p w:rsidR="00000000" w:rsidRPr="00B07867" w:rsidP="008564BB">
      <w:pPr>
        <w:pStyle w:val="BodyText"/>
      </w:pPr>
      <w:r w:rsidRPr="00B07867">
        <w:t>Co</w:t>
      </w:r>
      <w:r w:rsidRPr="00B07867">
        <w:t xml:space="preserve">mpanion Volume implementation guides are found in VETNet - </w:t>
      </w:r>
      <w:r>
        <w:fldChar w:fldCharType="begin"/>
      </w:r>
      <w:r>
        <w:instrText xml:space="preserve"> HYPERLINK "https://vetnet.gov.au/Pages/TrainingDocs.aspx?q=1715b9fa-e7bd-441c-bb8d-cf22c9c825a8" </w:instrText>
      </w:r>
      <w:r>
        <w:fldChar w:fldCharType="separate"/>
      </w:r>
      <w:r w:rsidRPr="0036665A">
        <w:rPr>
          <w:rStyle w:val="Hyperlink"/>
        </w:rPr>
        <w:t>https://vetnet.gov.au/Pages/TrainingDocs.aspx?q=1715b9fa-e7bd-441c-bb8d-cf22c9c825a8</w:t>
      </w:r>
      <w:r>
        <w:fldChar w:fldCharType="end"/>
      </w:r>
    </w:p>
    <w:p w:rsidR="00000000" w:rsidRPr="00B07867" w:rsidP="008564BB">
      <w:pPr>
        <w:pStyle w:val="BodyText"/>
        <w:sectPr w:rsidSect="00B07867">
          <w:headerReference w:type="default" r:id="rId10"/>
          <w:footerReference w:type="default" r:id="rId11"/>
          <w:pgSz w:w="11908" w:h="16833"/>
          <w:pgMar w:top="1702" w:right="1418" w:bottom="1702" w:left="1418" w:header="992" w:footer="992" w:gutter="0"/>
          <w:cols w:space="720"/>
          <w:noEndnote/>
          <w:docGrid w:linePitch="299"/>
        </w:sectPr>
      </w:pPr>
    </w:p>
    <w:p w:rsidR="00000000" w:rsidRPr="00B07867" w:rsidP="00B07867">
      <w:pPr>
        <w:pStyle w:val="SuperHeading"/>
      </w:pPr>
      <w:r w:rsidRPr="00B07867">
        <w:t>Assessment Requirements for UEPOPS207 Perform plant lubrication</w:t>
      </w:r>
    </w:p>
    <w:p w:rsidR="00000000" w:rsidRPr="00B07867" w:rsidP="00B07867">
      <w:pPr>
        <w:pStyle w:val="Heading1"/>
      </w:pPr>
      <w:bookmarkStart w:id="11" w:name="O_982237"/>
      <w:bookmarkEnd w:id="11"/>
      <w:r w:rsidRPr="00B07867">
        <w:t>Modification History</w:t>
      </w:r>
    </w:p>
    <w:tbl>
      <w:tblPr>
        <w:tblW w:w="9497" w:type="dxa"/>
        <w:tblLayout w:type="fixed"/>
        <w:tblCellMar>
          <w:left w:w="62" w:type="dxa"/>
          <w:right w:w="62" w:type="dxa"/>
        </w:tblCellMar>
        <w:tblLook w:val="0000"/>
      </w:tblPr>
      <w:tblGrid>
        <w:gridCol w:w="9497"/>
      </w:tblGrid>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t>Release 1. This is the first release of this unit of competency in the UEP Generation Training Package.</w:t>
            </w:r>
          </w:p>
        </w:tc>
      </w:tr>
    </w:tbl>
    <w:p w:rsidR="00000000" w:rsidRPr="00B07867" w:rsidP="00B07867">
      <w:pPr>
        <w:pStyle w:val="NoPaddingFontSize1"/>
      </w:pPr>
    </w:p>
    <w:p w:rsidR="00000000" w:rsidRPr="00B07867" w:rsidP="00B07867">
      <w:pPr>
        <w:pStyle w:val="AllowPageBreak"/>
      </w:pPr>
    </w:p>
    <w:p w:rsidR="00000000" w:rsidRPr="00B07867" w:rsidP="00B07867">
      <w:pPr>
        <w:pStyle w:val="Heading1"/>
      </w:pPr>
      <w:bookmarkStart w:id="12" w:name="O_982238"/>
      <w:bookmarkEnd w:id="12"/>
      <w:r w:rsidRPr="00B07867">
        <w:t>Performance Evidence</w:t>
      </w:r>
    </w:p>
    <w:tbl>
      <w:tblPr>
        <w:tblW w:w="9497" w:type="dxa"/>
        <w:tblLayout w:type="fixed"/>
        <w:tblCellMar>
          <w:left w:w="62" w:type="dxa"/>
          <w:right w:w="62" w:type="dxa"/>
        </w:tblCellMar>
        <w:tblLook w:val="0000"/>
      </w:tblPr>
      <w:tblGrid>
        <w:gridCol w:w="9497"/>
      </w:tblGrid>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 xml:space="preserve">Evidence required to demonstrate competence in this unit must be relevant to and satisfy all the requirements of the elements, performance criteria and range of conditions on at least two separate occasions and includes: </w:t>
            </w:r>
          </w:p>
        </w:tc>
      </w:tr>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867" w:rsidP="00B07867">
            <w:pPr>
              <w:pStyle w:val="ListBullet"/>
            </w:pPr>
            <w:r w:rsidRPr="00B07867">
              <w:t>applying Work, Health and Safety</w:t>
            </w:r>
            <w:r w:rsidRPr="00B07867">
              <w:t xml:space="preserve"> (WHS)/Occupational Health and Safety (OHS) regulations including:</w:t>
            </w:r>
          </w:p>
          <w:p w:rsidR="00000000" w:rsidRPr="00B07867" w:rsidP="00B07867">
            <w:pPr>
              <w:pStyle w:val="ListBullet2"/>
            </w:pPr>
            <w:r w:rsidRPr="00B07867">
              <w:t xml:space="preserve">emergency procedures </w:t>
            </w:r>
          </w:p>
          <w:p w:rsidR="00000000" w:rsidRPr="00B07867" w:rsidP="00B07867">
            <w:pPr>
              <w:pStyle w:val="ListBullet2"/>
            </w:pPr>
            <w:r w:rsidRPr="00B07867">
              <w:t>Personal Protective Equipment (PPE)</w:t>
            </w:r>
          </w:p>
          <w:p w:rsidR="00000000" w:rsidRPr="00B07867" w:rsidP="00B07867">
            <w:pPr>
              <w:pStyle w:val="ListBullet2"/>
            </w:pPr>
            <w:r w:rsidRPr="00B07867">
              <w:t>risk control measures</w:t>
            </w:r>
          </w:p>
          <w:p w:rsidR="00000000" w:rsidRPr="00B07867" w:rsidP="00B07867">
            <w:pPr>
              <w:pStyle w:val="ListBullet2"/>
            </w:pPr>
            <w:r w:rsidRPr="00B07867">
              <w:t>safe working practices</w:t>
            </w:r>
          </w:p>
          <w:p w:rsidR="00000000" w:rsidRPr="00B07867" w:rsidP="00B07867">
            <w:pPr>
              <w:pStyle w:val="ListBullet2"/>
            </w:pPr>
            <w:r w:rsidRPr="00B07867">
              <w:t>Safety Data Sheets (SDS)/Material Safety Data Sheets (MSDS)</w:t>
            </w:r>
          </w:p>
          <w:p w:rsidR="00000000" w:rsidRPr="00B07867" w:rsidP="00B07867">
            <w:pPr>
              <w:pStyle w:val="ListBullet"/>
            </w:pPr>
            <w:r w:rsidRPr="00B07867">
              <w:t>communicating with personnel</w:t>
            </w:r>
          </w:p>
          <w:p w:rsidR="00000000" w:rsidRPr="00B07867" w:rsidP="00B07867">
            <w:pPr>
              <w:pStyle w:val="ListBullet"/>
            </w:pPr>
            <w:r w:rsidRPr="00B07867">
              <w:t>completing documentation</w:t>
            </w:r>
          </w:p>
          <w:p w:rsidR="00000000" w:rsidRPr="00B07867" w:rsidP="00B07867">
            <w:pPr>
              <w:pStyle w:val="ListBullet"/>
            </w:pPr>
            <w:r w:rsidRPr="00B07867">
              <w:t xml:space="preserve">complying with permit to work requirements </w:t>
            </w:r>
          </w:p>
          <w:p w:rsidR="00000000" w:rsidRPr="00B07867" w:rsidP="00B07867">
            <w:pPr>
              <w:pStyle w:val="ListBullet"/>
            </w:pPr>
            <w:r w:rsidRPr="00B07867">
              <w:t>implementing hazard identification and risk control measures</w:t>
            </w:r>
          </w:p>
          <w:p w:rsidR="00000000" w:rsidRPr="00B07867" w:rsidP="00B07867">
            <w:pPr>
              <w:pStyle w:val="ListBullet"/>
            </w:pPr>
            <w:r w:rsidRPr="00B07867">
              <w:t xml:space="preserve">lubricating power generating plant including: </w:t>
            </w:r>
          </w:p>
          <w:p w:rsidR="00000000" w:rsidRPr="00B07867" w:rsidP="00B07867">
            <w:pPr>
              <w:pStyle w:val="ListBullet2"/>
            </w:pPr>
            <w:r w:rsidRPr="00B07867">
              <w:t>applying lubricants to machinery and equipment</w:t>
            </w:r>
          </w:p>
          <w:p w:rsidR="00000000" w:rsidRPr="00B07867" w:rsidP="00B07867">
            <w:pPr>
              <w:pStyle w:val="ListBullet2"/>
            </w:pPr>
            <w:r w:rsidRPr="00B07867">
              <w:t>co</w:t>
            </w:r>
            <w:r w:rsidRPr="00B07867">
              <w:t xml:space="preserve">nducting checks of power generating plant lubrication </w:t>
            </w:r>
          </w:p>
          <w:p w:rsidR="00000000" w:rsidRPr="00B07867" w:rsidP="00B07867">
            <w:pPr>
              <w:pStyle w:val="ListBullet2"/>
            </w:pPr>
            <w:r w:rsidRPr="00B07867">
              <w:t>determining problems resulting from excessive or inadequate lubricants</w:t>
            </w:r>
          </w:p>
          <w:p w:rsidR="00000000" w:rsidRPr="00B07867" w:rsidP="00B07867">
            <w:pPr>
              <w:pStyle w:val="ListBullet2"/>
            </w:pPr>
            <w:r w:rsidRPr="00B07867">
              <w:t xml:space="preserve">preparing and planning power generation lubricating work </w:t>
            </w:r>
          </w:p>
          <w:p w:rsidR="00000000" w:rsidRPr="00B07867" w:rsidP="00B07867">
            <w:pPr>
              <w:pStyle w:val="ListBullet"/>
            </w:pPr>
            <w:r w:rsidRPr="00B07867">
              <w:t>utilising isolation procedures</w:t>
            </w:r>
          </w:p>
          <w:p w:rsidR="00000000" w:rsidRPr="00B07867" w:rsidP="00B07867">
            <w:pPr>
              <w:pStyle w:val="ListBullet"/>
            </w:pPr>
            <w:r w:rsidRPr="00B07867">
              <w:t>working with permit to work system</w:t>
            </w:r>
          </w:p>
        </w:tc>
      </w:tr>
    </w:tbl>
    <w:p w:rsidR="00000000" w:rsidRPr="00B07867" w:rsidP="00B07867">
      <w:pPr>
        <w:pStyle w:val="NoPaddingFontSize1"/>
      </w:pPr>
    </w:p>
    <w:p w:rsidR="00000000" w:rsidRPr="00B07867" w:rsidP="00B07867">
      <w:pPr>
        <w:pStyle w:val="AllowPageBreak"/>
      </w:pPr>
    </w:p>
    <w:p w:rsidR="00000000" w:rsidRPr="00B07867" w:rsidP="00B07867">
      <w:pPr>
        <w:pStyle w:val="Heading1"/>
      </w:pPr>
      <w:bookmarkStart w:id="13" w:name="O_982239"/>
      <w:bookmarkEnd w:id="13"/>
      <w:r w:rsidRPr="00B07867">
        <w:t>Knowledge Evidence</w:t>
      </w:r>
    </w:p>
    <w:tbl>
      <w:tblPr>
        <w:tblW w:w="9497" w:type="dxa"/>
        <w:tblLayout w:type="fixed"/>
        <w:tblCellMar>
          <w:left w:w="62" w:type="dxa"/>
          <w:right w:w="62" w:type="dxa"/>
        </w:tblCellMar>
        <w:tblLook w:val="0000"/>
      </w:tblPr>
      <w:tblGrid>
        <w:gridCol w:w="9497"/>
      </w:tblGrid>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7867">
            <w:pPr>
              <w:pStyle w:val="BodyText"/>
              <w:rPr>
                <w:lang w:val="en-NZ"/>
              </w:rPr>
            </w:pPr>
            <w:r w:rsidRPr="00B07867">
              <w:t xml:space="preserve">Evidence required to demonstrate competence in this unit must be relevant to and satisfy all the requirements of the elements, performance criteria and range of conditions and includes knowledge of: </w:t>
            </w:r>
          </w:p>
        </w:tc>
      </w:tr>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867" w:rsidP="00B07867">
            <w:pPr>
              <w:pStyle w:val="ListBullet"/>
            </w:pPr>
            <w:r w:rsidRPr="00B07867">
              <w:t xml:space="preserve">function and types </w:t>
            </w:r>
            <w:r w:rsidRPr="00B07867">
              <w:t>of lubricants and their application</w:t>
            </w:r>
          </w:p>
          <w:p w:rsidR="00000000" w:rsidRPr="00B07867" w:rsidP="00B07867">
            <w:pPr>
              <w:pStyle w:val="ListBullet"/>
            </w:pPr>
            <w:r w:rsidRPr="00B07867">
              <w:t>isolations</w:t>
            </w:r>
          </w:p>
          <w:p w:rsidR="00000000" w:rsidRPr="00B07867" w:rsidP="00B07867">
            <w:pPr>
              <w:pStyle w:val="ListBullet"/>
            </w:pPr>
            <w:r w:rsidRPr="00B07867">
              <w:t xml:space="preserve">lubrication of plant procedures </w:t>
            </w:r>
          </w:p>
          <w:p w:rsidR="00000000" w:rsidRPr="00B07867" w:rsidP="00B07867">
            <w:pPr>
              <w:pStyle w:val="ListBullet"/>
            </w:pPr>
            <w:r w:rsidRPr="00B07867">
              <w:t>manufacturers</w:t>
            </w:r>
            <w:r>
              <w:t>’</w:t>
            </w:r>
            <w:r w:rsidRPr="00B07867">
              <w:t xml:space="preserve"> specifications and manuals</w:t>
            </w:r>
          </w:p>
          <w:p w:rsidR="00000000" w:rsidRPr="00B07867" w:rsidP="00B07867">
            <w:pPr>
              <w:pStyle w:val="ListBullet"/>
            </w:pPr>
            <w:r w:rsidRPr="00B07867">
              <w:t>permit to work system</w:t>
            </w:r>
          </w:p>
          <w:p w:rsidR="00000000" w:rsidRPr="00B07867" w:rsidP="00B07867">
            <w:pPr>
              <w:pStyle w:val="ListBullet"/>
            </w:pPr>
            <w:r w:rsidRPr="00B07867">
              <w:t>problems resulting from excessive or inadequate lubricants</w:t>
            </w:r>
          </w:p>
          <w:p w:rsidR="00000000" w:rsidRPr="00B07867" w:rsidP="00B07867">
            <w:pPr>
              <w:pStyle w:val="ListBullet"/>
            </w:pPr>
            <w:r w:rsidRPr="00B07867">
              <w:t>typical arrangement of power generation plant</w:t>
            </w:r>
          </w:p>
          <w:p w:rsidR="00000000" w:rsidRPr="00B07867" w:rsidP="00B07867">
            <w:pPr>
              <w:pStyle w:val="ListBullet"/>
            </w:pPr>
            <w:r w:rsidRPr="00B07867">
              <w:t>WHS/OHS legislated requirements including:</w:t>
            </w:r>
          </w:p>
          <w:p w:rsidR="00000000" w:rsidRPr="00B07867" w:rsidP="00B07867">
            <w:pPr>
              <w:pStyle w:val="ListBullet2"/>
            </w:pPr>
            <w:r w:rsidRPr="00B07867">
              <w:t xml:space="preserve">emergency procedures </w:t>
            </w:r>
          </w:p>
          <w:p w:rsidR="00000000" w:rsidRPr="00B07867" w:rsidP="00B07867">
            <w:pPr>
              <w:pStyle w:val="ListBullet2"/>
            </w:pPr>
            <w:r w:rsidRPr="00B07867">
              <w:t>Personal Protective Equipment (PPE)</w:t>
            </w:r>
          </w:p>
          <w:p w:rsidR="00000000" w:rsidRPr="00B07867" w:rsidP="00B07867">
            <w:pPr>
              <w:pStyle w:val="ListBullet2"/>
            </w:pPr>
            <w:r w:rsidRPr="00B07867">
              <w:t>risk control measures</w:t>
            </w:r>
          </w:p>
          <w:p w:rsidR="00000000" w:rsidRPr="00B07867" w:rsidP="00B07867">
            <w:pPr>
              <w:pStyle w:val="ListBullet2"/>
            </w:pPr>
            <w:r w:rsidRPr="00B07867">
              <w:t>safe working practices</w:t>
            </w:r>
          </w:p>
          <w:p w:rsidR="00000000" w:rsidRPr="00B07867" w:rsidP="00B07867">
            <w:pPr>
              <w:pStyle w:val="ListBullet2"/>
            </w:pPr>
            <w:r w:rsidRPr="00B07867">
              <w:t>Safety Data Sheets (SDS)/Material Safety Data Sheets (MSDS)</w:t>
            </w:r>
          </w:p>
          <w:p w:rsidR="00000000" w:rsidRPr="00B07867" w:rsidP="00B07867">
            <w:pPr>
              <w:pStyle w:val="ListBullet"/>
            </w:pPr>
            <w:r w:rsidRPr="00B07867">
              <w:t>workplace documentation</w:t>
            </w:r>
          </w:p>
          <w:p w:rsidR="00000000" w:rsidRPr="00B07867" w:rsidP="00B07867">
            <w:pPr>
              <w:pStyle w:val="ListBullet"/>
            </w:pPr>
            <w:r w:rsidRPr="00B07867">
              <w:t>workplace policies and p</w:t>
            </w:r>
            <w:r w:rsidRPr="00B07867">
              <w:t>rocedures</w:t>
            </w:r>
          </w:p>
        </w:tc>
      </w:tr>
    </w:tbl>
    <w:p w:rsidR="00000000" w:rsidRPr="00B07867" w:rsidP="00B07867">
      <w:pPr>
        <w:pStyle w:val="NoPaddingFontSize1"/>
      </w:pPr>
    </w:p>
    <w:p w:rsidR="00000000" w:rsidRPr="00B07867" w:rsidP="00B07867">
      <w:pPr>
        <w:pStyle w:val="AllowPageBreak"/>
      </w:pPr>
    </w:p>
    <w:p w:rsidR="00000000" w:rsidRPr="00B07867" w:rsidP="00B07867">
      <w:pPr>
        <w:pStyle w:val="Heading1"/>
      </w:pPr>
      <w:bookmarkStart w:id="14" w:name="O_982240"/>
      <w:bookmarkEnd w:id="14"/>
      <w:r w:rsidRPr="00B07867">
        <w:t>Assessment Conditions</w:t>
      </w:r>
    </w:p>
    <w:tbl>
      <w:tblPr>
        <w:tblW w:w="9497" w:type="dxa"/>
        <w:tblLayout w:type="fixed"/>
        <w:tblCellMar>
          <w:left w:w="62" w:type="dxa"/>
          <w:right w:w="62" w:type="dxa"/>
        </w:tblCellMar>
        <w:tblLook w:val="0000"/>
      </w:tblPr>
      <w:tblGrid>
        <w:gridCol w:w="9497"/>
      </w:tblGrid>
      <w:tr w:rsidTr="00B07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867" w:rsidP="00B07867">
            <w:pPr>
              <w:pStyle w:val="BodyText"/>
            </w:pPr>
            <w:r w:rsidRPr="00B07867">
              <w:t xml:space="preserve">As a minimum, assessors must satisfy applicable regulatory requirements, which include requirements in the Standards for Registered Training Organisations current at the time of assessment. </w:t>
            </w:r>
          </w:p>
          <w:p w:rsidR="00000000" w:rsidRPr="00B07867" w:rsidP="00B07867">
            <w:pPr>
              <w:pStyle w:val="BodyText"/>
            </w:pPr>
            <w:r w:rsidRPr="00B07867">
              <w:t>As a minimum, assessment must satisfy applicable regulatory requirements, which include requirements in the Standards for Registered Training Organisations current at the time of assessment.</w:t>
            </w:r>
          </w:p>
          <w:p w:rsidR="00000000" w:rsidRPr="00B07867" w:rsidP="00B07867">
            <w:pPr>
              <w:pStyle w:val="BodyText"/>
            </w:pPr>
            <w:r w:rsidRPr="00B07867">
              <w:t>Assessment processes and techniques must be appropriate to the la</w:t>
            </w:r>
            <w:r w:rsidRPr="00B07867">
              <w:t>nguage, literacy and numeracy requirements of the work being performed and the needs of the candidate.</w:t>
            </w:r>
          </w:p>
          <w:p w:rsidR="00000000" w:rsidRPr="00B07867" w:rsidP="00B07867">
            <w:pPr>
              <w:pStyle w:val="BodyText"/>
            </w:pPr>
            <w:r w:rsidRPr="00B07867">
              <w:t>Assessment must occur in workplace operational situations. Where this is not appropriate, assessment must occur in simulated workplace operational situat</w:t>
            </w:r>
            <w:r w:rsidRPr="00B07867">
              <w:t>ions that reflect workplace conditions.</w:t>
            </w:r>
          </w:p>
          <w:p w:rsidR="00000000" w:rsidRPr="00B07867" w:rsidP="00B07867">
            <w:pPr>
              <w:pStyle w:val="BodyText"/>
            </w:pPr>
            <w:r w:rsidRPr="00B07867">
              <w:t>Resources for assessment must include access to:</w:t>
            </w:r>
          </w:p>
          <w:p w:rsidR="00000000" w:rsidRPr="00B07867" w:rsidP="00B07867">
            <w:pPr>
              <w:pStyle w:val="ListBullet"/>
            </w:pPr>
            <w:r w:rsidRPr="00B07867">
              <w:t>a range of relevant exercises, case studies and/or other simulations</w:t>
            </w:r>
          </w:p>
          <w:p w:rsidR="00000000" w:rsidRPr="00B07867" w:rsidP="00B07867">
            <w:pPr>
              <w:pStyle w:val="ListBullet"/>
            </w:pPr>
            <w:r w:rsidRPr="00B07867">
              <w:t xml:space="preserve">relevant and appropriate materials, tools, equipment and personal protective equipment currently </w:t>
            </w:r>
            <w:r w:rsidRPr="00B07867">
              <w:t xml:space="preserve">used in industry </w:t>
            </w:r>
          </w:p>
          <w:p w:rsidR="00000000" w:rsidRPr="00B07867" w:rsidP="00B07867">
            <w:pPr>
              <w:pStyle w:val="ListBullet"/>
            </w:pPr>
            <w:r w:rsidRPr="00B07867">
              <w:t>applicable documentation including workplace procedures, industry standards, equipment specifications, regulations, codes of practice and operation manuals.</w:t>
            </w:r>
          </w:p>
        </w:tc>
      </w:tr>
    </w:tbl>
    <w:p w:rsidR="00000000" w:rsidRPr="00B07867" w:rsidP="00B07867">
      <w:pPr>
        <w:pStyle w:val="NoPaddingFontSize1"/>
      </w:pPr>
    </w:p>
    <w:p w:rsidR="00000000" w:rsidRPr="00B07867" w:rsidP="00B07867">
      <w:pPr>
        <w:pStyle w:val="AllowPageBreak"/>
      </w:pPr>
    </w:p>
    <w:p w:rsidR="00000000" w:rsidRPr="00B07867" w:rsidP="00B07867">
      <w:pPr>
        <w:pStyle w:val="Heading1"/>
      </w:pPr>
      <w:bookmarkStart w:id="15" w:name="O_982243"/>
      <w:bookmarkEnd w:id="15"/>
      <w:r w:rsidRPr="00B07867">
        <w:t>Links</w:t>
      </w:r>
    </w:p>
    <w:p w:rsidR="00000000" w:rsidRPr="00B07867" w:rsidP="008564BB">
      <w:pPr>
        <w:pStyle w:val="BodyText"/>
      </w:pPr>
      <w:r w:rsidRPr="00B0786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6665A">
        <w:rPr>
          <w:rStyle w:val="Hyperlink"/>
        </w:rPr>
        <w:t>https://vetnet.gov.au/Pages/TrainingDocs.aspx?q=1715b9fa-e7bd-441c-bb8d-cf22c9c825a8</w:t>
      </w:r>
      <w:r>
        <w:fldChar w:fldCharType="end"/>
      </w:r>
    </w:p>
    <w:p w:rsidR="00000000" w:rsidRPr="00B07867" w:rsidP="00B07867"/>
    <w:sectPr w:rsidSect="00B078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67" w:rsidRPr="008564BB" w:rsidP="008564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BB" w:rsidP="00B078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64BB" w:rsidP="00B078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564BB" w:rsidP="00B078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67" w:rsidP="00B07867">
    <w:pPr>
      <w:pStyle w:val="Footer"/>
      <w:framePr w:wrap="around"/>
    </w:pPr>
    <w:r>
      <w:fldChar w:fldCharType="begin"/>
    </w:r>
    <w:r>
      <w:instrText xml:space="preserve"> DOCPROPERTY  Subject  \* MERGEFORMAT </w:instrText>
    </w:r>
    <w:r>
      <w:fldChar w:fldCharType="separate"/>
    </w:r>
    <w:r w:rsidR="008564BB">
      <w:t>Approved</w:t>
    </w:r>
    <w:r w:rsidR="008564BB">
      <w:fldChar w:fldCharType="end"/>
    </w:r>
    <w:r>
      <w:tab/>
      <w:t xml:space="preserve">Page </w:t>
    </w:r>
    <w:r>
      <w:fldChar w:fldCharType="begin"/>
    </w:r>
    <w:r>
      <w:instrText xml:space="preserve"> PAGE  \* Arabic  \* MERGEFORMAT </w:instrText>
    </w:r>
    <w:r>
      <w:fldChar w:fldCharType="separate"/>
    </w:r>
    <w:r w:rsidR="008564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64BB">
      <w:rPr>
        <w:noProof/>
      </w:rPr>
      <w:t>4</w:t>
    </w:r>
    <w:r>
      <w:rPr>
        <w:noProof/>
      </w:rPr>
      <w:fldChar w:fldCharType="end"/>
    </w:r>
  </w:p>
  <w:p w:rsidR="00B07867" w:rsidP="00B07867">
    <w:pPr>
      <w:pStyle w:val="Footer"/>
      <w:framePr w:wrap="around"/>
    </w:pPr>
    <w:r>
      <w:t xml:space="preserve">© Commonwealth of Australia, </w:t>
    </w:r>
    <w:r>
      <w:fldChar w:fldCharType="begin"/>
    </w:r>
    <w:r>
      <w:instrText xml:space="preserve"> DATE  \@ "yyyy"  \* MERGEFORMAT </w:instrText>
    </w:r>
    <w:r>
      <w:fldChar w:fldCharType="separate"/>
    </w:r>
    <w:r w:rsidR="008564BB">
      <w:rPr>
        <w:noProof/>
      </w:rPr>
      <w:t>2025</w:t>
    </w:r>
    <w:r>
      <w:fldChar w:fldCharType="end"/>
    </w:r>
    <w:r>
      <w:tab/>
    </w:r>
    <w:r>
      <w:fldChar w:fldCharType="begin"/>
    </w:r>
    <w:r>
      <w:instrText xml:space="preserve"> DOCPROPERTY  Author  \* MERGEFORMAT </w:instrText>
    </w:r>
    <w:r>
      <w:fldChar w:fldCharType="separate"/>
    </w:r>
    <w:r w:rsidR="008564BB">
      <w:t>Powering Skills Organisation</w:t>
    </w:r>
    <w:r w:rsidR="008564BB">
      <w:fldChar w:fldCharType="end"/>
    </w:r>
  </w:p>
  <w:p w:rsidR="00B07867" w:rsidP="00B078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867" w:rsidRPr="008564BB" w:rsidP="008564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BB" w:rsidRPr="002D2AF8" w:rsidP="00B07867">
    <w:pPr>
      <w:pStyle w:val="Header"/>
      <w:framePr w:wrap="around"/>
    </w:pPr>
    <w:r>
      <w:fldChar w:fldCharType="begin"/>
    </w:r>
    <w:r>
      <w:instrText xml:space="preserve"> TITLE   \* MERGEFORMAT </w:instrText>
    </w:r>
    <w:r>
      <w:fldChar w:fldCharType="separate"/>
    </w:r>
    <w:r>
      <w:t>UEPOPS207 Perform plant lubrication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64BB" w:rsidP="00B078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67" w:rsidRPr="002D2AF8" w:rsidP="00B07867">
    <w:pPr>
      <w:pStyle w:val="Header"/>
      <w:framePr w:wrap="around"/>
    </w:pPr>
    <w:r>
      <w:fldChar w:fldCharType="begin"/>
    </w:r>
    <w:r>
      <w:instrText xml:space="preserve"> TITLE   \* MERGEFORMAT </w:instrText>
    </w:r>
    <w:r>
      <w:fldChar w:fldCharType="separate"/>
    </w:r>
    <w:r w:rsidR="008564BB">
      <w:t>UEPOPS207 Perform plant lubrication</w:t>
    </w:r>
    <w:r w:rsidR="008564BB">
      <w:fldChar w:fldCharType="end"/>
    </w:r>
    <w:r>
      <w:tab/>
      <w:t xml:space="preserve">Date this document was generated: </w:t>
    </w:r>
    <w:r>
      <w:fldChar w:fldCharType="begin"/>
    </w:r>
    <w:r>
      <w:instrText xml:space="preserve"> CREATEDATE  \@ "d MMMM yyyy"  \* MERGEFORMAT </w:instrText>
    </w:r>
    <w:r>
      <w:fldChar w:fldCharType="separate"/>
    </w:r>
    <w:r w:rsidR="008564BB">
      <w:rPr>
        <w:noProof/>
      </w:rPr>
      <w:t>2 March 2025</w:t>
    </w:r>
    <w:r>
      <w:fldChar w:fldCharType="end"/>
    </w:r>
  </w:p>
  <w:p w:rsidR="00B07867" w:rsidP="00B078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D2A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F27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2C2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8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867"/>
    <w:pPr>
      <w:spacing w:before="360" w:after="60"/>
      <w:outlineLvl w:val="0"/>
    </w:pPr>
    <w:rPr>
      <w:sz w:val="32"/>
    </w:rPr>
  </w:style>
  <w:style w:type="paragraph" w:styleId="Heading2">
    <w:name w:val="heading 2"/>
    <w:basedOn w:val="HeadingBase"/>
    <w:next w:val="BodyText"/>
    <w:link w:val="Heading2Char"/>
    <w:qFormat/>
    <w:rsid w:val="00B07867"/>
    <w:pPr>
      <w:keepLines/>
      <w:spacing w:before="240" w:after="120"/>
      <w:outlineLvl w:val="1"/>
    </w:pPr>
    <w:rPr>
      <w:sz w:val="28"/>
      <w:szCs w:val="40"/>
    </w:rPr>
  </w:style>
  <w:style w:type="paragraph" w:styleId="Heading3">
    <w:name w:val="heading 3"/>
    <w:basedOn w:val="HeadingBase"/>
    <w:next w:val="BodyText"/>
    <w:link w:val="Heading3Char"/>
    <w:qFormat/>
    <w:rsid w:val="00B07867"/>
    <w:pPr>
      <w:spacing w:before="180" w:after="120"/>
      <w:outlineLvl w:val="2"/>
    </w:pPr>
    <w:rPr>
      <w:spacing w:val="-10"/>
      <w:kern w:val="32"/>
    </w:rPr>
  </w:style>
  <w:style w:type="paragraph" w:styleId="Heading4">
    <w:name w:val="heading 4"/>
    <w:basedOn w:val="HeadingBase"/>
    <w:next w:val="BodyText"/>
    <w:link w:val="Heading4Char"/>
    <w:qFormat/>
    <w:rsid w:val="00B07867"/>
    <w:pPr>
      <w:spacing w:before="160" w:after="120"/>
      <w:outlineLvl w:val="3"/>
    </w:pPr>
    <w:rPr>
      <w:sz w:val="22"/>
    </w:rPr>
  </w:style>
  <w:style w:type="paragraph" w:styleId="Heading5">
    <w:name w:val="heading 5"/>
    <w:basedOn w:val="HeadingBase"/>
    <w:next w:val="Normal"/>
    <w:link w:val="Heading5Char"/>
    <w:qFormat/>
    <w:rsid w:val="00B07867"/>
    <w:pPr>
      <w:spacing w:before="80"/>
      <w:outlineLvl w:val="4"/>
    </w:pPr>
    <w:rPr>
      <w:color w:val="918585"/>
      <w:sz w:val="20"/>
    </w:rPr>
  </w:style>
  <w:style w:type="paragraph" w:styleId="Heading6">
    <w:name w:val="heading 6"/>
    <w:basedOn w:val="HeadingBase"/>
    <w:next w:val="Normal"/>
    <w:link w:val="Heading6Char"/>
    <w:qFormat/>
    <w:rsid w:val="00B07867"/>
    <w:pPr>
      <w:spacing w:before="60"/>
      <w:outlineLvl w:val="5"/>
    </w:pPr>
    <w:rPr>
      <w:color w:val="918585"/>
      <w:sz w:val="20"/>
    </w:rPr>
  </w:style>
  <w:style w:type="paragraph" w:styleId="Heading7">
    <w:name w:val="heading 7"/>
    <w:basedOn w:val="Normal"/>
    <w:next w:val="Normal"/>
    <w:link w:val="Heading7Char"/>
    <w:qFormat/>
    <w:rsid w:val="00B07867"/>
    <w:pPr>
      <w:ind w:left="720"/>
      <w:outlineLvl w:val="6"/>
    </w:pPr>
    <w:rPr>
      <w:i/>
    </w:rPr>
  </w:style>
  <w:style w:type="paragraph" w:styleId="Heading8">
    <w:name w:val="heading 8"/>
    <w:basedOn w:val="Normal"/>
    <w:next w:val="Normal"/>
    <w:link w:val="Heading8Char"/>
    <w:qFormat/>
    <w:rsid w:val="00B07867"/>
    <w:pPr>
      <w:ind w:left="720"/>
      <w:outlineLvl w:val="7"/>
    </w:pPr>
    <w:rPr>
      <w:i/>
    </w:rPr>
  </w:style>
  <w:style w:type="paragraph" w:styleId="Heading9">
    <w:name w:val="heading 9"/>
    <w:basedOn w:val="Normal"/>
    <w:next w:val="Normal"/>
    <w:link w:val="Heading9Char"/>
    <w:qFormat/>
    <w:rsid w:val="00B07867"/>
    <w:pPr>
      <w:ind w:left="720"/>
      <w:outlineLvl w:val="8"/>
    </w:pPr>
    <w:rPr>
      <w:i/>
    </w:rPr>
  </w:style>
  <w:style w:type="character" w:default="1" w:styleId="DefaultParagraphFont">
    <w:name w:val="Default Paragraph Font"/>
    <w:uiPriority w:val="1"/>
    <w:unhideWhenUsed/>
    <w:rsid w:val="00B078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867"/>
  </w:style>
  <w:style w:type="character" w:customStyle="1" w:styleId="Heading1Char">
    <w:name w:val="Heading 1 Char"/>
    <w:basedOn w:val="DefaultParagraphFont"/>
    <w:link w:val="Heading1"/>
    <w:rsid w:val="00B07867"/>
    <w:rPr>
      <w:rFonts w:ascii="Times New Roman" w:eastAsia="Times New Roman" w:hAnsi="Times New Roman" w:cs="Times New Roman"/>
      <w:b/>
      <w:sz w:val="32"/>
      <w:szCs w:val="20"/>
      <w:lang w:eastAsia="en-US"/>
    </w:rPr>
  </w:style>
  <w:style w:type="paragraph" w:styleId="BodyText">
    <w:name w:val="Body Text"/>
    <w:basedOn w:val="Normal"/>
    <w:link w:val="BodyTextChar"/>
    <w:rsid w:val="00B078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867"/>
    <w:rPr>
      <w:rFonts w:ascii="Times New Roman" w:eastAsia="Times New Roman" w:hAnsi="Times New Roman" w:cs="Times New Roman"/>
      <w:sz w:val="24"/>
      <w:lang w:eastAsia="en-US"/>
    </w:rPr>
  </w:style>
  <w:style w:type="paragraph" w:styleId="ListBullet">
    <w:name w:val="List Bullet"/>
    <w:basedOn w:val="List"/>
    <w:rsid w:val="00B07867"/>
    <w:pPr>
      <w:numPr>
        <w:numId w:val="12"/>
      </w:numPr>
      <w:tabs>
        <w:tab w:val="clear" w:pos="340"/>
      </w:tabs>
      <w:spacing w:before="40" w:after="40"/>
    </w:pPr>
  </w:style>
  <w:style w:type="character" w:customStyle="1" w:styleId="SpecialBold">
    <w:name w:val="Special Bold"/>
    <w:basedOn w:val="DefaultParagraphFont"/>
    <w:rsid w:val="00B07867"/>
    <w:rPr>
      <w:b/>
      <w:spacing w:val="0"/>
    </w:rPr>
  </w:style>
  <w:style w:type="paragraph" w:styleId="ListBullet2">
    <w:name w:val="List Bullet 2"/>
    <w:basedOn w:val="List2"/>
    <w:rsid w:val="00B07867"/>
    <w:pPr>
      <w:numPr>
        <w:numId w:val="13"/>
      </w:numPr>
      <w:tabs>
        <w:tab w:val="clear" w:pos="680"/>
      </w:tabs>
    </w:pPr>
  </w:style>
  <w:style w:type="paragraph" w:customStyle="1" w:styleId="SuperHeading">
    <w:name w:val="SuperHeading"/>
    <w:basedOn w:val="Normal"/>
    <w:rsid w:val="00B07867"/>
    <w:pPr>
      <w:spacing w:before="240" w:after="120"/>
      <w:outlineLvl w:val="0"/>
    </w:pPr>
    <w:rPr>
      <w:rFonts w:ascii="Times New Roman" w:hAnsi="Times New Roman"/>
      <w:b/>
      <w:sz w:val="32"/>
    </w:rPr>
  </w:style>
  <w:style w:type="paragraph" w:customStyle="1" w:styleId="AllowPageBreak">
    <w:name w:val="AllowPageBreak"/>
    <w:rsid w:val="00B078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78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8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8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8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8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8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8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867"/>
    <w:rPr>
      <w:rFonts w:ascii="Courier New" w:eastAsia="Times New Roman" w:hAnsi="Courier New" w:cs="Times New Roman"/>
      <w:i/>
      <w:szCs w:val="20"/>
      <w:lang w:eastAsia="en-US"/>
    </w:rPr>
  </w:style>
  <w:style w:type="paragraph" w:customStyle="1" w:styleId="HeadingBase">
    <w:name w:val="Heading Base"/>
    <w:rsid w:val="00B078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867"/>
    <w:pPr>
      <w:tabs>
        <w:tab w:val="right" w:leader="dot" w:pos="9072"/>
      </w:tabs>
      <w:ind w:left="567"/>
    </w:pPr>
    <w:rPr>
      <w:szCs w:val="22"/>
    </w:rPr>
  </w:style>
  <w:style w:type="paragraph" w:customStyle="1" w:styleId="TOCBase">
    <w:name w:val="TOC Base"/>
    <w:rsid w:val="00B078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867"/>
    <w:pPr>
      <w:tabs>
        <w:tab w:val="right" w:leader="dot" w:pos="9072"/>
      </w:tabs>
      <w:spacing w:before="40" w:after="40"/>
      <w:ind w:left="284"/>
    </w:pPr>
    <w:rPr>
      <w:rFonts w:ascii="Times New Roman" w:hAnsi="Times New Roman"/>
    </w:rPr>
  </w:style>
  <w:style w:type="paragraph" w:styleId="TOC1">
    <w:name w:val="toc 1"/>
    <w:basedOn w:val="TOCBase"/>
    <w:next w:val="Normal"/>
    <w:rsid w:val="00B078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8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867"/>
    <w:rPr>
      <w:rFonts w:ascii="Times New Roman" w:eastAsia="Times New Roman" w:hAnsi="Times New Roman" w:cs="Times New Roman"/>
      <w:sz w:val="16"/>
      <w:lang w:eastAsia="en-US"/>
    </w:rPr>
  </w:style>
  <w:style w:type="paragraph" w:styleId="Title">
    <w:name w:val="Title"/>
    <w:basedOn w:val="HeadingBase"/>
    <w:link w:val="TitleChar"/>
    <w:qFormat/>
    <w:rsid w:val="00B07867"/>
    <w:pPr>
      <w:spacing w:before="5040"/>
      <w:jc w:val="center"/>
    </w:pPr>
    <w:rPr>
      <w:sz w:val="48"/>
      <w:szCs w:val="72"/>
      <w:lang w:val="en-US"/>
    </w:rPr>
  </w:style>
  <w:style w:type="character" w:customStyle="1" w:styleId="TitleChar">
    <w:name w:val="Title Char"/>
    <w:basedOn w:val="DefaultParagraphFont"/>
    <w:link w:val="Title"/>
    <w:rsid w:val="00B078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867"/>
    <w:pPr>
      <w:tabs>
        <w:tab w:val="left" w:pos="3600"/>
        <w:tab w:val="left" w:pos="3958"/>
      </w:tabs>
    </w:pPr>
  </w:style>
  <w:style w:type="paragraph" w:styleId="List">
    <w:name w:val="List"/>
    <w:basedOn w:val="BodyText"/>
    <w:next w:val="BodyText"/>
    <w:rsid w:val="00B07867"/>
    <w:pPr>
      <w:tabs>
        <w:tab w:val="left" w:pos="340"/>
      </w:tabs>
      <w:spacing w:before="60" w:after="60"/>
      <w:ind w:left="340" w:hanging="340"/>
    </w:pPr>
  </w:style>
  <w:style w:type="paragraph" w:customStyle="1" w:styleId="Note">
    <w:name w:val="Note"/>
    <w:basedOn w:val="BodyText"/>
    <w:rsid w:val="00B078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867"/>
    <w:pPr>
      <w:framePr w:wrap="auto" w:hAnchor="text" w:y="6049"/>
    </w:pPr>
    <w:rPr>
      <w:color w:val="000000"/>
      <w:sz w:val="40"/>
    </w:rPr>
  </w:style>
  <w:style w:type="paragraph" w:customStyle="1" w:styleId="TOCTitle">
    <w:name w:val="TOCTitle"/>
    <w:basedOn w:val="Heading1"/>
    <w:rsid w:val="00B07867"/>
    <w:pPr>
      <w:spacing w:after="240"/>
      <w:jc w:val="center"/>
      <w:outlineLvl w:val="9"/>
    </w:pPr>
    <w:rPr>
      <w:caps/>
    </w:rPr>
  </w:style>
  <w:style w:type="paragraph" w:customStyle="1" w:styleId="Version">
    <w:name w:val="Version"/>
    <w:rsid w:val="00B078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867"/>
    <w:pPr>
      <w:keepNext w:val="0"/>
      <w:tabs>
        <w:tab w:val="right" w:pos="4176"/>
      </w:tabs>
      <w:ind w:left="198" w:hanging="198"/>
    </w:pPr>
    <w:rPr>
      <w:rFonts w:ascii="Garamond" w:hAnsi="Garamond"/>
    </w:rPr>
  </w:style>
  <w:style w:type="paragraph" w:styleId="IndexHeading">
    <w:name w:val="index heading"/>
    <w:basedOn w:val="Normal"/>
    <w:next w:val="Index1"/>
    <w:semiHidden/>
    <w:rsid w:val="00B07867"/>
    <w:pPr>
      <w:spacing w:before="120" w:after="120"/>
    </w:pPr>
    <w:rPr>
      <w:rFonts w:ascii="Arial" w:hAnsi="Arial"/>
      <w:b/>
      <w:color w:val="918585"/>
      <w:sz w:val="24"/>
    </w:rPr>
  </w:style>
  <w:style w:type="paragraph" w:styleId="Header">
    <w:name w:val="header"/>
    <w:basedOn w:val="Normal"/>
    <w:link w:val="HeaderChar"/>
    <w:rsid w:val="00B078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867"/>
    <w:rPr>
      <w:rFonts w:ascii="Times New Roman" w:eastAsia="Times New Roman" w:hAnsi="Times New Roman" w:cs="Times New Roman"/>
      <w:sz w:val="16"/>
      <w:szCs w:val="20"/>
      <w:lang w:val="en-GB" w:eastAsia="en-US"/>
    </w:rPr>
  </w:style>
  <w:style w:type="paragraph" w:customStyle="1" w:styleId="Chapter">
    <w:name w:val="Chapter"/>
    <w:basedOn w:val="Normal"/>
    <w:rsid w:val="00B07867"/>
    <w:pPr>
      <w:spacing w:before="240"/>
    </w:pPr>
    <w:rPr>
      <w:rFonts w:ascii="Times New Roman" w:hAnsi="Times New Roman"/>
      <w:smallCaps/>
      <w:spacing w:val="80"/>
      <w:sz w:val="28"/>
    </w:rPr>
  </w:style>
  <w:style w:type="paragraph" w:customStyle="1" w:styleId="InChapter">
    <w:name w:val="InChapter"/>
    <w:basedOn w:val="Heading3"/>
    <w:rsid w:val="00B07867"/>
    <w:pPr>
      <w:spacing w:after="240"/>
      <w:outlineLvl w:val="9"/>
    </w:pPr>
    <w:rPr>
      <w:noProof/>
    </w:rPr>
  </w:style>
  <w:style w:type="paragraph" w:styleId="Index2">
    <w:name w:val="index 2"/>
    <w:basedOn w:val="Normal"/>
    <w:next w:val="Normal"/>
    <w:semiHidden/>
    <w:rsid w:val="00B07867"/>
    <w:pPr>
      <w:tabs>
        <w:tab w:val="right" w:pos="4176"/>
      </w:tabs>
      <w:ind w:left="568" w:hanging="284"/>
    </w:pPr>
    <w:rPr>
      <w:rFonts w:ascii="Garamond" w:hAnsi="Garamond"/>
    </w:rPr>
  </w:style>
  <w:style w:type="paragraph" w:customStyle="1" w:styleId="Byline">
    <w:name w:val="Byline"/>
    <w:rsid w:val="00B078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867"/>
    <w:pPr>
      <w:tabs>
        <w:tab w:val="clear" w:pos="3600"/>
        <w:tab w:val="clear" w:pos="3958"/>
      </w:tabs>
      <w:jc w:val="right"/>
    </w:pPr>
  </w:style>
  <w:style w:type="character" w:styleId="Emphasis">
    <w:name w:val="Emphasis"/>
    <w:basedOn w:val="DefaultParagraphFont"/>
    <w:qFormat/>
    <w:rsid w:val="00B07867"/>
    <w:rPr>
      <w:i/>
    </w:rPr>
  </w:style>
  <w:style w:type="paragraph" w:styleId="Caption">
    <w:name w:val="caption"/>
    <w:basedOn w:val="BodyText"/>
    <w:next w:val="Normal"/>
    <w:qFormat/>
    <w:rsid w:val="00B07867"/>
    <w:pPr>
      <w:framePr w:w="2268" w:hSpace="181" w:vSpace="181" w:wrap="around" w:vAnchor="text" w:hAnchor="page" w:x="1135" w:y="285" w:anchorLock="1"/>
    </w:pPr>
    <w:rPr>
      <w:i/>
    </w:rPr>
  </w:style>
  <w:style w:type="paragraph" w:customStyle="1" w:styleId="MiniTOCTitle">
    <w:name w:val="MiniTOCTitle"/>
    <w:basedOn w:val="Heading4"/>
    <w:rsid w:val="00B07867"/>
    <w:pPr>
      <w:spacing w:before="240"/>
      <w:outlineLvl w:val="9"/>
    </w:pPr>
    <w:rPr>
      <w:noProof/>
      <w:sz w:val="24"/>
    </w:rPr>
  </w:style>
  <w:style w:type="paragraph" w:customStyle="1" w:styleId="MiniTOCItem">
    <w:name w:val="MiniTOCItem"/>
    <w:basedOn w:val="ListBullet"/>
    <w:rsid w:val="00B07867"/>
    <w:pPr>
      <w:numPr>
        <w:numId w:val="0"/>
      </w:numPr>
      <w:tabs>
        <w:tab w:val="right" w:leader="dot" w:pos="6521"/>
      </w:tabs>
      <w:spacing w:before="0" w:after="0"/>
    </w:pPr>
  </w:style>
  <w:style w:type="paragraph" w:customStyle="1" w:styleId="TOFTitle">
    <w:name w:val="TOFTitle"/>
    <w:basedOn w:val="TOCTitle"/>
    <w:rsid w:val="00B07867"/>
  </w:style>
  <w:style w:type="paragraph" w:styleId="TableofFigures">
    <w:name w:val="table of figures"/>
    <w:basedOn w:val="Normal"/>
    <w:next w:val="Normal"/>
    <w:semiHidden/>
    <w:rsid w:val="00B07867"/>
    <w:pPr>
      <w:tabs>
        <w:tab w:val="right" w:leader="dot" w:pos="9072"/>
      </w:tabs>
      <w:ind w:left="970" w:hanging="403"/>
    </w:pPr>
    <w:rPr>
      <w:rFonts w:ascii="Times New Roman" w:hAnsi="Times New Roman"/>
      <w:b/>
    </w:rPr>
  </w:style>
  <w:style w:type="paragraph" w:styleId="ListNumber">
    <w:name w:val="List Number"/>
    <w:basedOn w:val="List"/>
    <w:rsid w:val="00B07867"/>
    <w:pPr>
      <w:numPr>
        <w:numId w:val="15"/>
      </w:numPr>
      <w:tabs>
        <w:tab w:val="clear" w:pos="340"/>
      </w:tabs>
    </w:pPr>
  </w:style>
  <w:style w:type="character" w:customStyle="1" w:styleId="WingdingSymbols">
    <w:name w:val="Wingding Symbols"/>
    <w:rsid w:val="00B07867"/>
    <w:rPr>
      <w:rFonts w:ascii="Wingdings" w:hAnsi="Wingdings"/>
    </w:rPr>
  </w:style>
  <w:style w:type="paragraph" w:customStyle="1" w:styleId="TableHeading">
    <w:name w:val="Table Heading"/>
    <w:basedOn w:val="HeadingBase"/>
    <w:rsid w:val="00B07867"/>
    <w:pPr>
      <w:keepLines/>
      <w:pBdr>
        <w:bottom w:val="single" w:sz="6" w:space="1" w:color="918585"/>
      </w:pBdr>
      <w:spacing w:before="240"/>
    </w:pPr>
  </w:style>
  <w:style w:type="character" w:customStyle="1" w:styleId="HotSpot">
    <w:name w:val="HotSpot"/>
    <w:rsid w:val="00B07867"/>
    <w:rPr>
      <w:color w:val="0033CC"/>
      <w:u w:val="none"/>
    </w:rPr>
  </w:style>
  <w:style w:type="paragraph" w:customStyle="1" w:styleId="BodyTextRight">
    <w:name w:val="Body Text Right"/>
    <w:basedOn w:val="BodyText"/>
    <w:rsid w:val="00B07867"/>
    <w:pPr>
      <w:spacing w:before="0" w:after="0"/>
      <w:jc w:val="right"/>
    </w:pPr>
  </w:style>
  <w:style w:type="paragraph" w:styleId="Index3">
    <w:name w:val="index 3"/>
    <w:basedOn w:val="ListNumber2"/>
    <w:next w:val="Normal"/>
    <w:semiHidden/>
    <w:rsid w:val="00B07867"/>
    <w:pPr>
      <w:numPr>
        <w:numId w:val="0"/>
      </w:numPr>
      <w:tabs>
        <w:tab w:val="right" w:leader="dot" w:pos="4176"/>
      </w:tabs>
    </w:pPr>
  </w:style>
  <w:style w:type="paragraph" w:styleId="ListNumber2">
    <w:name w:val="List Number 2"/>
    <w:basedOn w:val="List2"/>
    <w:rsid w:val="00B07867"/>
    <w:pPr>
      <w:numPr>
        <w:numId w:val="10"/>
      </w:numPr>
      <w:tabs>
        <w:tab w:val="clear" w:pos="1060"/>
      </w:tabs>
    </w:pPr>
  </w:style>
  <w:style w:type="paragraph" w:customStyle="1" w:styleId="MarginNote">
    <w:name w:val="Margin Note"/>
    <w:basedOn w:val="BodyText"/>
    <w:rsid w:val="00B078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8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8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867"/>
    <w:rPr>
      <w:sz w:val="32"/>
    </w:rPr>
  </w:style>
  <w:style w:type="paragraph" w:customStyle="1" w:styleId="HeadingProcedure">
    <w:name w:val="Heading Procedure"/>
    <w:basedOn w:val="HeadingBase"/>
    <w:next w:val="Normal"/>
    <w:rsid w:val="00B07867"/>
    <w:pPr>
      <w:tabs>
        <w:tab w:val="left" w:pos="0"/>
      </w:tabs>
      <w:spacing w:before="120" w:after="60"/>
    </w:pPr>
    <w:rPr>
      <w:i/>
      <w:color w:val="918585"/>
      <w:sz w:val="22"/>
    </w:rPr>
  </w:style>
  <w:style w:type="paragraph" w:customStyle="1" w:styleId="TableBodyText">
    <w:name w:val="Table Body Text"/>
    <w:basedOn w:val="BodyText"/>
    <w:rsid w:val="00B07867"/>
    <w:pPr>
      <w:spacing w:before="60" w:after="60"/>
    </w:pPr>
  </w:style>
  <w:style w:type="paragraph" w:styleId="ListContinue">
    <w:name w:val="List Continue"/>
    <w:basedOn w:val="List"/>
    <w:rsid w:val="00B07867"/>
    <w:pPr>
      <w:ind w:firstLine="0"/>
    </w:pPr>
  </w:style>
  <w:style w:type="paragraph" w:customStyle="1" w:styleId="ListNote">
    <w:name w:val="List Note"/>
    <w:basedOn w:val="List"/>
    <w:rsid w:val="00B07867"/>
    <w:pPr>
      <w:pBdr>
        <w:top w:val="single" w:sz="6" w:space="2" w:color="918585"/>
        <w:bottom w:val="single" w:sz="6" w:space="2" w:color="918585"/>
      </w:pBdr>
      <w:tabs>
        <w:tab w:val="left" w:pos="1021"/>
      </w:tabs>
      <w:ind w:firstLine="0"/>
    </w:pPr>
  </w:style>
  <w:style w:type="paragraph" w:customStyle="1" w:styleId="Warning">
    <w:name w:val="Warning"/>
    <w:basedOn w:val="BodyText"/>
    <w:rsid w:val="00B07867"/>
    <w:pPr>
      <w:shd w:val="clear" w:color="auto" w:fill="D9D9D9"/>
      <w:tabs>
        <w:tab w:val="left" w:pos="992"/>
      </w:tabs>
      <w:ind w:left="119" w:right="119"/>
    </w:pPr>
    <w:rPr>
      <w:sz w:val="20"/>
    </w:rPr>
  </w:style>
  <w:style w:type="paragraph" w:customStyle="1" w:styleId="MarginIcons">
    <w:name w:val="Margin Icons"/>
    <w:basedOn w:val="BodyText"/>
    <w:rsid w:val="00B078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867"/>
    <w:rPr>
      <w:rFonts w:ascii="Courier New" w:hAnsi="Courier New"/>
    </w:rPr>
  </w:style>
  <w:style w:type="paragraph" w:customStyle="1" w:styleId="NoteBullet">
    <w:name w:val="Note Bullet"/>
    <w:basedOn w:val="Note"/>
    <w:rsid w:val="00B07867"/>
    <w:pPr>
      <w:tabs>
        <w:tab w:val="clear" w:pos="680"/>
      </w:tabs>
      <w:spacing w:before="60" w:after="60"/>
    </w:pPr>
  </w:style>
  <w:style w:type="paragraph" w:customStyle="1" w:styleId="SubHeading2">
    <w:name w:val="SubHeading2"/>
    <w:basedOn w:val="HeadingBase"/>
    <w:rsid w:val="00B07867"/>
    <w:pPr>
      <w:spacing w:before="240" w:after="60"/>
    </w:pPr>
    <w:rPr>
      <w:sz w:val="20"/>
    </w:rPr>
  </w:style>
  <w:style w:type="paragraph" w:customStyle="1" w:styleId="SubHeading1">
    <w:name w:val="SubHeading1"/>
    <w:basedOn w:val="HeadingBase"/>
    <w:rsid w:val="00B07867"/>
    <w:pPr>
      <w:spacing w:before="240" w:after="60"/>
    </w:pPr>
    <w:rPr>
      <w:color w:val="918585"/>
      <w:sz w:val="22"/>
    </w:rPr>
  </w:style>
  <w:style w:type="paragraph" w:customStyle="1" w:styleId="SideHeading">
    <w:name w:val="Side Heading"/>
    <w:basedOn w:val="HeadingBase"/>
    <w:rsid w:val="00B078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867"/>
    <w:pPr>
      <w:tabs>
        <w:tab w:val="num" w:pos="360"/>
      </w:tabs>
    </w:pPr>
  </w:style>
  <w:style w:type="paragraph" w:styleId="PlainText">
    <w:name w:val="Plain Text"/>
    <w:basedOn w:val="Normal"/>
    <w:link w:val="PlainTextChar"/>
    <w:rsid w:val="00B07867"/>
    <w:rPr>
      <w:sz w:val="20"/>
    </w:rPr>
  </w:style>
  <w:style w:type="character" w:customStyle="1" w:styleId="PlainTextChar">
    <w:name w:val="Plain Text Char"/>
    <w:basedOn w:val="DefaultParagraphFont"/>
    <w:link w:val="PlainText"/>
    <w:rsid w:val="00B07867"/>
    <w:rPr>
      <w:rFonts w:ascii="Courier New" w:eastAsia="Times New Roman" w:hAnsi="Courier New" w:cs="Times New Roman"/>
      <w:sz w:val="20"/>
      <w:szCs w:val="20"/>
      <w:lang w:eastAsia="en-US"/>
    </w:rPr>
  </w:style>
  <w:style w:type="character" w:customStyle="1" w:styleId="MenuOption">
    <w:name w:val="Menu Option"/>
    <w:basedOn w:val="DefaultParagraphFont"/>
    <w:rsid w:val="00B07867"/>
    <w:rPr>
      <w:b/>
      <w:smallCaps/>
    </w:rPr>
  </w:style>
  <w:style w:type="paragraph" w:customStyle="1" w:styleId="TableListNumber">
    <w:name w:val="Table List Number"/>
    <w:basedOn w:val="ListNumber"/>
    <w:rsid w:val="00B07867"/>
    <w:pPr>
      <w:numPr>
        <w:numId w:val="0"/>
      </w:numPr>
    </w:pPr>
  </w:style>
  <w:style w:type="paragraph" w:styleId="TOC4">
    <w:name w:val="toc 4"/>
    <w:basedOn w:val="TOCBase"/>
    <w:next w:val="Normal"/>
    <w:semiHidden/>
    <w:rsid w:val="00B07867"/>
    <w:pPr>
      <w:tabs>
        <w:tab w:val="right" w:leader="dot" w:pos="9071"/>
      </w:tabs>
      <w:ind w:left="1701"/>
    </w:pPr>
  </w:style>
  <w:style w:type="paragraph" w:customStyle="1" w:styleId="ListAlpha">
    <w:name w:val="List Alpha"/>
    <w:basedOn w:val="List"/>
    <w:rsid w:val="00B07867"/>
    <w:pPr>
      <w:numPr>
        <w:numId w:val="9"/>
      </w:numPr>
    </w:pPr>
  </w:style>
  <w:style w:type="paragraph" w:customStyle="1" w:styleId="ListAlpha2">
    <w:name w:val="List Alpha 2"/>
    <w:basedOn w:val="List2"/>
    <w:rsid w:val="00B07867"/>
    <w:pPr>
      <w:numPr>
        <w:numId w:val="8"/>
      </w:numPr>
    </w:pPr>
  </w:style>
  <w:style w:type="paragraph" w:styleId="List2">
    <w:name w:val="List 2"/>
    <w:basedOn w:val="BodyText"/>
    <w:rsid w:val="00B07867"/>
    <w:pPr>
      <w:tabs>
        <w:tab w:val="left" w:pos="680"/>
      </w:tabs>
      <w:spacing w:before="60" w:after="60"/>
      <w:ind w:left="680" w:hanging="340"/>
    </w:pPr>
  </w:style>
  <w:style w:type="paragraph" w:styleId="List3">
    <w:name w:val="List 3"/>
    <w:basedOn w:val="BodyText"/>
    <w:rsid w:val="00B07867"/>
    <w:pPr>
      <w:tabs>
        <w:tab w:val="left" w:pos="1021"/>
      </w:tabs>
      <w:spacing w:before="60" w:after="60"/>
      <w:ind w:left="1020" w:hanging="340"/>
    </w:pPr>
  </w:style>
  <w:style w:type="paragraph" w:styleId="List4">
    <w:name w:val="List 4"/>
    <w:basedOn w:val="BodyText"/>
    <w:rsid w:val="00B07867"/>
    <w:pPr>
      <w:tabs>
        <w:tab w:val="left" w:pos="1361"/>
      </w:tabs>
      <w:spacing w:before="60" w:after="60"/>
      <w:ind w:left="1361" w:hanging="340"/>
    </w:pPr>
  </w:style>
  <w:style w:type="paragraph" w:styleId="List5">
    <w:name w:val="List 5"/>
    <w:basedOn w:val="BodyText"/>
    <w:rsid w:val="00B07867"/>
    <w:pPr>
      <w:tabs>
        <w:tab w:val="left" w:pos="1701"/>
      </w:tabs>
      <w:spacing w:before="60" w:after="60"/>
      <w:ind w:left="1701" w:hanging="340"/>
    </w:pPr>
  </w:style>
  <w:style w:type="paragraph" w:styleId="ListBullet3">
    <w:name w:val="List Bullet 3"/>
    <w:basedOn w:val="List3"/>
    <w:rsid w:val="00B07867"/>
    <w:pPr>
      <w:numPr>
        <w:numId w:val="14"/>
      </w:numPr>
      <w:tabs>
        <w:tab w:val="clear" w:pos="1021"/>
      </w:tabs>
      <w:ind w:left="1037" w:hanging="357"/>
    </w:pPr>
  </w:style>
  <w:style w:type="paragraph" w:styleId="ListBullet4">
    <w:name w:val="List Bullet 4"/>
    <w:basedOn w:val="List4"/>
    <w:rsid w:val="00B07867"/>
    <w:pPr>
      <w:numPr>
        <w:numId w:val="3"/>
      </w:numPr>
      <w:tabs>
        <w:tab w:val="clear" w:pos="1361"/>
      </w:tabs>
    </w:pPr>
  </w:style>
  <w:style w:type="paragraph" w:styleId="ListBullet5">
    <w:name w:val="List Bullet 5"/>
    <w:basedOn w:val="List5"/>
    <w:rsid w:val="00B07867"/>
    <w:pPr>
      <w:numPr>
        <w:numId w:val="4"/>
      </w:numPr>
    </w:pPr>
  </w:style>
  <w:style w:type="paragraph" w:styleId="ListContinue2">
    <w:name w:val="List Continue 2"/>
    <w:basedOn w:val="List2"/>
    <w:rsid w:val="00B07867"/>
    <w:pPr>
      <w:ind w:firstLine="0"/>
    </w:pPr>
  </w:style>
  <w:style w:type="paragraph" w:styleId="ListContinue3">
    <w:name w:val="List Continue 3"/>
    <w:basedOn w:val="List3"/>
    <w:rsid w:val="00B07867"/>
    <w:pPr>
      <w:ind w:left="1021" w:firstLine="0"/>
    </w:pPr>
  </w:style>
  <w:style w:type="paragraph" w:styleId="ListContinue4">
    <w:name w:val="List Continue 4"/>
    <w:basedOn w:val="List4"/>
    <w:rsid w:val="00B07867"/>
    <w:pPr>
      <w:ind w:firstLine="0"/>
    </w:pPr>
  </w:style>
  <w:style w:type="paragraph" w:styleId="ListContinue5">
    <w:name w:val="List Continue 5"/>
    <w:basedOn w:val="List5"/>
    <w:rsid w:val="00B07867"/>
    <w:pPr>
      <w:ind w:firstLine="0"/>
    </w:pPr>
  </w:style>
  <w:style w:type="paragraph" w:styleId="ListNumber3">
    <w:name w:val="List Number 3"/>
    <w:basedOn w:val="List3"/>
    <w:rsid w:val="00B07867"/>
    <w:pPr>
      <w:numPr>
        <w:numId w:val="5"/>
      </w:numPr>
    </w:pPr>
  </w:style>
  <w:style w:type="paragraph" w:styleId="ListNumber4">
    <w:name w:val="List Number 4"/>
    <w:basedOn w:val="List4"/>
    <w:rsid w:val="00B07867"/>
    <w:pPr>
      <w:numPr>
        <w:numId w:val="6"/>
      </w:numPr>
    </w:pPr>
  </w:style>
  <w:style w:type="paragraph" w:styleId="ListNumber5">
    <w:name w:val="List Number 5"/>
    <w:basedOn w:val="List5"/>
    <w:rsid w:val="00B07867"/>
    <w:pPr>
      <w:numPr>
        <w:numId w:val="7"/>
      </w:numPr>
    </w:pPr>
  </w:style>
  <w:style w:type="paragraph" w:styleId="BlockText">
    <w:name w:val="Block Text"/>
    <w:basedOn w:val="Normal"/>
    <w:rsid w:val="00B07867"/>
    <w:pPr>
      <w:spacing w:after="120"/>
      <w:ind w:left="1440" w:right="1440"/>
    </w:pPr>
  </w:style>
  <w:style w:type="character" w:customStyle="1" w:styleId="Subscript">
    <w:name w:val="Subscript"/>
    <w:basedOn w:val="DefaultParagraphFont"/>
    <w:rsid w:val="00B07867"/>
    <w:rPr>
      <w:sz w:val="16"/>
      <w:vertAlign w:val="subscript"/>
    </w:rPr>
  </w:style>
  <w:style w:type="character" w:customStyle="1" w:styleId="Superscript">
    <w:name w:val="Superscript"/>
    <w:basedOn w:val="DefaultParagraphFont"/>
    <w:rsid w:val="00B07867"/>
    <w:rPr>
      <w:sz w:val="16"/>
      <w:vertAlign w:val="superscript"/>
    </w:rPr>
  </w:style>
  <w:style w:type="character" w:customStyle="1" w:styleId="Symbols">
    <w:name w:val="Symbols"/>
    <w:basedOn w:val="DefaultParagraphFont"/>
    <w:rsid w:val="00B07867"/>
    <w:rPr>
      <w:rFonts w:ascii="Symbol" w:hAnsi="Symbol"/>
    </w:rPr>
  </w:style>
  <w:style w:type="character" w:customStyle="1" w:styleId="MenuOptions">
    <w:name w:val="Menu Options"/>
    <w:basedOn w:val="DefaultParagraphFont"/>
    <w:rsid w:val="00B07867"/>
    <w:rPr>
      <w:rFonts w:ascii="Arial Narrow" w:hAnsi="Arial Narrow"/>
      <w:smallCaps/>
    </w:rPr>
  </w:style>
  <w:style w:type="character" w:customStyle="1" w:styleId="Buttons">
    <w:name w:val="Buttons"/>
    <w:basedOn w:val="DefaultParagraphFont"/>
    <w:rsid w:val="00B07867"/>
    <w:rPr>
      <w:b/>
    </w:rPr>
  </w:style>
  <w:style w:type="character" w:customStyle="1" w:styleId="Underlined">
    <w:name w:val="Underlined"/>
    <w:basedOn w:val="DefaultParagraphFont"/>
    <w:rsid w:val="00B07867"/>
    <w:rPr>
      <w:u w:val="single"/>
    </w:rPr>
  </w:style>
  <w:style w:type="paragraph" w:customStyle="1" w:styleId="TableBodyTextRight">
    <w:name w:val="Table Body Text Right"/>
    <w:basedOn w:val="TableBodyText"/>
    <w:rsid w:val="00B07867"/>
    <w:pPr>
      <w:widowControl w:val="0"/>
      <w:autoSpaceDE w:val="0"/>
      <w:autoSpaceDN w:val="0"/>
      <w:adjustRightInd w:val="0"/>
      <w:jc w:val="right"/>
    </w:pPr>
    <w:rPr>
      <w:rFonts w:cs="Arial"/>
      <w:szCs w:val="18"/>
    </w:rPr>
  </w:style>
  <w:style w:type="paragraph" w:customStyle="1" w:styleId="CopyrightText">
    <w:name w:val="Copyright Text"/>
    <w:basedOn w:val="BodyText"/>
    <w:rsid w:val="00B07867"/>
    <w:rPr>
      <w:sz w:val="18"/>
    </w:rPr>
  </w:style>
  <w:style w:type="paragraph" w:customStyle="1" w:styleId="BodySmallRight">
    <w:name w:val="Body Small Right"/>
    <w:basedOn w:val="BodyTextRight"/>
    <w:rsid w:val="00B07867"/>
    <w:rPr>
      <w:sz w:val="18"/>
      <w:szCs w:val="18"/>
    </w:rPr>
  </w:style>
  <w:style w:type="paragraph" w:customStyle="1" w:styleId="MarginEdition">
    <w:name w:val="Margin Edition"/>
    <w:basedOn w:val="MarginNote"/>
    <w:rsid w:val="00B07867"/>
    <w:pPr>
      <w:spacing w:before="0" w:after="0"/>
    </w:pPr>
    <w:rPr>
      <w:rFonts w:ascii="Times New Roman" w:hAnsi="Times New Roman"/>
      <w:color w:val="999999"/>
    </w:rPr>
  </w:style>
  <w:style w:type="paragraph" w:customStyle="1" w:styleId="Spacer">
    <w:name w:val="Spacer"/>
    <w:basedOn w:val="Normal"/>
    <w:rsid w:val="00B07867"/>
    <w:rPr>
      <w:sz w:val="2"/>
      <w:szCs w:val="2"/>
    </w:rPr>
  </w:style>
  <w:style w:type="character" w:customStyle="1" w:styleId="Small">
    <w:name w:val="Small"/>
    <w:basedOn w:val="DefaultParagraphFont"/>
    <w:rsid w:val="00B07867"/>
    <w:rPr>
      <w:sz w:val="16"/>
    </w:rPr>
  </w:style>
  <w:style w:type="paragraph" w:customStyle="1" w:styleId="WideTable">
    <w:name w:val="Wide Table"/>
    <w:basedOn w:val="Normal"/>
    <w:rsid w:val="00B07867"/>
    <w:pPr>
      <w:ind w:left="-1418"/>
    </w:pPr>
    <w:rPr>
      <w:sz w:val="2"/>
      <w:szCs w:val="2"/>
    </w:rPr>
  </w:style>
  <w:style w:type="character" w:styleId="PageNumber">
    <w:name w:val="page number"/>
    <w:basedOn w:val="DefaultParagraphFont"/>
    <w:rsid w:val="00B07867"/>
  </w:style>
  <w:style w:type="paragraph" w:styleId="Quote">
    <w:name w:val="Quote"/>
    <w:basedOn w:val="Heading1"/>
    <w:link w:val="QuoteChar"/>
    <w:qFormat/>
    <w:rsid w:val="00B07867"/>
    <w:rPr>
      <w:b w:val="0"/>
      <w:sz w:val="72"/>
      <w:szCs w:val="72"/>
      <w:lang w:val="en-NZ"/>
    </w:rPr>
  </w:style>
  <w:style w:type="character" w:customStyle="1" w:styleId="QuoteChar">
    <w:name w:val="Quote Char"/>
    <w:basedOn w:val="DefaultParagraphFont"/>
    <w:link w:val="Quote"/>
    <w:rsid w:val="00B078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867"/>
    <w:pPr>
      <w:pageBreakBefore/>
    </w:pPr>
  </w:style>
  <w:style w:type="paragraph" w:customStyle="1" w:styleId="Border">
    <w:name w:val="Border"/>
    <w:basedOn w:val="Normal"/>
    <w:qFormat/>
    <w:rsid w:val="00B078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867"/>
    <w:rPr>
      <w:b/>
      <w:bCs/>
      <w:i/>
      <w:iCs/>
      <w:color w:val="auto"/>
    </w:rPr>
  </w:style>
  <w:style w:type="paragraph" w:styleId="IntenseQuote">
    <w:name w:val="Intense Quote"/>
    <w:basedOn w:val="Normal"/>
    <w:next w:val="Normal"/>
    <w:link w:val="IntenseQuoteChar"/>
    <w:uiPriority w:val="30"/>
    <w:qFormat/>
    <w:rsid w:val="00B078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8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867"/>
    <w:rPr>
      <w:smallCaps/>
      <w:color w:val="auto"/>
      <w:u w:val="single"/>
    </w:rPr>
  </w:style>
  <w:style w:type="character" w:styleId="IntenseReference">
    <w:name w:val="Intense Reference"/>
    <w:basedOn w:val="DefaultParagraphFont"/>
    <w:uiPriority w:val="32"/>
    <w:qFormat/>
    <w:rsid w:val="00B07867"/>
    <w:rPr>
      <w:b/>
      <w:bCs/>
      <w:smallCaps/>
      <w:color w:val="auto"/>
      <w:spacing w:val="5"/>
      <w:u w:val="single"/>
    </w:rPr>
  </w:style>
  <w:style w:type="paragraph" w:customStyle="1" w:styleId="2ColumnHeading">
    <w:name w:val="2Column Heading"/>
    <w:basedOn w:val="BodyText"/>
    <w:qFormat/>
    <w:rsid w:val="00B07867"/>
    <w:pPr>
      <w:spacing w:after="60"/>
      <w:ind w:left="-2268"/>
    </w:pPr>
    <w:rPr>
      <w:b/>
    </w:rPr>
  </w:style>
  <w:style w:type="paragraph" w:customStyle="1" w:styleId="Heading1TOC">
    <w:name w:val="Heading1 TOC"/>
    <w:basedOn w:val="Normal"/>
    <w:qFormat/>
    <w:rsid w:val="00B07867"/>
    <w:pPr>
      <w:spacing w:before="240" w:after="120"/>
    </w:pPr>
    <w:rPr>
      <w:rFonts w:ascii="Times New Roman" w:hAnsi="Times New Roman"/>
      <w:b/>
      <w:sz w:val="32"/>
    </w:rPr>
  </w:style>
  <w:style w:type="paragraph" w:customStyle="1" w:styleId="Heading2TOC">
    <w:name w:val="Heading2 TOC"/>
    <w:basedOn w:val="Normal"/>
    <w:qFormat/>
    <w:rsid w:val="00B07867"/>
    <w:pPr>
      <w:spacing w:before="240" w:after="60"/>
    </w:pPr>
    <w:rPr>
      <w:rFonts w:ascii="Times New Roman" w:hAnsi="Times New Roman"/>
      <w:b/>
      <w:sz w:val="28"/>
    </w:rPr>
  </w:style>
  <w:style w:type="character" w:customStyle="1" w:styleId="Underline">
    <w:name w:val="Underline"/>
    <w:basedOn w:val="DefaultParagraphFont"/>
    <w:qFormat/>
    <w:rsid w:val="00B07867"/>
    <w:rPr>
      <w:u w:val="single"/>
    </w:rPr>
  </w:style>
  <w:style w:type="character" w:customStyle="1" w:styleId="BoldandItalics">
    <w:name w:val="Bold and Italics"/>
    <w:qFormat/>
    <w:rsid w:val="00B07867"/>
    <w:rPr>
      <w:b/>
      <w:i/>
      <w:u w:val="none"/>
    </w:rPr>
  </w:style>
  <w:style w:type="paragraph" w:styleId="BalloonText">
    <w:name w:val="Balloon Text"/>
    <w:basedOn w:val="Normal"/>
    <w:link w:val="BalloonTextChar"/>
    <w:rsid w:val="00B07867"/>
    <w:rPr>
      <w:rFonts w:ascii="Tahoma" w:hAnsi="Tahoma" w:cs="Tahoma"/>
      <w:sz w:val="16"/>
      <w:szCs w:val="16"/>
    </w:rPr>
  </w:style>
  <w:style w:type="character" w:customStyle="1" w:styleId="BalloonTextChar">
    <w:name w:val="Balloon Text Char"/>
    <w:basedOn w:val="DefaultParagraphFont"/>
    <w:link w:val="BalloonText"/>
    <w:rsid w:val="00B078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8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8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867"/>
    <w:rPr>
      <w:b/>
      <w:color w:val="660033"/>
      <w:spacing w:val="0"/>
    </w:rPr>
  </w:style>
  <w:style w:type="paragraph" w:customStyle="1" w:styleId="Nameditemlist">
    <w:name w:val="Named item list"/>
    <w:basedOn w:val="BodyText"/>
    <w:qFormat/>
    <w:rsid w:val="00B07867"/>
    <w:pPr>
      <w:tabs>
        <w:tab w:val="left" w:pos="2835"/>
      </w:tabs>
      <w:ind w:left="2835" w:hanging="2835"/>
    </w:pPr>
  </w:style>
  <w:style w:type="paragraph" w:customStyle="1" w:styleId="BodyTextnopadding">
    <w:name w:val="Body Text no padding"/>
    <w:basedOn w:val="BodyText"/>
    <w:qFormat/>
    <w:rsid w:val="00B07867"/>
    <w:pPr>
      <w:spacing w:before="0" w:after="0"/>
    </w:pPr>
  </w:style>
  <w:style w:type="paragraph" w:customStyle="1" w:styleId="BodyTextBold">
    <w:name w:val="Body Text Bold"/>
    <w:basedOn w:val="BodyText"/>
    <w:qFormat/>
    <w:rsid w:val="00B07867"/>
    <w:rPr>
      <w:b/>
    </w:rPr>
  </w:style>
  <w:style w:type="character" w:styleId="Hyperlink">
    <w:name w:val="Hyperlink"/>
    <w:basedOn w:val="DefaultParagraphFont"/>
    <w:uiPriority w:val="99"/>
    <w:unhideWhenUsed/>
    <w:rsid w:val="008564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Words>
  <Characters>6538</Characters>
  <Application>Microsoft Office Word</Application>
  <DocSecurity>0</DocSecurity>
  <Lines>225</Lines>
  <Paragraphs>136</Paragraphs>
  <ScaleCrop>false</ScaleCrop>
  <Company>Author-it Software Corporation Ltd.</Company>
  <LinksUpToDate>false</LinksUpToDate>
  <CharactersWithSpaces>7388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UEPOPS207 Perform plant lubrication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2025-03-01T15:53:00Z</dcterms:created>
  <dcterms:modified xsi:type="dcterms:W3CDTF">2025-03-01T15:53:00Z</dcterms:modified>
</cp:coreProperties>
</file>