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963" w:rsidP="00DA79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UEPOPS145 Undertake local systems operations</w:t>
      </w:r>
      <w:r>
        <w:fldChar w:fldCharType="end"/>
      </w:r>
    </w:p>
    <w:p w:rsidR="00DA7963" w:rsidP="00DA7963">
      <w:pPr>
        <w:pStyle w:val="Version"/>
        <w:sectPr w:rsidSect="00BB7C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7CDD" w:rsidP="00BB7CDD">
      <w:pPr>
        <w:pStyle w:val="SuperHeading"/>
      </w:pPr>
      <w:r w:rsidRPr="00BB7CDD">
        <w:t>UEPOPS145 Undertake local systems operations</w:t>
      </w:r>
    </w:p>
    <w:p w:rsidR="00000000" w:rsidRPr="00BB7CDD" w:rsidP="00BB7CDD">
      <w:pPr>
        <w:pStyle w:val="Heading1"/>
      </w:pPr>
      <w:bookmarkStart w:id="1" w:name="O_1194139"/>
      <w:bookmarkEnd w:id="1"/>
      <w:r w:rsidRPr="00BB7CD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C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DD" w:rsidP="00BB7CDD">
            <w:pPr>
              <w:pStyle w:val="BodyText"/>
            </w:pPr>
            <w:r w:rsidRPr="00BB7CDD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BB7CDD" w:rsidP="00BB7CDD">
      <w:pPr>
        <w:pStyle w:val="NoPaddingFontSize1"/>
      </w:pPr>
    </w:p>
    <w:p w:rsidR="00000000" w:rsidRPr="00BB7CDD" w:rsidP="00BB7CDD">
      <w:pPr>
        <w:pStyle w:val="AllowPageBreak"/>
      </w:pPr>
    </w:p>
    <w:p w:rsidR="00000000" w:rsidRPr="00BB7CDD" w:rsidP="00BB7CDD">
      <w:pPr>
        <w:pStyle w:val="Heading1"/>
      </w:pPr>
      <w:bookmarkStart w:id="2" w:name="O_1194140"/>
      <w:bookmarkEnd w:id="2"/>
      <w:r w:rsidRPr="00BB7CD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C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DD" w:rsidP="00BB7CDD">
            <w:pPr>
              <w:pStyle w:val="BodyText"/>
            </w:pPr>
            <w:r w:rsidRPr="00BB7CDD">
              <w:t>This unit involves the skills and knowle</w:t>
            </w:r>
            <w:r w:rsidRPr="00BB7CDD">
              <w:t xml:space="preserve">dge required to operate power generating plant as a local systems operation, in conjunction with coordinated systems, under the control of relevant authorised personnel. </w:t>
            </w:r>
          </w:p>
          <w:p w:rsidR="00000000" w:rsidRPr="00BB7CDD" w:rsidP="00BB7CDD">
            <w:pPr>
              <w:pStyle w:val="BodyText"/>
            </w:pPr>
            <w:r w:rsidRPr="00BB7CDD">
              <w:t>The operation, configuration and implementation of power generation systems and plant</w:t>
            </w:r>
            <w:r w:rsidRPr="00BB7CDD">
              <w:t xml:space="preserve"> should be considered and reviewed when undertaking local systems operations. </w:t>
            </w:r>
          </w:p>
          <w:p w:rsidR="00000000" w:rsidRPr="00BB7CDD" w:rsidP="00BB7CDD">
            <w:pPr>
              <w:pStyle w:val="BodyText"/>
            </w:pPr>
            <w:r w:rsidRPr="00BB7CDD">
              <w:t xml:space="preserve">Competency in this unit requires the ability to plan and prepare work, operate plant and complete work. Individuals will, in general, work as an operator, in a power generation </w:t>
            </w:r>
            <w:r w:rsidRPr="00BB7CDD">
              <w:t>facility.</w:t>
            </w:r>
          </w:p>
          <w:p w:rsidR="00000000" w:rsidRPr="00BB7CDD" w:rsidP="00BB7CDD">
            <w:pPr>
              <w:pStyle w:val="BodyText"/>
            </w:pPr>
            <w:r w:rsidRPr="00BB7CDD">
              <w:t>Power generation plant operators are typically trained and authorised to isolate, prepare plant and issue permits to work.</w:t>
            </w:r>
          </w:p>
          <w:p w:rsidR="00000000" w:rsidRPr="00BB7CDD" w:rsidP="00BB7CDD">
            <w:pPr>
              <w:pStyle w:val="BodyText"/>
            </w:pPr>
            <w:r w:rsidRPr="00BB7CDD">
              <w:t>No licensing, legislative or certification requirements apply to this unit at the time of publication.</w:t>
            </w:r>
          </w:p>
        </w:tc>
      </w:tr>
    </w:tbl>
    <w:p w:rsidR="00000000" w:rsidRPr="00BB7CDD" w:rsidP="00BB7CDD">
      <w:pPr>
        <w:pStyle w:val="NoPaddingFontSize1"/>
      </w:pPr>
    </w:p>
    <w:p w:rsidR="00000000" w:rsidRPr="00BB7CDD" w:rsidP="00BB7CDD">
      <w:pPr>
        <w:pStyle w:val="AllowPageBreak"/>
      </w:pPr>
    </w:p>
    <w:p w:rsidR="00000000" w:rsidRPr="00BB7CDD" w:rsidP="00BB7CDD">
      <w:pPr>
        <w:pStyle w:val="Heading1"/>
      </w:pPr>
      <w:bookmarkStart w:id="3" w:name="O_1194141"/>
      <w:bookmarkEnd w:id="3"/>
      <w:r w:rsidRPr="00BB7CD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C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DD" w:rsidP="00BB7CDD">
            <w:pPr>
              <w:pStyle w:val="BodyText"/>
            </w:pPr>
            <w:r w:rsidRPr="00BB7CDD">
              <w:t>There are no prerequisite units</w:t>
            </w:r>
          </w:p>
        </w:tc>
      </w:tr>
    </w:tbl>
    <w:p w:rsidR="00000000" w:rsidRPr="00BB7CDD" w:rsidP="00BB7CDD">
      <w:pPr>
        <w:pStyle w:val="NoPaddingFontSize1"/>
      </w:pPr>
    </w:p>
    <w:p w:rsidR="00000000" w:rsidRPr="00BB7CDD" w:rsidP="00BB7CDD">
      <w:pPr>
        <w:pStyle w:val="AllowPageBreak"/>
      </w:pPr>
    </w:p>
    <w:p w:rsidR="00000000" w:rsidRPr="00BB7CDD" w:rsidP="00BB7CDD">
      <w:pPr>
        <w:pStyle w:val="Heading1"/>
      </w:pPr>
      <w:bookmarkStart w:id="4" w:name="O_1194142"/>
      <w:bookmarkEnd w:id="4"/>
      <w:r w:rsidRPr="00BB7CD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C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DD" w:rsidP="00BB7CDD">
            <w:pPr>
              <w:pStyle w:val="BodyText"/>
            </w:pPr>
            <w:r w:rsidRPr="00BB7CDD">
              <w:t>Operations</w:t>
            </w:r>
          </w:p>
        </w:tc>
      </w:tr>
    </w:tbl>
    <w:p w:rsidR="00000000" w:rsidRPr="00BB7CDD" w:rsidP="00BB7CDD">
      <w:pPr>
        <w:pStyle w:val="NoPaddingFontSize1"/>
      </w:pPr>
    </w:p>
    <w:p w:rsidR="00000000" w:rsidRPr="00BB7CDD" w:rsidP="00BB7CDD">
      <w:pPr>
        <w:pStyle w:val="AllowPageBreak"/>
      </w:pPr>
    </w:p>
    <w:p w:rsidR="00000000" w:rsidRPr="00BB7CDD" w:rsidP="00BB7CDD">
      <w:pPr>
        <w:pStyle w:val="Heading1"/>
      </w:pPr>
      <w:bookmarkStart w:id="5" w:name="O_1194143"/>
      <w:bookmarkEnd w:id="5"/>
      <w:r w:rsidRPr="00BB7CD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C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DD" w:rsidP="00BB7CDD">
            <w:pPr>
              <w:pStyle w:val="BodyText"/>
            </w:pPr>
            <w:r w:rsidRPr="00BB7CDD">
              <w:t>Electricity generation</w:t>
            </w:r>
          </w:p>
        </w:tc>
      </w:tr>
    </w:tbl>
    <w:p w:rsidR="00000000" w:rsidRPr="00BB7CDD" w:rsidP="00BB7CDD">
      <w:pPr>
        <w:pStyle w:val="NoPaddingFontSize1"/>
      </w:pPr>
    </w:p>
    <w:p w:rsidR="00000000" w:rsidRPr="00BB7CDD" w:rsidP="00BB7CDD">
      <w:pPr>
        <w:pStyle w:val="AllowPageBreak"/>
      </w:pPr>
    </w:p>
    <w:p w:rsidR="00000000" w:rsidRPr="00BB7CDD" w:rsidP="00BB7CDD">
      <w:pPr>
        <w:pStyle w:val="Heading1"/>
      </w:pPr>
      <w:bookmarkStart w:id="6" w:name="O_1194144"/>
      <w:bookmarkEnd w:id="6"/>
      <w:r w:rsidRPr="00BB7CD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BB7C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DD" w:rsidP="00BB7CDD">
            <w:pPr>
              <w:pStyle w:val="BodyText"/>
            </w:pPr>
            <w:r w:rsidRPr="00BB7CD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DD">
            <w:pPr>
              <w:pStyle w:val="BodyText"/>
              <w:rPr>
                <w:lang w:val="en-NZ"/>
              </w:rPr>
            </w:pPr>
            <w:r w:rsidRPr="00BB7CDD">
              <w:rPr>
                <w:rStyle w:val="SpecialBold"/>
              </w:rPr>
              <w:t>PERFORMANCE CRITERIA</w:t>
            </w:r>
          </w:p>
        </w:tc>
      </w:tr>
      <w:tr w:rsidTr="00BB7C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DD">
            <w:pPr>
              <w:pStyle w:val="BodyText"/>
              <w:rPr>
                <w:lang w:val="en-NZ"/>
              </w:rPr>
            </w:pPr>
            <w:r w:rsidRPr="00BB7CDD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DD">
            <w:pPr>
              <w:pStyle w:val="BodyText"/>
              <w:rPr>
                <w:lang w:val="en-NZ"/>
              </w:rPr>
            </w:pPr>
            <w:r w:rsidRPr="00BB7CDD">
              <w:t>Performance criteria describe the performance needed to demonstrate achievement of the element.</w:t>
            </w:r>
          </w:p>
        </w:tc>
      </w:tr>
      <w:tr w:rsidTr="00BB7C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DD" w:rsidP="00BB7CDD">
            <w:pPr>
              <w:pStyle w:val="BodyText"/>
            </w:pPr>
            <w:r w:rsidRPr="00BB7CDD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DD" w:rsidP="00BB7CDD">
            <w:pPr>
              <w:pStyle w:val="BodyText"/>
            </w:pPr>
            <w:r w:rsidRPr="00BB7CDD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DD">
            <w:pPr>
              <w:pStyle w:val="BodyText"/>
              <w:rPr>
                <w:lang w:val="en-NZ"/>
              </w:rPr>
            </w:pPr>
            <w:r w:rsidRPr="00BB7CD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DD">
            <w:pPr>
              <w:pStyle w:val="BodyText"/>
              <w:rPr>
                <w:lang w:val="en-NZ"/>
              </w:rPr>
            </w:pPr>
            <w:r w:rsidRPr="00BB7CDD">
              <w:t xml:space="preserve">Work health and safety (WHS)/occupational health and safety (OHS) regulations, legislative requirements, codes </w:t>
            </w:r>
            <w:r w:rsidRPr="00BB7CDD">
              <w:t>of practice, manufacturers’ recommendations and specifications, environmental requirements and workplace procedures are identified, applied and m</w:t>
            </w:r>
            <w:r w:rsidRPr="00BB7CDD">
              <w:t>onitored</w:t>
            </w:r>
          </w:p>
        </w:tc>
      </w:tr>
      <w:tr w:rsidTr="00BB7C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D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DD">
            <w:pPr>
              <w:pStyle w:val="BodyText"/>
              <w:rPr>
                <w:lang w:val="en-NZ"/>
              </w:rPr>
            </w:pPr>
            <w:r w:rsidRPr="00BB7CD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DD">
            <w:pPr>
              <w:pStyle w:val="BodyText"/>
              <w:rPr>
                <w:lang w:val="en-NZ"/>
              </w:rPr>
            </w:pPr>
            <w:r w:rsidRPr="00BB7CDD">
              <w:t>Work requirements are identified from relevant personnel and documentation in accordance with workplace procedures</w:t>
            </w:r>
          </w:p>
        </w:tc>
      </w:tr>
      <w:tr w:rsidTr="00BB7C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D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DD">
            <w:pPr>
              <w:pStyle w:val="BodyText"/>
              <w:rPr>
                <w:lang w:val="en-NZ"/>
              </w:rPr>
            </w:pPr>
            <w:r w:rsidRPr="00BB7CD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DD">
            <w:pPr>
              <w:pStyle w:val="BodyText"/>
              <w:rPr>
                <w:lang w:val="en-NZ"/>
              </w:rPr>
            </w:pPr>
            <w:r w:rsidRPr="00BB7CDD">
              <w:t xml:space="preserve">Local system operations plant status is confirmed from instructions in accordance with workplace procedures </w:t>
            </w:r>
          </w:p>
        </w:tc>
      </w:tr>
      <w:tr w:rsidTr="00BB7C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D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DD">
            <w:pPr>
              <w:pStyle w:val="BodyText"/>
              <w:rPr>
                <w:lang w:val="en-NZ"/>
              </w:rPr>
            </w:pPr>
            <w:r w:rsidRPr="00BB7CDD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DD">
            <w:pPr>
              <w:pStyle w:val="BodyText"/>
              <w:rPr>
                <w:lang w:val="en-NZ"/>
              </w:rPr>
            </w:pPr>
            <w:r w:rsidRPr="00BB7CDD">
              <w:t xml:space="preserve">Preoperational checks are carried out on local system operations plant from instructions in accordance with workplace procedures </w:t>
            </w:r>
          </w:p>
        </w:tc>
      </w:tr>
      <w:tr w:rsidTr="00BB7C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DD" w:rsidP="00BB7CDD">
            <w:pPr>
              <w:pStyle w:val="BodyText"/>
            </w:pPr>
            <w:r w:rsidRPr="00BB7CD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DD" w:rsidP="00BB7CDD">
            <w:pPr>
              <w:pStyle w:val="BodyText"/>
            </w:pPr>
            <w:r w:rsidRPr="00BB7CDD">
              <w:rPr>
                <w:rStyle w:val="SpecialBold"/>
              </w:rPr>
              <w:t>Operate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DD">
            <w:pPr>
              <w:pStyle w:val="BodyText"/>
              <w:rPr>
                <w:lang w:val="en-NZ"/>
              </w:rPr>
            </w:pPr>
            <w:r w:rsidRPr="00BB7CD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DD">
            <w:pPr>
              <w:pStyle w:val="BodyText"/>
              <w:rPr>
                <w:lang w:val="en-NZ"/>
              </w:rPr>
            </w:pPr>
            <w:r w:rsidRPr="00BB7CDD">
              <w:t>System components to be locally controlled are identified and operated from instructions in accordance wi</w:t>
            </w:r>
            <w:r w:rsidRPr="00BB7CDD">
              <w:t xml:space="preserve">th workplace procedures </w:t>
            </w:r>
          </w:p>
        </w:tc>
      </w:tr>
      <w:tr w:rsidTr="00BB7C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D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DD">
            <w:pPr>
              <w:pStyle w:val="BodyText"/>
              <w:rPr>
                <w:lang w:val="en-NZ"/>
              </w:rPr>
            </w:pPr>
            <w:r w:rsidRPr="00BB7CD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DD">
            <w:pPr>
              <w:pStyle w:val="BodyText"/>
              <w:rPr>
                <w:lang w:val="en-NZ"/>
              </w:rPr>
            </w:pPr>
            <w:r w:rsidRPr="00BB7CDD">
              <w:t>Local system operations plant is operated within limits of design specification in accordance with workplace procedures</w:t>
            </w:r>
          </w:p>
        </w:tc>
      </w:tr>
      <w:tr w:rsidTr="00BB7C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D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DD">
            <w:pPr>
              <w:pStyle w:val="BodyText"/>
              <w:rPr>
                <w:lang w:val="en-NZ"/>
              </w:rPr>
            </w:pPr>
            <w:r w:rsidRPr="00BB7CD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DD">
            <w:pPr>
              <w:pStyle w:val="BodyText"/>
              <w:rPr>
                <w:lang w:val="en-NZ"/>
              </w:rPr>
            </w:pPr>
            <w:r w:rsidRPr="00BB7CDD">
              <w:t xml:space="preserve">Local system operations plant is monitored, observed and tested to detect deviations from normal </w:t>
            </w:r>
            <w:r w:rsidRPr="00BB7CDD">
              <w:t>operating conditions in accordance with workplace procedures</w:t>
            </w:r>
          </w:p>
        </w:tc>
      </w:tr>
      <w:tr w:rsidTr="00BB7C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DD" w:rsidP="00BB7CDD">
            <w:pPr>
              <w:pStyle w:val="BodyText"/>
            </w:pPr>
            <w:r w:rsidRPr="00BB7CD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DD" w:rsidP="00BB7CDD">
            <w:pPr>
              <w:pStyle w:val="BodyText"/>
            </w:pPr>
            <w:r w:rsidRPr="00BB7CDD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DD">
            <w:pPr>
              <w:pStyle w:val="BodyText"/>
              <w:rPr>
                <w:lang w:val="en-NZ"/>
              </w:rPr>
            </w:pPr>
            <w:r w:rsidRPr="00BB7CD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DD">
            <w:pPr>
              <w:pStyle w:val="BodyText"/>
              <w:rPr>
                <w:lang w:val="en-NZ"/>
              </w:rPr>
            </w:pPr>
            <w:r w:rsidRPr="00BB7CDD">
              <w:t>Local system operations plant problems, movements, and status are reported in accordance with workplace procedures</w:t>
            </w:r>
          </w:p>
        </w:tc>
      </w:tr>
      <w:tr w:rsidTr="00BB7C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D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CDD">
            <w:pPr>
              <w:pStyle w:val="BodyText"/>
              <w:rPr>
                <w:lang w:val="en-NZ"/>
              </w:rPr>
            </w:pPr>
            <w:r w:rsidRPr="00BB7CD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DD" w:rsidP="00BB7CDD">
            <w:pPr>
              <w:pStyle w:val="BodyText"/>
            </w:pPr>
            <w:r w:rsidRPr="00BB7CDD">
              <w:t>Documentation is updated in accordance with workplace procedures</w:t>
            </w:r>
          </w:p>
        </w:tc>
      </w:tr>
    </w:tbl>
    <w:p w:rsidR="00000000" w:rsidRPr="00BB7CDD" w:rsidP="00BB7CDD">
      <w:pPr>
        <w:pStyle w:val="NoPaddingFontSize1"/>
      </w:pPr>
    </w:p>
    <w:p w:rsidR="00000000" w:rsidRPr="00BB7CDD" w:rsidP="00BB7CDD">
      <w:pPr>
        <w:pStyle w:val="AllowPageBreak"/>
      </w:pPr>
    </w:p>
    <w:p w:rsidR="00000000" w:rsidRPr="00BB7CDD" w:rsidP="00BB7CDD">
      <w:pPr>
        <w:pStyle w:val="Heading1"/>
      </w:pPr>
      <w:bookmarkStart w:id="7" w:name="O_1194145"/>
      <w:bookmarkEnd w:id="7"/>
      <w:r w:rsidRPr="00BB7CD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C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DD" w:rsidP="00BB7CDD">
            <w:pPr>
              <w:pStyle w:val="BodyText"/>
            </w:pPr>
            <w:r w:rsidRPr="00BB7CDD">
              <w:t>Foundation skills essential to performance are explicit in the performance criteria of this unit of competency.</w:t>
            </w:r>
          </w:p>
        </w:tc>
      </w:tr>
    </w:tbl>
    <w:p w:rsidR="00000000" w:rsidRPr="00BB7CDD" w:rsidP="00BB7CDD">
      <w:pPr>
        <w:pStyle w:val="NoPaddingFontSize1"/>
      </w:pPr>
    </w:p>
    <w:p w:rsidR="00000000" w:rsidRPr="00BB7CDD" w:rsidP="00BB7CDD">
      <w:pPr>
        <w:pStyle w:val="AllowPageBreak"/>
      </w:pPr>
    </w:p>
    <w:p w:rsidR="00000000" w:rsidRPr="00BB7CDD" w:rsidP="00BB7CDD">
      <w:pPr>
        <w:pStyle w:val="Heading1"/>
      </w:pPr>
      <w:bookmarkStart w:id="8" w:name="O_1194146"/>
      <w:bookmarkEnd w:id="8"/>
      <w:r w:rsidRPr="00BB7CD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C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DD" w:rsidP="00BB7CDD">
            <w:pPr>
              <w:pStyle w:val="BodyText"/>
            </w:pPr>
            <w:r w:rsidRPr="00BB7CDD">
              <w:t>Range is restricted to essential operating conditions and any other variables essential to the work environment.</w:t>
            </w:r>
          </w:p>
          <w:p w:rsidR="00000000" w:rsidRPr="00BB7CDD" w:rsidP="00BB7CDD">
            <w:pPr>
              <w:pStyle w:val="BodyText"/>
            </w:pPr>
            <w:r w:rsidRPr="00BB7CDD">
              <w:t>Non-essential conditions may be found in the UEP Electricity Supply Industry – Generation Sector Training Package Companion Volume Implementat</w:t>
            </w:r>
            <w:r w:rsidRPr="00BB7CDD">
              <w:t>ion Guide.</w:t>
            </w:r>
          </w:p>
        </w:tc>
      </w:tr>
    </w:tbl>
    <w:p w:rsidR="00000000" w:rsidRPr="00BB7CDD" w:rsidP="00BB7CDD">
      <w:pPr>
        <w:pStyle w:val="NoPaddingFontSize1"/>
      </w:pPr>
    </w:p>
    <w:p w:rsidR="00000000" w:rsidRPr="00BB7CDD" w:rsidP="00BB7CDD">
      <w:pPr>
        <w:pStyle w:val="AllowPageBreak"/>
      </w:pPr>
    </w:p>
    <w:p w:rsidR="00000000" w:rsidRPr="00BB7CDD" w:rsidP="00BB7CDD">
      <w:pPr>
        <w:pStyle w:val="Heading1"/>
      </w:pPr>
      <w:bookmarkStart w:id="9" w:name="O_1194147"/>
      <w:bookmarkEnd w:id="9"/>
      <w:r w:rsidRPr="00BB7CD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C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CDD" w:rsidP="00BB7CDD">
            <w:pPr>
              <w:pStyle w:val="BodyText"/>
            </w:pPr>
            <w:r w:rsidRPr="00BB7CDD">
              <w:t>This unit replaces and is equivalent to UEPOPS252 Undertake local systems operations.</w:t>
            </w:r>
          </w:p>
        </w:tc>
      </w:tr>
    </w:tbl>
    <w:p w:rsidR="00000000" w:rsidRPr="00BB7CDD" w:rsidP="00BB7CDD">
      <w:pPr>
        <w:pStyle w:val="NoPaddingFontSize1"/>
      </w:pPr>
    </w:p>
    <w:p w:rsidR="00000000" w:rsidRPr="00BB7CDD" w:rsidP="00BB7CDD">
      <w:pPr>
        <w:pStyle w:val="AllowPageBreak"/>
      </w:pPr>
    </w:p>
    <w:p w:rsidR="00000000" w:rsidRPr="00BB7CDD" w:rsidP="00BB7CDD">
      <w:pPr>
        <w:pStyle w:val="Heading1"/>
      </w:pPr>
      <w:bookmarkStart w:id="10" w:name="O_1194158"/>
      <w:bookmarkEnd w:id="10"/>
      <w:r w:rsidRPr="00BB7CDD">
        <w:t>Links</w:t>
      </w:r>
    </w:p>
    <w:p w:rsidR="00000000" w:rsidRPr="00BB7CDD" w:rsidP="00DA7963">
      <w:pPr>
        <w:pStyle w:val="BodyText"/>
      </w:pPr>
      <w:r w:rsidRPr="00BB7C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531F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B7CDD" w:rsidP="00BB7CDD"/>
    <w:sectPr w:rsidSect="00BB7C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C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CDD" w:rsidRPr="00DA7963" w:rsidP="00DA79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C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963" w:rsidP="00BB7C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7963" w:rsidP="00BB7C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A7963" w:rsidP="00BB7C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C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9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7CDD" w:rsidRPr="00DA7963" w:rsidP="00DA79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C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963" w:rsidRPr="002D2AF8" w:rsidP="00BB7C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UEPOPS145 Undertake local systems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A7963" w:rsidP="00BB7C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C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7C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7C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7C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7C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7C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7C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7C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7C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7C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7C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7CDD"/>
  </w:style>
  <w:style w:type="character" w:customStyle="1" w:styleId="Heading1Char">
    <w:name w:val="Heading 1 Char"/>
    <w:basedOn w:val="DefaultParagraphFont"/>
    <w:link w:val="Heading1"/>
    <w:rsid w:val="00BB7C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7C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7CD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B7CDD"/>
    <w:rPr>
      <w:b/>
      <w:spacing w:val="0"/>
    </w:rPr>
  </w:style>
  <w:style w:type="paragraph" w:customStyle="1" w:styleId="SuperHeading">
    <w:name w:val="SuperHeading"/>
    <w:basedOn w:val="Normal"/>
    <w:rsid w:val="00BB7C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7C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B7C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7C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7C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7C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7C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7C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7C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7C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7C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7C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7C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7C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7C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7C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7C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7C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7C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7C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7C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7CD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B7C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7C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7C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7C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7CD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7C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7C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7C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7C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7C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7C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7C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7C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7C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7CDD"/>
    <w:rPr>
      <w:i/>
    </w:rPr>
  </w:style>
  <w:style w:type="paragraph" w:styleId="Caption">
    <w:name w:val="caption"/>
    <w:basedOn w:val="BodyText"/>
    <w:next w:val="Normal"/>
    <w:qFormat/>
    <w:rsid w:val="00BB7C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7C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7C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7CDD"/>
  </w:style>
  <w:style w:type="paragraph" w:styleId="TableofFigures">
    <w:name w:val="table of figures"/>
    <w:basedOn w:val="Normal"/>
    <w:next w:val="Normal"/>
    <w:semiHidden/>
    <w:rsid w:val="00BB7C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7CD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B7CDD"/>
    <w:rPr>
      <w:rFonts w:ascii="Wingdings" w:hAnsi="Wingdings"/>
    </w:rPr>
  </w:style>
  <w:style w:type="paragraph" w:customStyle="1" w:styleId="TableHeading">
    <w:name w:val="Table Heading"/>
    <w:basedOn w:val="HeadingBase"/>
    <w:rsid w:val="00BB7C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7CDD"/>
    <w:rPr>
      <w:color w:val="0033CC"/>
      <w:u w:val="none"/>
    </w:rPr>
  </w:style>
  <w:style w:type="paragraph" w:customStyle="1" w:styleId="BodyTextRight">
    <w:name w:val="Body Text Right"/>
    <w:basedOn w:val="BodyText"/>
    <w:rsid w:val="00BB7C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7C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7C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7C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7C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7C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7CDD"/>
    <w:rPr>
      <w:sz w:val="32"/>
    </w:rPr>
  </w:style>
  <w:style w:type="paragraph" w:customStyle="1" w:styleId="HeadingProcedure">
    <w:name w:val="Heading Procedure"/>
    <w:basedOn w:val="HeadingBase"/>
    <w:next w:val="Normal"/>
    <w:rsid w:val="00BB7C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7CDD"/>
    <w:pPr>
      <w:spacing w:before="60" w:after="60"/>
    </w:pPr>
  </w:style>
  <w:style w:type="paragraph" w:styleId="ListContinue">
    <w:name w:val="List Continue"/>
    <w:basedOn w:val="List"/>
    <w:rsid w:val="00BB7CDD"/>
    <w:pPr>
      <w:ind w:firstLine="0"/>
    </w:pPr>
  </w:style>
  <w:style w:type="paragraph" w:customStyle="1" w:styleId="ListNote">
    <w:name w:val="List Note"/>
    <w:basedOn w:val="List"/>
    <w:rsid w:val="00BB7C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7C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7C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7CDD"/>
    <w:rPr>
      <w:rFonts w:ascii="Courier New" w:hAnsi="Courier New"/>
    </w:rPr>
  </w:style>
  <w:style w:type="paragraph" w:customStyle="1" w:styleId="NoteBullet">
    <w:name w:val="Note Bullet"/>
    <w:basedOn w:val="Note"/>
    <w:rsid w:val="00BB7C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7C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7C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7C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7CD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B7C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7C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7CDD"/>
    <w:rPr>
      <w:b/>
      <w:smallCaps/>
    </w:rPr>
  </w:style>
  <w:style w:type="paragraph" w:customStyle="1" w:styleId="TableListNumber">
    <w:name w:val="Table List Number"/>
    <w:basedOn w:val="ListNumber"/>
    <w:rsid w:val="00BB7C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7C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7CDD"/>
    <w:pPr>
      <w:numPr>
        <w:numId w:val="7"/>
      </w:numPr>
    </w:pPr>
  </w:style>
  <w:style w:type="paragraph" w:customStyle="1" w:styleId="ListAlpha2">
    <w:name w:val="List Alpha 2"/>
    <w:basedOn w:val="List2"/>
    <w:rsid w:val="00BB7CDD"/>
    <w:pPr>
      <w:numPr>
        <w:numId w:val="6"/>
      </w:numPr>
    </w:pPr>
  </w:style>
  <w:style w:type="paragraph" w:styleId="List2">
    <w:name w:val="List 2"/>
    <w:basedOn w:val="BodyText"/>
    <w:rsid w:val="00BB7C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7C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7C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7C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7CD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7CD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B7CDD"/>
    <w:pPr>
      <w:numPr>
        <w:numId w:val="2"/>
      </w:numPr>
    </w:pPr>
  </w:style>
  <w:style w:type="paragraph" w:styleId="ListContinue2">
    <w:name w:val="List Continue 2"/>
    <w:basedOn w:val="List2"/>
    <w:rsid w:val="00BB7CDD"/>
    <w:pPr>
      <w:ind w:firstLine="0"/>
    </w:pPr>
  </w:style>
  <w:style w:type="paragraph" w:styleId="ListContinue3">
    <w:name w:val="List Continue 3"/>
    <w:basedOn w:val="List3"/>
    <w:rsid w:val="00BB7CDD"/>
    <w:pPr>
      <w:ind w:left="1021" w:firstLine="0"/>
    </w:pPr>
  </w:style>
  <w:style w:type="paragraph" w:styleId="ListContinue4">
    <w:name w:val="List Continue 4"/>
    <w:basedOn w:val="List4"/>
    <w:rsid w:val="00BB7CDD"/>
    <w:pPr>
      <w:ind w:firstLine="0"/>
    </w:pPr>
  </w:style>
  <w:style w:type="paragraph" w:styleId="ListContinue5">
    <w:name w:val="List Continue 5"/>
    <w:basedOn w:val="List5"/>
    <w:rsid w:val="00BB7CDD"/>
    <w:pPr>
      <w:ind w:firstLine="0"/>
    </w:pPr>
  </w:style>
  <w:style w:type="paragraph" w:styleId="ListNumber3">
    <w:name w:val="List Number 3"/>
    <w:basedOn w:val="List3"/>
    <w:rsid w:val="00BB7CDD"/>
    <w:pPr>
      <w:numPr>
        <w:numId w:val="3"/>
      </w:numPr>
    </w:pPr>
  </w:style>
  <w:style w:type="paragraph" w:styleId="ListNumber4">
    <w:name w:val="List Number 4"/>
    <w:basedOn w:val="List4"/>
    <w:rsid w:val="00BB7CDD"/>
    <w:pPr>
      <w:numPr>
        <w:numId w:val="4"/>
      </w:numPr>
    </w:pPr>
  </w:style>
  <w:style w:type="paragraph" w:styleId="ListNumber5">
    <w:name w:val="List Number 5"/>
    <w:basedOn w:val="List5"/>
    <w:rsid w:val="00BB7CDD"/>
    <w:pPr>
      <w:numPr>
        <w:numId w:val="5"/>
      </w:numPr>
    </w:pPr>
  </w:style>
  <w:style w:type="paragraph" w:styleId="BlockText">
    <w:name w:val="Block Text"/>
    <w:basedOn w:val="Normal"/>
    <w:rsid w:val="00BB7C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7C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7CDD"/>
    <w:rPr>
      <w:sz w:val="16"/>
      <w:vertAlign w:val="superscript"/>
    </w:rPr>
  </w:style>
  <w:style w:type="character" w:customStyle="1" w:styleId="Symbols">
    <w:name w:val="Symbols"/>
    <w:basedOn w:val="DefaultParagraphFont"/>
    <w:rsid w:val="00BB7CDD"/>
    <w:rPr>
      <w:rFonts w:ascii="Symbol" w:hAnsi="Symbol"/>
    </w:rPr>
  </w:style>
  <w:style w:type="character" w:customStyle="1" w:styleId="MenuOptions">
    <w:name w:val="Menu Options"/>
    <w:basedOn w:val="DefaultParagraphFont"/>
    <w:rsid w:val="00BB7C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7CDD"/>
    <w:rPr>
      <w:b/>
    </w:rPr>
  </w:style>
  <w:style w:type="character" w:customStyle="1" w:styleId="Underlined">
    <w:name w:val="Underlined"/>
    <w:basedOn w:val="DefaultParagraphFont"/>
    <w:rsid w:val="00BB7CDD"/>
    <w:rPr>
      <w:u w:val="single"/>
    </w:rPr>
  </w:style>
  <w:style w:type="paragraph" w:customStyle="1" w:styleId="TableBodyTextRight">
    <w:name w:val="Table Body Text Right"/>
    <w:basedOn w:val="TableBodyText"/>
    <w:rsid w:val="00BB7C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7CDD"/>
    <w:rPr>
      <w:sz w:val="18"/>
    </w:rPr>
  </w:style>
  <w:style w:type="paragraph" w:customStyle="1" w:styleId="BodySmallRight">
    <w:name w:val="Body Small Right"/>
    <w:basedOn w:val="BodyTextRight"/>
    <w:rsid w:val="00BB7CDD"/>
    <w:rPr>
      <w:sz w:val="18"/>
      <w:szCs w:val="18"/>
    </w:rPr>
  </w:style>
  <w:style w:type="paragraph" w:customStyle="1" w:styleId="MarginEdition">
    <w:name w:val="Margin Edition"/>
    <w:basedOn w:val="MarginNote"/>
    <w:rsid w:val="00BB7C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7CDD"/>
    <w:rPr>
      <w:sz w:val="2"/>
      <w:szCs w:val="2"/>
    </w:rPr>
  </w:style>
  <w:style w:type="character" w:customStyle="1" w:styleId="Small">
    <w:name w:val="Small"/>
    <w:basedOn w:val="DefaultParagraphFont"/>
    <w:rsid w:val="00BB7CDD"/>
    <w:rPr>
      <w:sz w:val="16"/>
    </w:rPr>
  </w:style>
  <w:style w:type="paragraph" w:customStyle="1" w:styleId="WideTable">
    <w:name w:val="Wide Table"/>
    <w:basedOn w:val="Normal"/>
    <w:rsid w:val="00BB7C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7CDD"/>
  </w:style>
  <w:style w:type="paragraph" w:styleId="Quote">
    <w:name w:val="Quote"/>
    <w:basedOn w:val="Heading1"/>
    <w:link w:val="QuoteChar"/>
    <w:qFormat/>
    <w:rsid w:val="00BB7C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7C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7CDD"/>
    <w:pPr>
      <w:pageBreakBefore/>
    </w:pPr>
  </w:style>
  <w:style w:type="paragraph" w:customStyle="1" w:styleId="Border">
    <w:name w:val="Border"/>
    <w:basedOn w:val="Normal"/>
    <w:qFormat/>
    <w:rsid w:val="00BB7C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7C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C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C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7C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7C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7C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7C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7C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7CDD"/>
    <w:rPr>
      <w:u w:val="single"/>
    </w:rPr>
  </w:style>
  <w:style w:type="character" w:customStyle="1" w:styleId="BoldandItalics">
    <w:name w:val="Bold and Italics"/>
    <w:qFormat/>
    <w:rsid w:val="00BB7CDD"/>
    <w:rPr>
      <w:b/>
      <w:i/>
      <w:u w:val="none"/>
    </w:rPr>
  </w:style>
  <w:style w:type="paragraph" w:styleId="BalloonText">
    <w:name w:val="Balloon Text"/>
    <w:basedOn w:val="Normal"/>
    <w:link w:val="BalloonTextChar"/>
    <w:rsid w:val="00BB7C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C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7C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7C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7C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7C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7CDD"/>
    <w:pPr>
      <w:spacing w:before="0" w:after="0"/>
    </w:pPr>
  </w:style>
  <w:style w:type="paragraph" w:customStyle="1" w:styleId="BodyTextBold">
    <w:name w:val="Body Text Bold"/>
    <w:basedOn w:val="BodyText"/>
    <w:qFormat/>
    <w:rsid w:val="00BB7CDD"/>
    <w:rPr>
      <w:b/>
    </w:rPr>
  </w:style>
  <w:style w:type="character" w:styleId="Hyperlink">
    <w:name w:val="Hyperlink"/>
    <w:basedOn w:val="DefaultParagraphFont"/>
    <w:uiPriority w:val="99"/>
    <w:unhideWhenUsed/>
    <w:rsid w:val="00DA79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3124</Characters>
  <Application>Microsoft Office Word</Application>
  <DocSecurity>0</DocSecurity>
  <Lines>130</Lines>
  <Paragraphs>66</Paragraphs>
  <ScaleCrop>false</ScaleCrop>
  <Company>Author-it Software Corporation Ltd.</Company>
  <LinksUpToDate>false</LinksUpToDate>
  <CharactersWithSpaces>3532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UEPOPS145 Undertake local systems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2022-12-13T06:35:00Z</dcterms:created>
  <dcterms:modified xsi:type="dcterms:W3CDTF">2022-12-13T06:35:00Z</dcterms:modified>
</cp:coreProperties>
</file>