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7FB" w:rsidP="00CA0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UEPOPS140 Start up a boiler unit</w:t>
      </w:r>
      <w:r>
        <w:fldChar w:fldCharType="end"/>
      </w:r>
    </w:p>
    <w:p w:rsidR="00CA07FB" w:rsidP="00CA07FB">
      <w:pPr>
        <w:pStyle w:val="Version"/>
        <w:sectPr w:rsidSect="004A6D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D9E" w:rsidP="004A6D9E">
      <w:pPr>
        <w:pStyle w:val="SuperHeading"/>
      </w:pPr>
      <w:r w:rsidRPr="004A6D9E">
        <w:t>UEPOPS140 Start up a boiler unit</w:t>
      </w:r>
    </w:p>
    <w:p w:rsidR="00000000" w:rsidRPr="004A6D9E" w:rsidP="004A6D9E">
      <w:pPr>
        <w:pStyle w:val="Heading1"/>
      </w:pPr>
      <w:bookmarkStart w:id="1" w:name="O_1194026"/>
      <w:bookmarkEnd w:id="1"/>
      <w:r w:rsidRPr="004A6D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2" w:name="O_1194027"/>
      <w:bookmarkEnd w:id="2"/>
      <w:r w:rsidRPr="004A6D9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This unit involves the skills and knowledge requi</w:t>
            </w:r>
            <w:r w:rsidRPr="004A6D9E">
              <w:t>red to establish combustion in a boiler through to a stage at which combustion support energy is no longer necessary.</w:t>
            </w:r>
          </w:p>
          <w:p w:rsidR="00000000" w:rsidRPr="004A6D9E" w:rsidP="004A6D9E">
            <w:pPr>
              <w:pStyle w:val="BodyText"/>
            </w:pPr>
            <w:r w:rsidRPr="004A6D9E">
              <w:t xml:space="preserve">A boiler is a closed vessel in which water, under pressure, is converted into steam. Combustion is an important key to boiler operations; </w:t>
            </w:r>
            <w:r w:rsidRPr="004A6D9E">
              <w:t>it occurs when oxygen combines with an element or compound to release heat.</w:t>
            </w:r>
          </w:p>
          <w:p w:rsidR="00000000" w:rsidRPr="004A6D9E" w:rsidP="004A6D9E">
            <w:pPr>
              <w:pStyle w:val="BodyText"/>
            </w:pPr>
            <w:r w:rsidRPr="004A6D9E">
              <w:t>Competency in this unit requires the ability to plan and prepare boiler unit start-up, conduct boiler unit - start-up, test and analyse boiler unit system faults, and complete docu</w:t>
            </w:r>
            <w:r w:rsidRPr="004A6D9E">
              <w:t>mentation. Individuals will, in general, work under supervision, in a power generation facility as an operator.</w:t>
            </w:r>
          </w:p>
          <w:p w:rsidR="00000000" w:rsidRPr="004A6D9E" w:rsidP="004A6D9E">
            <w:pPr>
              <w:pStyle w:val="BodyText"/>
            </w:pPr>
            <w:r w:rsidRPr="004A6D9E">
              <w:t>Power generation plant operators are trained and authorised to isolate, prepare plant and issue permits to work.</w:t>
            </w:r>
          </w:p>
          <w:p w:rsidR="00000000" w:rsidRPr="004A6D9E" w:rsidP="004A6D9E">
            <w:pPr>
              <w:pStyle w:val="BodyText"/>
            </w:pPr>
            <w:r w:rsidRPr="004A6D9E">
              <w:t>No licensing, legislative or ce</w:t>
            </w:r>
            <w:r w:rsidRPr="004A6D9E">
              <w:t>rtification requirements apply to this unit at the time of publication.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3" w:name="O_1194028"/>
      <w:bookmarkEnd w:id="3"/>
      <w:r w:rsidRPr="004A6D9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There are no prerequisite units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4" w:name="O_1194029"/>
      <w:bookmarkEnd w:id="4"/>
      <w:r w:rsidRPr="004A6D9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Operations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5" w:name="O_1194030"/>
      <w:bookmarkEnd w:id="5"/>
      <w:r w:rsidRPr="004A6D9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Electricity generation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6" w:name="O_1194031"/>
      <w:bookmarkEnd w:id="6"/>
      <w:r w:rsidRPr="004A6D9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PERFORMANCE CRITERIA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Performance criteria describe the performance needed to demonstrate achievement of the element.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Plan and prepare boiler unit start-up</w:t>
            </w:r>
            <w:r w:rsidRPr="004A6D9E">
              <w:t xml:space="preserve"> </w:t>
            </w:r>
            <w:r w:rsidRPr="004A6D9E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Work health and safety (WHS)/occupational health and safety (OHS) regulations, legislative requirements, codes of practice, manufacturers’ recommendations and specifications, environmental requirements and wor</w:t>
            </w:r>
            <w:r w:rsidRPr="004A6D9E">
              <w:t>kplace procedures are identified, applied and monitored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Work requirements are identified from relevant personnel and documentation in accordance 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Preoperational checks are carried out on boiler unit plant in accordance with manufacturers</w:t>
            </w:r>
            <w:r>
              <w:t>’</w:t>
            </w:r>
            <w:r w:rsidRPr="004A6D9E">
              <w:t xml:space="preserve"> recommendations and specifications and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Conduct boiler unit start-up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Boiler auxiliary systems are started up to support boiler unit star</w:t>
            </w:r>
            <w:r w:rsidRPr="004A6D9E">
              <w:t>t up, in accordance with manufacturers</w:t>
            </w:r>
            <w:r>
              <w:t>’</w:t>
            </w:r>
            <w:r w:rsidRPr="004A6D9E">
              <w:t xml:space="preserve"> recommendations and specifications, and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 xml:space="preserve">Pre-light up conditions for boiler unit are established in accordance with workplace procedures 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Combustion is established with fuel consumpt</w:t>
            </w:r>
            <w:r w:rsidRPr="004A6D9E">
              <w:t>ion kept at minimum levels in accordance with manufacturers</w:t>
            </w:r>
            <w:r>
              <w:t>’</w:t>
            </w:r>
            <w:r w:rsidRPr="004A6D9E">
              <w:t xml:space="preserve"> recommendations and specifications, and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Fuel, air and feedwater flows are adjusted to achieve required steam conditions and demand in accordance with workplace procedu</w:t>
            </w:r>
            <w:r w:rsidRPr="004A6D9E">
              <w:t>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 xml:space="preserve">Boiler unit plant is operated within limits of design in accordance with workplace procedures 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Boiler unit plant is monitored to detect deviations from required operating conditions in accordance 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Corrective actions are taken to rectify boiler unit abnormalities in accordance with manufacturers</w:t>
            </w:r>
            <w:r>
              <w:t>’</w:t>
            </w:r>
            <w:r w:rsidRPr="004A6D9E">
              <w:t xml:space="preserve"> recommendations and specifications, and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Test boiler unit</w:t>
            </w:r>
            <w:r w:rsidRPr="004A6D9E">
              <w:t xml:space="preserve"> </w:t>
            </w:r>
            <w:r w:rsidRPr="004A6D9E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 xml:space="preserve">Tests are performed in accordance with workplace procedures 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 xml:space="preserve">Power generation system and boiler unit plant is observed for correct operational response in accordance </w:t>
            </w:r>
            <w:r w:rsidRPr="004A6D9E">
              <w:t>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Boiler unit plant is returned to required operational status upon completion of testing in accordance 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Analyse system faults</w:t>
            </w:r>
            <w:r w:rsidRPr="004A6D9E">
              <w:t xml:space="preserve"> </w:t>
            </w:r>
            <w:r w:rsidRPr="004A6D9E">
              <w:rPr>
                <w:rStyle w:val="SpecialBold"/>
              </w:rPr>
              <w:t>during boiler unit start-up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Causes of abnormal boiler unit plant operating conditions are identifie</w:t>
            </w:r>
            <w:r w:rsidRPr="004A6D9E">
              <w:t xml:space="preserve">d by analysing technical and operational information in accordance with workplace procedures  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Boiler unit plant integrity and personnel safety are maintained through consultation with relevant personnel and technical and operational documentation i</w:t>
            </w:r>
            <w:r w:rsidRPr="004A6D9E">
              <w:t>n accordance 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Relevant personnel are notified when defects are detected in accordance 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t>Boile</w:t>
            </w:r>
            <w:r w:rsidRPr="004A6D9E">
              <w:t>r unit plant problems, movements, and status are reported in accordance with workplace procedures</w:t>
            </w:r>
          </w:p>
        </w:tc>
      </w:tr>
      <w:tr w:rsidTr="004A6D9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9E">
            <w:pPr>
              <w:pStyle w:val="BodyText"/>
              <w:rPr>
                <w:lang w:val="en-NZ"/>
              </w:rPr>
            </w:pPr>
            <w:r w:rsidRPr="004A6D9E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Documentation is updated in accordance with workplace procedures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7" w:name="O_1194032"/>
      <w:bookmarkEnd w:id="7"/>
      <w:r w:rsidRPr="004A6D9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 xml:space="preserve">Foundation skills essential to performance are </w:t>
            </w:r>
            <w:r w:rsidRPr="004A6D9E">
              <w:t>explicit in the performance criteria of this unit of competency.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8" w:name="O_1194033"/>
      <w:bookmarkEnd w:id="8"/>
      <w:r w:rsidRPr="004A6D9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Range is restricted to essential operating conditions and any other variables essential to the work environment.</w:t>
            </w:r>
          </w:p>
          <w:p w:rsidR="00000000" w:rsidRPr="004A6D9E" w:rsidP="004A6D9E">
            <w:pPr>
              <w:pStyle w:val="BodyText"/>
            </w:pPr>
            <w:r w:rsidRPr="004A6D9E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9" w:name="O_1194034"/>
      <w:bookmarkEnd w:id="9"/>
      <w:r w:rsidRPr="004A6D9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6D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9E" w:rsidP="004A6D9E">
            <w:pPr>
              <w:pStyle w:val="BodyText"/>
            </w:pPr>
            <w:r w:rsidRPr="004A6D9E">
              <w:t>This unit replaces and is equivalent to UEPOPS409 Start u</w:t>
            </w:r>
            <w:r w:rsidRPr="004A6D9E">
              <w:t>p a boiler unit.</w:t>
            </w:r>
          </w:p>
        </w:tc>
      </w:tr>
    </w:tbl>
    <w:p w:rsidR="00000000" w:rsidRPr="004A6D9E" w:rsidP="004A6D9E">
      <w:pPr>
        <w:pStyle w:val="NoPaddingFontSize1"/>
      </w:pPr>
    </w:p>
    <w:p w:rsidR="00000000" w:rsidRPr="004A6D9E" w:rsidP="004A6D9E">
      <w:pPr>
        <w:pStyle w:val="AllowPageBreak"/>
      </w:pPr>
    </w:p>
    <w:p w:rsidR="00000000" w:rsidRPr="004A6D9E" w:rsidP="004A6D9E">
      <w:pPr>
        <w:pStyle w:val="Heading1"/>
      </w:pPr>
      <w:bookmarkStart w:id="10" w:name="O_1194041"/>
      <w:bookmarkEnd w:id="10"/>
      <w:r w:rsidRPr="004A6D9E">
        <w:t>Links</w:t>
      </w:r>
    </w:p>
    <w:p w:rsidR="00000000" w:rsidRPr="004A6D9E" w:rsidP="00CA07FB">
      <w:pPr>
        <w:pStyle w:val="BodyText"/>
      </w:pPr>
      <w:r w:rsidRPr="004A6D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C771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4A6D9E" w:rsidP="004A6D9E"/>
    <w:sectPr w:rsidSect="004A6D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9E" w:rsidRPr="00CA07FB" w:rsidP="00CA0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FB" w:rsidP="004A6D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7FB" w:rsidP="004A6D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07FB" w:rsidP="004A6D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D9E" w:rsidRPr="00CA07FB" w:rsidP="00CA0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7FB" w:rsidRPr="002D2AF8" w:rsidP="004A6D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UEPOPS140 Start up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A07FB" w:rsidP="004A6D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D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D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D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D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D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D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D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D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D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D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D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D9E"/>
  </w:style>
  <w:style w:type="character" w:customStyle="1" w:styleId="Heading1Char">
    <w:name w:val="Heading 1 Char"/>
    <w:basedOn w:val="DefaultParagraphFont"/>
    <w:link w:val="Heading1"/>
    <w:rsid w:val="004A6D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D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D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A6D9E"/>
    <w:rPr>
      <w:b/>
      <w:spacing w:val="0"/>
    </w:rPr>
  </w:style>
  <w:style w:type="paragraph" w:customStyle="1" w:styleId="SuperHeading">
    <w:name w:val="SuperHeading"/>
    <w:basedOn w:val="Normal"/>
    <w:rsid w:val="004A6D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D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6D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D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D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D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D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D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D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D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D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D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D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D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D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D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D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D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D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6D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6D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D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D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D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D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D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D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D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D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D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D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D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D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D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D9E"/>
    <w:rPr>
      <w:i/>
    </w:rPr>
  </w:style>
  <w:style w:type="paragraph" w:styleId="Caption">
    <w:name w:val="caption"/>
    <w:basedOn w:val="BodyText"/>
    <w:next w:val="Normal"/>
    <w:qFormat/>
    <w:rsid w:val="004A6D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D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D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D9E"/>
  </w:style>
  <w:style w:type="paragraph" w:styleId="TableofFigures">
    <w:name w:val="table of figures"/>
    <w:basedOn w:val="Normal"/>
    <w:next w:val="Normal"/>
    <w:semiHidden/>
    <w:rsid w:val="004A6D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D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6D9E"/>
    <w:rPr>
      <w:rFonts w:ascii="Wingdings" w:hAnsi="Wingdings"/>
    </w:rPr>
  </w:style>
  <w:style w:type="paragraph" w:customStyle="1" w:styleId="TableHeading">
    <w:name w:val="Table Heading"/>
    <w:basedOn w:val="HeadingBase"/>
    <w:rsid w:val="004A6D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D9E"/>
    <w:rPr>
      <w:color w:val="0033CC"/>
      <w:u w:val="none"/>
    </w:rPr>
  </w:style>
  <w:style w:type="paragraph" w:customStyle="1" w:styleId="BodyTextRight">
    <w:name w:val="Body Text Right"/>
    <w:basedOn w:val="BodyText"/>
    <w:rsid w:val="004A6D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D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D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D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D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D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D9E"/>
    <w:rPr>
      <w:sz w:val="32"/>
    </w:rPr>
  </w:style>
  <w:style w:type="paragraph" w:customStyle="1" w:styleId="HeadingProcedure">
    <w:name w:val="Heading Procedure"/>
    <w:basedOn w:val="HeadingBase"/>
    <w:next w:val="Normal"/>
    <w:rsid w:val="004A6D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D9E"/>
    <w:pPr>
      <w:spacing w:before="60" w:after="60"/>
    </w:pPr>
  </w:style>
  <w:style w:type="paragraph" w:styleId="ListContinue">
    <w:name w:val="List Continue"/>
    <w:basedOn w:val="List"/>
    <w:rsid w:val="004A6D9E"/>
    <w:pPr>
      <w:ind w:firstLine="0"/>
    </w:pPr>
  </w:style>
  <w:style w:type="paragraph" w:customStyle="1" w:styleId="ListNote">
    <w:name w:val="List Note"/>
    <w:basedOn w:val="List"/>
    <w:rsid w:val="004A6D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D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D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D9E"/>
    <w:rPr>
      <w:rFonts w:ascii="Courier New" w:hAnsi="Courier New"/>
    </w:rPr>
  </w:style>
  <w:style w:type="paragraph" w:customStyle="1" w:styleId="NoteBullet">
    <w:name w:val="Note Bullet"/>
    <w:basedOn w:val="Note"/>
    <w:rsid w:val="004A6D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D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D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D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D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6D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D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D9E"/>
    <w:rPr>
      <w:b/>
      <w:smallCaps/>
    </w:rPr>
  </w:style>
  <w:style w:type="paragraph" w:customStyle="1" w:styleId="TableListNumber">
    <w:name w:val="Table List Number"/>
    <w:basedOn w:val="ListNumber"/>
    <w:rsid w:val="004A6D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D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D9E"/>
    <w:pPr>
      <w:numPr>
        <w:numId w:val="7"/>
      </w:numPr>
    </w:pPr>
  </w:style>
  <w:style w:type="paragraph" w:customStyle="1" w:styleId="ListAlpha2">
    <w:name w:val="List Alpha 2"/>
    <w:basedOn w:val="List2"/>
    <w:rsid w:val="004A6D9E"/>
    <w:pPr>
      <w:numPr>
        <w:numId w:val="6"/>
      </w:numPr>
    </w:pPr>
  </w:style>
  <w:style w:type="paragraph" w:styleId="List2">
    <w:name w:val="List 2"/>
    <w:basedOn w:val="BodyText"/>
    <w:rsid w:val="004A6D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D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D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D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D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D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6D9E"/>
    <w:pPr>
      <w:numPr>
        <w:numId w:val="2"/>
      </w:numPr>
    </w:pPr>
  </w:style>
  <w:style w:type="paragraph" w:styleId="ListContinue2">
    <w:name w:val="List Continue 2"/>
    <w:basedOn w:val="List2"/>
    <w:rsid w:val="004A6D9E"/>
    <w:pPr>
      <w:ind w:firstLine="0"/>
    </w:pPr>
  </w:style>
  <w:style w:type="paragraph" w:styleId="ListContinue3">
    <w:name w:val="List Continue 3"/>
    <w:basedOn w:val="List3"/>
    <w:rsid w:val="004A6D9E"/>
    <w:pPr>
      <w:ind w:left="1021" w:firstLine="0"/>
    </w:pPr>
  </w:style>
  <w:style w:type="paragraph" w:styleId="ListContinue4">
    <w:name w:val="List Continue 4"/>
    <w:basedOn w:val="List4"/>
    <w:rsid w:val="004A6D9E"/>
    <w:pPr>
      <w:ind w:firstLine="0"/>
    </w:pPr>
  </w:style>
  <w:style w:type="paragraph" w:styleId="ListContinue5">
    <w:name w:val="List Continue 5"/>
    <w:basedOn w:val="List5"/>
    <w:rsid w:val="004A6D9E"/>
    <w:pPr>
      <w:ind w:firstLine="0"/>
    </w:pPr>
  </w:style>
  <w:style w:type="paragraph" w:styleId="ListNumber3">
    <w:name w:val="List Number 3"/>
    <w:basedOn w:val="List3"/>
    <w:rsid w:val="004A6D9E"/>
    <w:pPr>
      <w:numPr>
        <w:numId w:val="3"/>
      </w:numPr>
    </w:pPr>
  </w:style>
  <w:style w:type="paragraph" w:styleId="ListNumber4">
    <w:name w:val="List Number 4"/>
    <w:basedOn w:val="List4"/>
    <w:rsid w:val="004A6D9E"/>
    <w:pPr>
      <w:numPr>
        <w:numId w:val="4"/>
      </w:numPr>
    </w:pPr>
  </w:style>
  <w:style w:type="paragraph" w:styleId="ListNumber5">
    <w:name w:val="List Number 5"/>
    <w:basedOn w:val="List5"/>
    <w:rsid w:val="004A6D9E"/>
    <w:pPr>
      <w:numPr>
        <w:numId w:val="5"/>
      </w:numPr>
    </w:pPr>
  </w:style>
  <w:style w:type="paragraph" w:styleId="BlockText">
    <w:name w:val="Block Text"/>
    <w:basedOn w:val="Normal"/>
    <w:rsid w:val="004A6D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D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D9E"/>
    <w:rPr>
      <w:sz w:val="16"/>
      <w:vertAlign w:val="superscript"/>
    </w:rPr>
  </w:style>
  <w:style w:type="character" w:customStyle="1" w:styleId="Symbols">
    <w:name w:val="Symbols"/>
    <w:basedOn w:val="DefaultParagraphFont"/>
    <w:rsid w:val="004A6D9E"/>
    <w:rPr>
      <w:rFonts w:ascii="Symbol" w:hAnsi="Symbol"/>
    </w:rPr>
  </w:style>
  <w:style w:type="character" w:customStyle="1" w:styleId="MenuOptions">
    <w:name w:val="Menu Options"/>
    <w:basedOn w:val="DefaultParagraphFont"/>
    <w:rsid w:val="004A6D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D9E"/>
    <w:rPr>
      <w:b/>
    </w:rPr>
  </w:style>
  <w:style w:type="character" w:customStyle="1" w:styleId="Underlined">
    <w:name w:val="Underlined"/>
    <w:basedOn w:val="DefaultParagraphFont"/>
    <w:rsid w:val="004A6D9E"/>
    <w:rPr>
      <w:u w:val="single"/>
    </w:rPr>
  </w:style>
  <w:style w:type="paragraph" w:customStyle="1" w:styleId="TableBodyTextRight">
    <w:name w:val="Table Body Text Right"/>
    <w:basedOn w:val="TableBodyText"/>
    <w:rsid w:val="004A6D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D9E"/>
    <w:rPr>
      <w:sz w:val="18"/>
    </w:rPr>
  </w:style>
  <w:style w:type="paragraph" w:customStyle="1" w:styleId="BodySmallRight">
    <w:name w:val="Body Small Right"/>
    <w:basedOn w:val="BodyTextRight"/>
    <w:rsid w:val="004A6D9E"/>
    <w:rPr>
      <w:sz w:val="18"/>
      <w:szCs w:val="18"/>
    </w:rPr>
  </w:style>
  <w:style w:type="paragraph" w:customStyle="1" w:styleId="MarginEdition">
    <w:name w:val="Margin Edition"/>
    <w:basedOn w:val="MarginNote"/>
    <w:rsid w:val="004A6D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D9E"/>
    <w:rPr>
      <w:sz w:val="2"/>
      <w:szCs w:val="2"/>
    </w:rPr>
  </w:style>
  <w:style w:type="character" w:customStyle="1" w:styleId="Small">
    <w:name w:val="Small"/>
    <w:basedOn w:val="DefaultParagraphFont"/>
    <w:rsid w:val="004A6D9E"/>
    <w:rPr>
      <w:sz w:val="16"/>
    </w:rPr>
  </w:style>
  <w:style w:type="paragraph" w:customStyle="1" w:styleId="WideTable">
    <w:name w:val="Wide Table"/>
    <w:basedOn w:val="Normal"/>
    <w:rsid w:val="004A6D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D9E"/>
  </w:style>
  <w:style w:type="paragraph" w:styleId="Quote">
    <w:name w:val="Quote"/>
    <w:basedOn w:val="Heading1"/>
    <w:link w:val="QuoteChar"/>
    <w:qFormat/>
    <w:rsid w:val="004A6D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D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D9E"/>
    <w:pPr>
      <w:pageBreakBefore/>
    </w:pPr>
  </w:style>
  <w:style w:type="paragraph" w:customStyle="1" w:styleId="Border">
    <w:name w:val="Border"/>
    <w:basedOn w:val="Normal"/>
    <w:qFormat/>
    <w:rsid w:val="004A6D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D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D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D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D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D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D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D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D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D9E"/>
    <w:rPr>
      <w:u w:val="single"/>
    </w:rPr>
  </w:style>
  <w:style w:type="character" w:customStyle="1" w:styleId="BoldandItalics">
    <w:name w:val="Bold and Italics"/>
    <w:qFormat/>
    <w:rsid w:val="004A6D9E"/>
    <w:rPr>
      <w:b/>
      <w:i/>
      <w:u w:val="none"/>
    </w:rPr>
  </w:style>
  <w:style w:type="paragraph" w:styleId="BalloonText">
    <w:name w:val="Balloon Text"/>
    <w:basedOn w:val="Normal"/>
    <w:link w:val="BalloonTextChar"/>
    <w:rsid w:val="004A6D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D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D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D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D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D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D9E"/>
    <w:pPr>
      <w:spacing w:before="0" w:after="0"/>
    </w:pPr>
  </w:style>
  <w:style w:type="paragraph" w:customStyle="1" w:styleId="BodyTextBold">
    <w:name w:val="Body Text Bold"/>
    <w:basedOn w:val="BodyText"/>
    <w:qFormat/>
    <w:rsid w:val="004A6D9E"/>
    <w:rPr>
      <w:b/>
    </w:rPr>
  </w:style>
  <w:style w:type="character" w:styleId="Hyperlink">
    <w:name w:val="Hyperlink"/>
    <w:basedOn w:val="DefaultParagraphFont"/>
    <w:uiPriority w:val="99"/>
    <w:unhideWhenUsed/>
    <w:rsid w:val="00CA0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4368</Characters>
  <Application>Microsoft Office Word</Application>
  <DocSecurity>0</DocSecurity>
  <Lines>189</Lines>
  <Paragraphs>93</Paragraphs>
  <ScaleCrop>false</ScaleCrop>
  <Company>Author-it Software Corporation Ltd.</Company>
  <LinksUpToDate>false</LinksUpToDate>
  <CharactersWithSpaces>4968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UEPOPS140 Start up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