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3EE" w:rsidP="007E23EE">
      <w:pPr>
        <w:pStyle w:val="Title"/>
      </w:pPr>
      <w:r>
        <w:fldChar w:fldCharType="begin"/>
      </w:r>
      <w:r>
        <w:instrText xml:space="preserve"> TITLE   \* MERGEFORMAT </w:instrText>
      </w:r>
      <w:r>
        <w:fldChar w:fldCharType="separate"/>
      </w:r>
      <w:r>
        <w:t>UEPOPS137 Shut down a steam turbine</w:t>
      </w:r>
      <w:r>
        <w:fldChar w:fldCharType="end"/>
      </w:r>
    </w:p>
    <w:p w:rsidR="007E23EE" w:rsidP="007E23EE">
      <w:pPr>
        <w:pStyle w:val="Version"/>
        <w:sectPr w:rsidSect="001912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2D8" w:rsidP="001912D8">
      <w:pPr>
        <w:pStyle w:val="SuperHeading"/>
      </w:pPr>
      <w:r w:rsidRPr="001912D8">
        <w:t>UEPOPS137 Shut down a steam turbine</w:t>
      </w:r>
    </w:p>
    <w:p w:rsidR="00000000" w:rsidRPr="001912D8" w:rsidP="001912D8">
      <w:pPr>
        <w:pStyle w:val="Heading1"/>
      </w:pPr>
      <w:bookmarkStart w:id="1" w:name="O_1193960"/>
      <w:bookmarkEnd w:id="1"/>
      <w:r w:rsidRPr="001912D8">
        <w:t>Modification History</w:t>
      </w:r>
    </w:p>
    <w:tbl>
      <w:tblPr>
        <w:tblW w:w="9497" w:type="dxa"/>
        <w:tblLayout w:type="fixed"/>
        <w:tblCellMar>
          <w:left w:w="62" w:type="dxa"/>
          <w:right w:w="62" w:type="dxa"/>
        </w:tblCellMar>
        <w:tblLook w:val="0000"/>
      </w:tblPr>
      <w:tblGrid>
        <w:gridCol w:w="9497"/>
      </w:tblGrid>
      <w:tr w:rsidTr="00191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t>Release 1. This is the first release of this unit of competency in the UEP Electricity Supply Industry – Generation Sector Training Package Release 2.0.</w:t>
            </w:r>
          </w:p>
        </w:tc>
      </w:tr>
    </w:tbl>
    <w:p w:rsidR="00000000" w:rsidRPr="001912D8" w:rsidP="001912D8">
      <w:pPr>
        <w:pStyle w:val="NoPaddingFontSize1"/>
      </w:pPr>
    </w:p>
    <w:p w:rsidR="00000000" w:rsidRPr="001912D8" w:rsidP="001912D8">
      <w:pPr>
        <w:pStyle w:val="AllowPageBreak"/>
      </w:pPr>
    </w:p>
    <w:p w:rsidR="00000000" w:rsidRPr="001912D8" w:rsidP="001912D8">
      <w:pPr>
        <w:pStyle w:val="Heading1"/>
      </w:pPr>
      <w:bookmarkStart w:id="2" w:name="O_1193961"/>
      <w:bookmarkEnd w:id="2"/>
      <w:r w:rsidRPr="001912D8">
        <w:t>Application</w:t>
      </w:r>
    </w:p>
    <w:tbl>
      <w:tblPr>
        <w:tblW w:w="9497" w:type="dxa"/>
        <w:tblLayout w:type="fixed"/>
        <w:tblCellMar>
          <w:left w:w="62" w:type="dxa"/>
          <w:right w:w="62" w:type="dxa"/>
        </w:tblCellMar>
        <w:tblLook w:val="0000"/>
      </w:tblPr>
      <w:tblGrid>
        <w:gridCol w:w="9497"/>
      </w:tblGrid>
      <w:tr w:rsidTr="00191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t>This unit involves the skills and knowledge requi</w:t>
            </w:r>
            <w:r w:rsidRPr="001912D8">
              <w:t>red to conduct a shutdown of a steam turbine to where it is placed at rest.</w:t>
            </w:r>
          </w:p>
          <w:p w:rsidR="00000000" w:rsidRPr="001912D8" w:rsidP="001912D8">
            <w:pPr>
              <w:pStyle w:val="BodyText"/>
            </w:pPr>
            <w:r w:rsidRPr="001912D8">
              <w:t>Shutdown of a steam turbine will involve the operator making a sequence of checks prior to and during shutdown. This ensures that the shutdown of the turbine is completed in a safe</w:t>
            </w:r>
            <w:r w:rsidRPr="001912D8">
              <w:t xml:space="preserve"> and consistent manner.</w:t>
            </w:r>
          </w:p>
          <w:p w:rsidR="00000000" w:rsidRPr="001912D8" w:rsidP="001912D8">
            <w:pPr>
              <w:pStyle w:val="BodyText"/>
            </w:pPr>
            <w:r w:rsidRPr="001912D8">
              <w:t>Competency in this unit requires the ability to plan and prepare steam turbine shutdown, conduct a shutdown, test steam turbine plant operation during shutdown, analyse system faults during shutdown and complete documentation. Indiv</w:t>
            </w:r>
            <w:r w:rsidRPr="001912D8">
              <w:t>iduals will, in general, work under supervision, in a power generation facility as an operator.</w:t>
            </w:r>
          </w:p>
          <w:p w:rsidR="00000000" w:rsidRPr="001912D8" w:rsidP="001912D8">
            <w:pPr>
              <w:pStyle w:val="BodyText"/>
            </w:pPr>
            <w:r w:rsidRPr="001912D8">
              <w:t>Power generation plant operators are trained and authorised to isolate, prepare plant and issue permits to work.</w:t>
            </w:r>
          </w:p>
          <w:p w:rsidR="00000000" w:rsidRPr="001912D8" w:rsidP="001912D8">
            <w:pPr>
              <w:pStyle w:val="BodyText"/>
            </w:pPr>
            <w:r w:rsidRPr="001912D8">
              <w:t>No licensing, legislative or certification requ</w:t>
            </w:r>
            <w:r w:rsidRPr="001912D8">
              <w:t>irements apply to this unit at the time of publication.</w:t>
            </w:r>
          </w:p>
        </w:tc>
      </w:tr>
    </w:tbl>
    <w:p w:rsidR="00000000" w:rsidRPr="001912D8" w:rsidP="001912D8">
      <w:pPr>
        <w:pStyle w:val="NoPaddingFontSize1"/>
      </w:pPr>
    </w:p>
    <w:p w:rsidR="00000000" w:rsidRPr="001912D8" w:rsidP="001912D8">
      <w:pPr>
        <w:pStyle w:val="AllowPageBreak"/>
      </w:pPr>
    </w:p>
    <w:p w:rsidR="00000000" w:rsidRPr="001912D8" w:rsidP="001912D8">
      <w:pPr>
        <w:pStyle w:val="Heading1"/>
      </w:pPr>
      <w:bookmarkStart w:id="3" w:name="O_1193962"/>
      <w:bookmarkEnd w:id="3"/>
      <w:r w:rsidRPr="001912D8">
        <w:t>Pre-requisite Unit</w:t>
      </w:r>
    </w:p>
    <w:tbl>
      <w:tblPr>
        <w:tblW w:w="9497" w:type="dxa"/>
        <w:tblLayout w:type="fixed"/>
        <w:tblCellMar>
          <w:left w:w="62" w:type="dxa"/>
          <w:right w:w="62" w:type="dxa"/>
        </w:tblCellMar>
        <w:tblLook w:val="0000"/>
      </w:tblPr>
      <w:tblGrid>
        <w:gridCol w:w="9497"/>
      </w:tblGrid>
      <w:tr w:rsidTr="00191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t xml:space="preserve">There are no prerequisite units </w:t>
            </w:r>
          </w:p>
        </w:tc>
      </w:tr>
    </w:tbl>
    <w:p w:rsidR="00000000" w:rsidRPr="001912D8" w:rsidP="001912D8">
      <w:pPr>
        <w:pStyle w:val="NoPaddingFontSize1"/>
      </w:pPr>
    </w:p>
    <w:p w:rsidR="00000000" w:rsidRPr="001912D8" w:rsidP="001912D8">
      <w:pPr>
        <w:pStyle w:val="AllowPageBreak"/>
      </w:pPr>
    </w:p>
    <w:p w:rsidR="00000000" w:rsidRPr="001912D8" w:rsidP="001912D8">
      <w:pPr>
        <w:pStyle w:val="Heading1"/>
      </w:pPr>
      <w:bookmarkStart w:id="4" w:name="O_1193963"/>
      <w:bookmarkEnd w:id="4"/>
      <w:r w:rsidRPr="001912D8">
        <w:t>Competency Field</w:t>
      </w:r>
    </w:p>
    <w:tbl>
      <w:tblPr>
        <w:tblW w:w="9497" w:type="dxa"/>
        <w:tblLayout w:type="fixed"/>
        <w:tblCellMar>
          <w:left w:w="62" w:type="dxa"/>
          <w:right w:w="62" w:type="dxa"/>
        </w:tblCellMar>
        <w:tblLook w:val="0000"/>
      </w:tblPr>
      <w:tblGrid>
        <w:gridCol w:w="9497"/>
      </w:tblGrid>
      <w:tr w:rsidTr="00191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t>Operations</w:t>
            </w:r>
          </w:p>
        </w:tc>
      </w:tr>
    </w:tbl>
    <w:p w:rsidR="00000000" w:rsidRPr="001912D8" w:rsidP="001912D8">
      <w:pPr>
        <w:pStyle w:val="NoPaddingFontSize1"/>
      </w:pPr>
    </w:p>
    <w:p w:rsidR="00000000" w:rsidRPr="001912D8" w:rsidP="001912D8">
      <w:pPr>
        <w:pStyle w:val="AllowPageBreak"/>
      </w:pPr>
    </w:p>
    <w:p w:rsidR="00000000" w:rsidRPr="001912D8" w:rsidP="001912D8">
      <w:pPr>
        <w:pStyle w:val="Heading1"/>
      </w:pPr>
      <w:bookmarkStart w:id="5" w:name="O_1193964"/>
      <w:bookmarkEnd w:id="5"/>
      <w:r w:rsidRPr="001912D8">
        <w:t>Unit Sector</w:t>
      </w:r>
    </w:p>
    <w:tbl>
      <w:tblPr>
        <w:tblW w:w="9497" w:type="dxa"/>
        <w:tblLayout w:type="fixed"/>
        <w:tblCellMar>
          <w:left w:w="62" w:type="dxa"/>
          <w:right w:w="62" w:type="dxa"/>
        </w:tblCellMar>
        <w:tblLook w:val="0000"/>
      </w:tblPr>
      <w:tblGrid>
        <w:gridCol w:w="9497"/>
      </w:tblGrid>
      <w:tr w:rsidTr="00191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t>Electricity generation</w:t>
            </w:r>
          </w:p>
        </w:tc>
      </w:tr>
    </w:tbl>
    <w:p w:rsidR="00000000" w:rsidRPr="001912D8" w:rsidP="001912D8">
      <w:pPr>
        <w:pStyle w:val="NoPaddingFontSize1"/>
      </w:pPr>
    </w:p>
    <w:p w:rsidR="00000000" w:rsidRPr="001912D8" w:rsidP="001912D8">
      <w:pPr>
        <w:pStyle w:val="AllowPageBreak"/>
      </w:pPr>
    </w:p>
    <w:p w:rsidR="00000000" w:rsidRPr="001912D8" w:rsidP="001912D8">
      <w:pPr>
        <w:pStyle w:val="Heading1"/>
      </w:pPr>
      <w:bookmarkStart w:id="6" w:name="O_1193965"/>
      <w:bookmarkEnd w:id="6"/>
      <w:r w:rsidRPr="001912D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912D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PERFORMANCE CRITERIA</w:t>
            </w:r>
          </w:p>
        </w:tc>
      </w:tr>
      <w:tr w:rsidTr="001912D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Performance criteria describe the performance needed to demonstrate achievement of the element.</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rPr>
                <w:rStyle w:val="SpecialBold"/>
              </w:rPr>
              <w:t>Plan and prepare steam turbine shutdown work</w:t>
            </w: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Work health and safety (WHS)/occupational health and safety (OHS) regulations, legislative requirements, codes of practice, manufacturers’ recommendations and specifications, environmental requirements and workplace procedures are identified, applied a</w:t>
            </w:r>
            <w:r w:rsidRPr="001912D8">
              <w:t xml:space="preserve">nd monitored </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12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 xml:space="preserve">Work requirements are identified from relevant personnel and documentation in accordance with workplace procedures </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12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 xml:space="preserve">Turbine shutdown schedule is identified from relevant documentation in accordance with workplace procedures </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12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Pre-shutdown checks are carried out on steam turbine plant in accordance with manufacturers</w:t>
            </w:r>
            <w:r>
              <w:t>’</w:t>
            </w:r>
            <w:r w:rsidRPr="001912D8">
              <w:t xml:space="preserve"> recommendations and specifications, and workplace procedures</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rPr>
                <w:rStyle w:val="SpecialBold"/>
              </w:rPr>
              <w:t>Conduct steam turbine shutdown</w:t>
            </w: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Steam turbine load is reduced in accordance manufacturers</w:t>
            </w:r>
            <w:r>
              <w:t>’</w:t>
            </w:r>
            <w:r w:rsidRPr="001912D8">
              <w:t xml:space="preserve"> r</w:t>
            </w:r>
            <w:r w:rsidRPr="001912D8">
              <w:t>ecommendations and specifications, and workplace procedures</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12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Steam turbine and generator are removed from the steam generation system in accordance with manufacturers</w:t>
            </w:r>
            <w:r>
              <w:t>’</w:t>
            </w:r>
            <w:r w:rsidRPr="001912D8">
              <w:t xml:space="preserve"> recommendations and specifications, and workplace procedures</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12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Steam turbine is placed on turning gear in accordance with manufacturers</w:t>
            </w:r>
            <w:r>
              <w:t>’</w:t>
            </w:r>
            <w:r w:rsidRPr="001912D8">
              <w:t xml:space="preserve"> recommendations and specifications, and workplace procedures</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12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Steam turbine is cooled down on turning gear in accordance with manufacturers</w:t>
            </w:r>
            <w:r>
              <w:t>’</w:t>
            </w:r>
            <w:r w:rsidRPr="001912D8">
              <w:t xml:space="preserve"> recommendations and specifications,</w:t>
            </w:r>
            <w:r w:rsidRPr="001912D8">
              <w:t xml:space="preserve"> and workplace procedures</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rPr>
                <w:rStyle w:val="SpecialBold"/>
              </w:rPr>
              <w:t>Test steam turbine plant operation during shutdown</w:t>
            </w: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 xml:space="preserve">Tests are performed in accordance with workplace procedures </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12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Steam generation system and steam turbine plant is observed for operational response in accordance with workplace procedures</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12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Steam turbine plant is returned to operational status upon completion of testing in accordance with workplace procedures</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rPr>
                <w:rStyle w:val="SpecialBold"/>
              </w:rPr>
              <w:t xml:space="preserve">Analyse and report on </w:t>
            </w:r>
            <w:r w:rsidRPr="001912D8">
              <w:rPr>
                <w:rStyle w:val="SpecialBold"/>
              </w:rPr>
              <w:t>system faults</w:t>
            </w:r>
            <w:r w:rsidRPr="001912D8">
              <w:t xml:space="preserve"> </w:t>
            </w:r>
            <w:r w:rsidRPr="001912D8">
              <w:rPr>
                <w:rStyle w:val="SpecialBold"/>
              </w:rPr>
              <w:t>or</w:t>
            </w:r>
            <w:r w:rsidRPr="001912D8">
              <w:t xml:space="preserve"> </w:t>
            </w:r>
            <w:r w:rsidRPr="001912D8">
              <w:rPr>
                <w:rStyle w:val="SpecialBold"/>
              </w:rPr>
              <w:t>status during steam turbine shutdown</w:t>
            </w: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 xml:space="preserve">Causes of abnormal steam turbine plant operating </w:t>
            </w:r>
            <w:r w:rsidRPr="001912D8">
              <w:t xml:space="preserve">conditions are identified by analysing technical and operational information in accordance with workplace procedures  </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12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C</w:t>
            </w:r>
            <w:r w:rsidRPr="001912D8">
              <w:t>orrective action is taken in accordance with workplace procedures</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12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 xml:space="preserve">Steam turbine plant integrity and personnel safety is maintained through consultation with relevant personnel and technical and operational documentation in accordance with workplace </w:t>
            </w:r>
            <w:r w:rsidRPr="001912D8">
              <w:t>procedures</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12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Relevant personnel are notified when defects are detected in accordance with workplace procedures</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Steam turbine plant problems, movements and status are reported in accordance with workplace procedures</w:t>
            </w:r>
          </w:p>
        </w:tc>
      </w:tr>
      <w:tr w:rsidTr="001912D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12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t>Documentation is updated in accordance with workplace procedures</w:t>
            </w:r>
          </w:p>
        </w:tc>
      </w:tr>
    </w:tbl>
    <w:p w:rsidR="00000000" w:rsidRPr="001912D8" w:rsidP="001912D8">
      <w:pPr>
        <w:pStyle w:val="NoPaddingFontSize1"/>
      </w:pPr>
    </w:p>
    <w:p w:rsidR="00000000" w:rsidRPr="001912D8" w:rsidP="001912D8">
      <w:pPr>
        <w:pStyle w:val="AllowPageBreak"/>
      </w:pPr>
    </w:p>
    <w:p w:rsidR="00000000" w:rsidRPr="001912D8" w:rsidP="001912D8">
      <w:pPr>
        <w:pStyle w:val="Heading1"/>
      </w:pPr>
      <w:bookmarkStart w:id="7" w:name="O_1193966"/>
      <w:bookmarkEnd w:id="7"/>
      <w:r w:rsidRPr="001912D8">
        <w:t>Foundation Skills</w:t>
      </w:r>
    </w:p>
    <w:tbl>
      <w:tblPr>
        <w:tblW w:w="9497" w:type="dxa"/>
        <w:tblLayout w:type="fixed"/>
        <w:tblCellMar>
          <w:left w:w="62" w:type="dxa"/>
          <w:right w:w="62" w:type="dxa"/>
        </w:tblCellMar>
        <w:tblLook w:val="0000"/>
      </w:tblPr>
      <w:tblGrid>
        <w:gridCol w:w="9497"/>
      </w:tblGrid>
      <w:tr w:rsidTr="00191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t>Foundation skills essential to performance are explicit in the performance criteria of this unit of competency.</w:t>
            </w:r>
          </w:p>
        </w:tc>
      </w:tr>
    </w:tbl>
    <w:p w:rsidR="00000000" w:rsidRPr="001912D8" w:rsidP="001912D8">
      <w:pPr>
        <w:pStyle w:val="NoPaddingFontSize1"/>
      </w:pPr>
    </w:p>
    <w:p w:rsidR="00000000" w:rsidRPr="001912D8" w:rsidP="001912D8">
      <w:pPr>
        <w:pStyle w:val="AllowPageBreak"/>
      </w:pPr>
    </w:p>
    <w:p w:rsidR="00000000" w:rsidRPr="001912D8" w:rsidP="001912D8">
      <w:pPr>
        <w:pStyle w:val="Heading1"/>
      </w:pPr>
      <w:bookmarkStart w:id="8" w:name="O_1193967"/>
      <w:bookmarkEnd w:id="8"/>
      <w:r w:rsidRPr="001912D8">
        <w:t>Range of Condition</w:t>
      </w:r>
      <w:r w:rsidRPr="001912D8">
        <w:t>s</w:t>
      </w:r>
    </w:p>
    <w:tbl>
      <w:tblPr>
        <w:tblW w:w="9497" w:type="dxa"/>
        <w:tblLayout w:type="fixed"/>
        <w:tblCellMar>
          <w:left w:w="62" w:type="dxa"/>
          <w:right w:w="62" w:type="dxa"/>
        </w:tblCellMar>
        <w:tblLook w:val="0000"/>
      </w:tblPr>
      <w:tblGrid>
        <w:gridCol w:w="9497"/>
      </w:tblGrid>
      <w:tr w:rsidTr="00191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t>Range is restricted to essential operating conditions and any other variables essential to the work environment.</w:t>
            </w:r>
          </w:p>
          <w:p w:rsidR="00000000" w:rsidRPr="001912D8" w:rsidP="001912D8">
            <w:pPr>
              <w:pStyle w:val="BodyText"/>
            </w:pPr>
            <w:r w:rsidRPr="001912D8">
              <w:t>Non-essential conditions may be found in the UEP Electricity Supply Industry – Generation Sector Training Pa</w:t>
            </w:r>
            <w:r w:rsidRPr="001912D8">
              <w:t>ckage Companion Volume Implementation Guide.</w:t>
            </w:r>
          </w:p>
        </w:tc>
      </w:tr>
    </w:tbl>
    <w:p w:rsidR="00000000" w:rsidRPr="001912D8" w:rsidP="001912D8">
      <w:pPr>
        <w:pStyle w:val="NoPaddingFontSize1"/>
      </w:pPr>
    </w:p>
    <w:p w:rsidR="00000000" w:rsidRPr="001912D8" w:rsidP="001912D8">
      <w:pPr>
        <w:pStyle w:val="AllowPageBreak"/>
      </w:pPr>
    </w:p>
    <w:p w:rsidR="00000000" w:rsidRPr="001912D8" w:rsidP="001912D8">
      <w:pPr>
        <w:pStyle w:val="Heading1"/>
      </w:pPr>
      <w:bookmarkStart w:id="9" w:name="O_1193968"/>
      <w:bookmarkEnd w:id="9"/>
      <w:r w:rsidRPr="001912D8">
        <w:t>Unit Mapping Information</w:t>
      </w:r>
    </w:p>
    <w:tbl>
      <w:tblPr>
        <w:tblW w:w="9497" w:type="dxa"/>
        <w:tblLayout w:type="fixed"/>
        <w:tblCellMar>
          <w:left w:w="62" w:type="dxa"/>
          <w:right w:w="62" w:type="dxa"/>
        </w:tblCellMar>
        <w:tblLook w:val="0000"/>
      </w:tblPr>
      <w:tblGrid>
        <w:gridCol w:w="9497"/>
      </w:tblGrid>
      <w:tr w:rsidTr="00191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t>This unit replaces and is equivalent to UEPOPS419 Shut down a steam turbine.</w:t>
            </w:r>
          </w:p>
        </w:tc>
      </w:tr>
    </w:tbl>
    <w:p w:rsidR="00000000" w:rsidRPr="001912D8" w:rsidP="001912D8">
      <w:pPr>
        <w:pStyle w:val="NoPaddingFontSize1"/>
      </w:pPr>
    </w:p>
    <w:p w:rsidR="00000000" w:rsidRPr="001912D8" w:rsidP="001912D8">
      <w:pPr>
        <w:pStyle w:val="AllowPageBreak"/>
      </w:pPr>
    </w:p>
    <w:p w:rsidR="00000000" w:rsidRPr="001912D8" w:rsidP="001912D8">
      <w:pPr>
        <w:pStyle w:val="Heading1"/>
      </w:pPr>
      <w:bookmarkStart w:id="10" w:name="O_1193975"/>
      <w:bookmarkEnd w:id="10"/>
      <w:r w:rsidRPr="001912D8">
        <w:t>Links</w:t>
      </w:r>
    </w:p>
    <w:p w:rsidR="00000000" w:rsidRPr="001912D8" w:rsidP="007E23EE">
      <w:pPr>
        <w:pStyle w:val="BodyText"/>
      </w:pPr>
      <w:r w:rsidRPr="001912D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509AA">
        <w:rPr>
          <w:rStyle w:val="Hyperlink"/>
        </w:rPr>
        <w:t>https://vetnet.gov.au/Pages/TrainingDocs.aspx?q=1715b9fa-e7bd-441c-bb8d-cf22c9c825a8</w:t>
      </w:r>
      <w:r>
        <w:fldChar w:fldCharType="end"/>
      </w:r>
    </w:p>
    <w:p w:rsidR="00000000" w:rsidRPr="001912D8" w:rsidP="007E23EE">
      <w:pPr>
        <w:pStyle w:val="BodyText"/>
        <w:sectPr w:rsidSect="001912D8">
          <w:headerReference w:type="default" r:id="rId10"/>
          <w:footerReference w:type="default" r:id="rId11"/>
          <w:pgSz w:w="11908" w:h="16833"/>
          <w:pgMar w:top="1702" w:right="1418" w:bottom="1702" w:left="1418" w:header="992" w:footer="992" w:gutter="0"/>
          <w:cols w:space="720"/>
          <w:noEndnote/>
          <w:docGrid w:linePitch="299"/>
        </w:sectPr>
      </w:pPr>
    </w:p>
    <w:p w:rsidR="00000000" w:rsidRPr="001912D8" w:rsidP="001912D8">
      <w:pPr>
        <w:pStyle w:val="SuperHeading"/>
      </w:pPr>
      <w:r w:rsidRPr="001912D8">
        <w:t>Assessment Requirements for UEPOPS137 Shut down a steam turbine</w:t>
      </w:r>
    </w:p>
    <w:p w:rsidR="00000000" w:rsidRPr="001912D8" w:rsidP="001912D8">
      <w:pPr>
        <w:pStyle w:val="Heading1"/>
      </w:pPr>
      <w:bookmarkStart w:id="11" w:name="O_1193970"/>
      <w:bookmarkEnd w:id="11"/>
      <w:r w:rsidRPr="001912D8">
        <w:t>Modification History</w:t>
      </w:r>
    </w:p>
    <w:tbl>
      <w:tblPr>
        <w:tblW w:w="9497" w:type="dxa"/>
        <w:tblLayout w:type="fixed"/>
        <w:tblCellMar>
          <w:left w:w="62" w:type="dxa"/>
          <w:right w:w="62" w:type="dxa"/>
        </w:tblCellMar>
        <w:tblLook w:val="0000"/>
      </w:tblPr>
      <w:tblGrid>
        <w:gridCol w:w="9497"/>
      </w:tblGrid>
      <w:tr w:rsidTr="00191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t>Release 1. This is th</w:t>
            </w:r>
            <w:r w:rsidRPr="001912D8">
              <w:t>e first release of this unit of competency in the UEP Electricity Supply Industry – Generation Sector Training Package Release 2.0.</w:t>
            </w:r>
          </w:p>
        </w:tc>
      </w:tr>
    </w:tbl>
    <w:p w:rsidR="00000000" w:rsidRPr="001912D8" w:rsidP="001912D8">
      <w:pPr>
        <w:pStyle w:val="NoPaddingFontSize1"/>
      </w:pPr>
    </w:p>
    <w:p w:rsidR="00000000" w:rsidRPr="001912D8" w:rsidP="001912D8">
      <w:pPr>
        <w:pStyle w:val="AllowPageBreak"/>
      </w:pPr>
    </w:p>
    <w:p w:rsidR="00000000" w:rsidRPr="001912D8" w:rsidP="001912D8">
      <w:pPr>
        <w:pStyle w:val="Heading1"/>
      </w:pPr>
      <w:bookmarkStart w:id="12" w:name="O_1193971"/>
      <w:bookmarkEnd w:id="12"/>
      <w:r w:rsidRPr="001912D8">
        <w:t>Performance Evidence</w:t>
      </w:r>
    </w:p>
    <w:tbl>
      <w:tblPr>
        <w:tblW w:w="9497" w:type="dxa"/>
        <w:tblLayout w:type="fixed"/>
        <w:tblCellMar>
          <w:left w:w="62" w:type="dxa"/>
          <w:right w:w="62" w:type="dxa"/>
        </w:tblCellMar>
        <w:tblLook w:val="0000"/>
      </w:tblPr>
      <w:tblGrid>
        <w:gridCol w:w="9497"/>
      </w:tblGrid>
      <w:tr w:rsidTr="00191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 xml:space="preserve">Evidence required to demonstrate competence in this unit must be relevant to and satisfy all the requirements of the elements and performance criteria on at least two separate occasions and include: </w:t>
            </w:r>
          </w:p>
        </w:tc>
      </w:tr>
      <w:tr w:rsidTr="00191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12D8" w:rsidP="001912D8">
            <w:pPr>
              <w:pStyle w:val="ListBullet"/>
            </w:pPr>
            <w:r w:rsidRPr="001912D8">
              <w:t>applying work health and safety (WHS)/occupational hea</w:t>
            </w:r>
            <w:r w:rsidRPr="001912D8">
              <w:t xml:space="preserve">lth and safety (OHS) regulations, including: </w:t>
            </w:r>
          </w:p>
          <w:p w:rsidR="00000000" w:rsidRPr="001912D8" w:rsidP="001912D8">
            <w:pPr>
              <w:pStyle w:val="ListBullet2"/>
            </w:pPr>
            <w:r w:rsidRPr="001912D8">
              <w:t>emergency procedures</w:t>
            </w:r>
          </w:p>
          <w:p w:rsidR="00000000" w:rsidRPr="001912D8" w:rsidP="001912D8">
            <w:pPr>
              <w:pStyle w:val="ListBullet2"/>
            </w:pPr>
            <w:r w:rsidRPr="001912D8">
              <w:t>risk control measures</w:t>
            </w:r>
          </w:p>
          <w:p w:rsidR="00000000" w:rsidRPr="001912D8" w:rsidP="001912D8">
            <w:pPr>
              <w:pStyle w:val="ListBullet2"/>
            </w:pPr>
            <w:r w:rsidRPr="001912D8">
              <w:t>safe working practices</w:t>
            </w:r>
          </w:p>
          <w:p w:rsidR="00000000" w:rsidRPr="001912D8" w:rsidP="001912D8">
            <w:pPr>
              <w:pStyle w:val="ListBullet"/>
            </w:pPr>
            <w:r w:rsidRPr="001912D8">
              <w:t>communicating with personnel</w:t>
            </w:r>
          </w:p>
          <w:p w:rsidR="00000000" w:rsidRPr="001912D8" w:rsidP="001912D8">
            <w:pPr>
              <w:pStyle w:val="ListBullet"/>
            </w:pPr>
            <w:r w:rsidRPr="001912D8">
              <w:t>completing documentation using recording procedures</w:t>
            </w:r>
          </w:p>
          <w:p w:rsidR="00000000" w:rsidRPr="001912D8" w:rsidP="001912D8">
            <w:pPr>
              <w:pStyle w:val="ListBullet"/>
            </w:pPr>
            <w:r w:rsidRPr="001912D8">
              <w:t>identifying steam turbine plant status</w:t>
            </w:r>
          </w:p>
          <w:p w:rsidR="00000000" w:rsidRPr="001912D8" w:rsidP="001912D8">
            <w:pPr>
              <w:pStyle w:val="ListBullet"/>
            </w:pPr>
            <w:r w:rsidRPr="001912D8">
              <w:t>implementing regulations, legislative requirements, codes of practice, manufacturers’ recommendations and specifications, and environmental requirements</w:t>
            </w:r>
          </w:p>
          <w:p w:rsidR="00000000" w:rsidRPr="001912D8" w:rsidP="001912D8">
            <w:pPr>
              <w:pStyle w:val="ListBullet"/>
            </w:pPr>
            <w:r w:rsidRPr="001912D8">
              <w:t>interpreting manuals</w:t>
            </w:r>
          </w:p>
          <w:p w:rsidR="00000000" w:rsidRPr="001912D8" w:rsidP="001912D8">
            <w:pPr>
              <w:pStyle w:val="ListBullet"/>
            </w:pPr>
            <w:r w:rsidRPr="001912D8">
              <w:t xml:space="preserve">monitoring and operating steam turbine plant and equipment </w:t>
            </w:r>
          </w:p>
          <w:p w:rsidR="00000000" w:rsidRPr="001912D8" w:rsidP="001912D8">
            <w:pPr>
              <w:pStyle w:val="ListBullet"/>
            </w:pPr>
            <w:r w:rsidRPr="001912D8">
              <w:t xml:space="preserve">organising resources </w:t>
            </w:r>
          </w:p>
          <w:p w:rsidR="00000000" w:rsidRPr="001912D8" w:rsidP="001912D8">
            <w:pPr>
              <w:pStyle w:val="ListBullet"/>
            </w:pPr>
            <w:r w:rsidRPr="001912D8">
              <w:t>planning steam turbine plant work</w:t>
            </w:r>
          </w:p>
          <w:p w:rsidR="00000000" w:rsidRPr="001912D8" w:rsidP="001912D8">
            <w:pPr>
              <w:pStyle w:val="ListBullet"/>
            </w:pPr>
            <w:r w:rsidRPr="001912D8">
              <w:t xml:space="preserve">recognising and responding to abnormal plant operating conditions </w:t>
            </w:r>
          </w:p>
          <w:p w:rsidR="00000000" w:rsidRPr="001912D8" w:rsidP="001912D8">
            <w:pPr>
              <w:pStyle w:val="ListBullet"/>
            </w:pPr>
            <w:r w:rsidRPr="001912D8">
              <w:t xml:space="preserve">shutting down steam turbine plant and equipment </w:t>
            </w:r>
          </w:p>
          <w:p w:rsidR="00000000" w:rsidRPr="001912D8" w:rsidP="001912D8">
            <w:pPr>
              <w:pStyle w:val="ListBullet"/>
            </w:pPr>
            <w:r w:rsidRPr="001912D8">
              <w:t>testing plant operationally</w:t>
            </w:r>
          </w:p>
          <w:p w:rsidR="00000000" w:rsidRPr="001912D8" w:rsidP="001912D8">
            <w:pPr>
              <w:pStyle w:val="ListBullet"/>
            </w:pPr>
            <w:r w:rsidRPr="001912D8">
              <w:t>testing steam turbine plant operations using diagnostic and data analysis techniques and tools to determine faults</w:t>
            </w:r>
          </w:p>
          <w:p w:rsidR="00000000" w:rsidRPr="001912D8" w:rsidP="001912D8">
            <w:pPr>
              <w:pStyle w:val="ListBullet"/>
            </w:pPr>
            <w:r w:rsidRPr="001912D8">
              <w:t>using steam turbine cooling techniques and procedures</w:t>
            </w:r>
          </w:p>
          <w:p w:rsidR="00000000" w:rsidRPr="001912D8" w:rsidP="001912D8">
            <w:pPr>
              <w:pStyle w:val="ListBullet"/>
            </w:pPr>
            <w:r w:rsidRPr="001912D8">
              <w:t>working with permit to work system.</w:t>
            </w:r>
          </w:p>
        </w:tc>
      </w:tr>
    </w:tbl>
    <w:p w:rsidR="00000000" w:rsidRPr="001912D8" w:rsidP="001912D8">
      <w:pPr>
        <w:pStyle w:val="NoPaddingFontSize1"/>
      </w:pPr>
    </w:p>
    <w:p w:rsidR="00000000" w:rsidRPr="001912D8" w:rsidP="001912D8">
      <w:pPr>
        <w:pStyle w:val="AllowPageBreak"/>
      </w:pPr>
    </w:p>
    <w:p w:rsidR="00000000" w:rsidRPr="001912D8" w:rsidP="001912D8">
      <w:pPr>
        <w:pStyle w:val="Heading1"/>
      </w:pPr>
      <w:bookmarkStart w:id="13" w:name="O_1193972"/>
      <w:bookmarkEnd w:id="13"/>
      <w:r w:rsidRPr="001912D8">
        <w:t>Knowledge Evidence</w:t>
      </w:r>
    </w:p>
    <w:tbl>
      <w:tblPr>
        <w:tblW w:w="9497" w:type="dxa"/>
        <w:tblLayout w:type="fixed"/>
        <w:tblCellMar>
          <w:left w:w="62" w:type="dxa"/>
          <w:right w:w="62" w:type="dxa"/>
        </w:tblCellMar>
        <w:tblLook w:val="0000"/>
      </w:tblPr>
      <w:tblGrid>
        <w:gridCol w:w="9497"/>
      </w:tblGrid>
      <w:tr w:rsidTr="00191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12D8">
            <w:pPr>
              <w:pStyle w:val="BodyText"/>
              <w:rPr>
                <w:lang w:val="en-NZ"/>
              </w:rPr>
            </w:pPr>
            <w:r w:rsidRPr="001912D8">
              <w:t>Evidence re</w:t>
            </w:r>
            <w:r w:rsidRPr="001912D8">
              <w:t xml:space="preserve">quired to demonstrate competence in this unit must be relevant to and satisfy all the requirements of the elements and performance criteria and include knowledge of: </w:t>
            </w:r>
          </w:p>
        </w:tc>
      </w:tr>
      <w:tr w:rsidTr="00191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12D8" w:rsidP="001912D8">
            <w:pPr>
              <w:pStyle w:val="ListBullet"/>
            </w:pPr>
            <w:r w:rsidRPr="001912D8">
              <w:t>arrangements of power production plant</w:t>
            </w:r>
          </w:p>
          <w:p w:rsidR="00000000" w:rsidRPr="001912D8" w:rsidP="001912D8">
            <w:pPr>
              <w:pStyle w:val="ListBullet"/>
            </w:pPr>
            <w:r w:rsidRPr="001912D8">
              <w:t>manuals</w:t>
            </w:r>
          </w:p>
          <w:p w:rsidR="00000000" w:rsidRPr="001912D8" w:rsidP="001912D8">
            <w:pPr>
              <w:pStyle w:val="ListBullet"/>
            </w:pPr>
            <w:r w:rsidRPr="001912D8">
              <w:t>permit to work system</w:t>
            </w:r>
          </w:p>
          <w:p w:rsidR="00000000" w:rsidRPr="001912D8" w:rsidP="001912D8">
            <w:pPr>
              <w:pStyle w:val="ListBullet"/>
            </w:pPr>
            <w:r w:rsidRPr="001912D8">
              <w:t>regulations, legislative requirements, codes of practice, manufacturers’ recommendations and specifications, and environmental requirements</w:t>
            </w:r>
          </w:p>
          <w:p w:rsidR="00000000" w:rsidRPr="001912D8" w:rsidP="001912D8">
            <w:pPr>
              <w:pStyle w:val="ListBullet"/>
            </w:pPr>
            <w:r w:rsidRPr="001912D8">
              <w:t>shutdown procedures</w:t>
            </w:r>
          </w:p>
          <w:p w:rsidR="00000000" w:rsidRPr="001912D8" w:rsidP="001912D8">
            <w:pPr>
              <w:pStyle w:val="ListBullet"/>
            </w:pPr>
            <w:r w:rsidRPr="001912D8">
              <w:t>steam turbine plant and equipment, location and operating parameters</w:t>
            </w:r>
          </w:p>
          <w:p w:rsidR="00000000" w:rsidRPr="001912D8" w:rsidP="001912D8">
            <w:pPr>
              <w:pStyle w:val="ListBullet"/>
            </w:pPr>
            <w:r w:rsidRPr="001912D8">
              <w:t>steam turbine system compon</w:t>
            </w:r>
            <w:r w:rsidRPr="001912D8">
              <w:t>ents and interaction with other power generation plant and equipment</w:t>
            </w:r>
          </w:p>
          <w:p w:rsidR="00000000" w:rsidRPr="001912D8" w:rsidP="001912D8">
            <w:pPr>
              <w:pStyle w:val="ListBullet"/>
            </w:pPr>
            <w:r w:rsidRPr="001912D8">
              <w:t>turbine operations</w:t>
            </w:r>
          </w:p>
          <w:p w:rsidR="00000000" w:rsidRPr="001912D8" w:rsidP="001912D8">
            <w:pPr>
              <w:pStyle w:val="ListBullet"/>
            </w:pPr>
            <w:r w:rsidRPr="001912D8">
              <w:t>WHS/OHS requirements, including:</w:t>
            </w:r>
          </w:p>
          <w:p w:rsidR="00000000" w:rsidRPr="001912D8" w:rsidP="001912D8">
            <w:pPr>
              <w:pStyle w:val="ListBullet2"/>
            </w:pPr>
            <w:r w:rsidRPr="001912D8">
              <w:t xml:space="preserve">emergency procedures </w:t>
            </w:r>
          </w:p>
          <w:p w:rsidR="00000000" w:rsidRPr="001912D8" w:rsidP="001912D8">
            <w:pPr>
              <w:pStyle w:val="ListBullet2"/>
            </w:pPr>
            <w:r w:rsidRPr="001912D8">
              <w:t>risk control measures</w:t>
            </w:r>
          </w:p>
          <w:p w:rsidR="00000000" w:rsidRPr="001912D8" w:rsidP="001912D8">
            <w:pPr>
              <w:pStyle w:val="ListBullet2"/>
            </w:pPr>
            <w:r w:rsidRPr="001912D8">
              <w:t xml:space="preserve">safe working procedures  </w:t>
            </w:r>
          </w:p>
          <w:p w:rsidR="00000000" w:rsidRPr="001912D8" w:rsidP="001912D8">
            <w:pPr>
              <w:pStyle w:val="ListBullet"/>
            </w:pPr>
            <w:r w:rsidRPr="001912D8">
              <w:t>workplace documentation</w:t>
            </w:r>
          </w:p>
          <w:p w:rsidR="00000000" w:rsidRPr="001912D8" w:rsidP="001912D8">
            <w:pPr>
              <w:pStyle w:val="ListBullet"/>
            </w:pPr>
            <w:r w:rsidRPr="001912D8">
              <w:t>workplace policies and procedures.</w:t>
            </w:r>
          </w:p>
        </w:tc>
      </w:tr>
    </w:tbl>
    <w:p w:rsidR="00000000" w:rsidRPr="001912D8" w:rsidP="001912D8">
      <w:pPr>
        <w:pStyle w:val="NoPaddingFontSize1"/>
      </w:pPr>
    </w:p>
    <w:p w:rsidR="00000000" w:rsidRPr="001912D8" w:rsidP="001912D8">
      <w:pPr>
        <w:pStyle w:val="AllowPageBreak"/>
      </w:pPr>
    </w:p>
    <w:p w:rsidR="00000000" w:rsidRPr="001912D8" w:rsidP="001912D8">
      <w:pPr>
        <w:pStyle w:val="Heading1"/>
      </w:pPr>
      <w:bookmarkStart w:id="14" w:name="O_1193973"/>
      <w:bookmarkEnd w:id="14"/>
      <w:r w:rsidRPr="001912D8">
        <w:t>Assessment Conditions</w:t>
      </w:r>
    </w:p>
    <w:tbl>
      <w:tblPr>
        <w:tblW w:w="9497" w:type="dxa"/>
        <w:tblLayout w:type="fixed"/>
        <w:tblCellMar>
          <w:left w:w="62" w:type="dxa"/>
          <w:right w:w="62" w:type="dxa"/>
        </w:tblCellMar>
        <w:tblLook w:val="0000"/>
      </w:tblPr>
      <w:tblGrid>
        <w:gridCol w:w="9497"/>
      </w:tblGrid>
      <w:tr w:rsidTr="00191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12D8" w:rsidP="001912D8">
            <w:pPr>
              <w:pStyle w:val="BodyText"/>
            </w:pPr>
            <w:r w:rsidRPr="001912D8">
              <w:t xml:space="preserve">Assessors must hold credentials specified within the Standards for Registered Training Organisations current at the time of assessment. </w:t>
            </w:r>
          </w:p>
          <w:p w:rsidR="00000000" w:rsidRPr="001912D8" w:rsidP="001912D8">
            <w:pPr>
              <w:pStyle w:val="BodyText"/>
            </w:pPr>
            <w:r w:rsidRPr="001912D8">
              <w:t xml:space="preserve">Assessment must satisfy the Principles of Assessment and Rules of Evidence and </w:t>
            </w:r>
            <w:r w:rsidRPr="001912D8">
              <w:t>all regulatory requirements included within the Standards for Registered Training Organisations current at the time of assessment.</w:t>
            </w:r>
          </w:p>
          <w:p w:rsidR="00000000" w:rsidRPr="001912D8" w:rsidP="001912D8">
            <w:pPr>
              <w:pStyle w:val="BodyText"/>
            </w:pPr>
            <w:r w:rsidRPr="001912D8">
              <w:t>Assessment must occur in workplace operational situations where it is appropriate to do so; where this is not appropriate, as</w:t>
            </w:r>
            <w:r w:rsidRPr="001912D8">
              <w:t>sessment must occur in simulated workplace operational situations that replicate workplace conditions.</w:t>
            </w:r>
          </w:p>
          <w:p w:rsidR="00000000" w:rsidRPr="001912D8" w:rsidP="001912D8">
            <w:pPr>
              <w:pStyle w:val="BodyText"/>
            </w:pPr>
            <w:r w:rsidRPr="001912D8">
              <w:t xml:space="preserve">Assessment processes and techniques must be appropriate to the language, literacy and numeracy requirements of the work being performed and the needs of </w:t>
            </w:r>
            <w:r w:rsidRPr="001912D8">
              <w:t>the candidate.</w:t>
            </w:r>
          </w:p>
          <w:p w:rsidR="00000000" w:rsidRPr="001912D8" w:rsidP="001912D8">
            <w:pPr>
              <w:pStyle w:val="BodyText"/>
            </w:pPr>
            <w:r w:rsidRPr="001912D8">
              <w:t>Resources for assessment must include access to:</w:t>
            </w:r>
          </w:p>
          <w:p w:rsidR="00000000" w:rsidRPr="001912D8" w:rsidP="001912D8">
            <w:pPr>
              <w:pStyle w:val="ListBullet"/>
            </w:pPr>
            <w:r w:rsidRPr="001912D8">
              <w:t>a range of relevant exercises, case studies and/or other simulations</w:t>
            </w:r>
          </w:p>
          <w:p w:rsidR="00000000" w:rsidRPr="001912D8" w:rsidP="001912D8">
            <w:pPr>
              <w:pStyle w:val="ListBullet"/>
            </w:pPr>
            <w:r w:rsidRPr="001912D8">
              <w:t xml:space="preserve">relevant and appropriate materials, tools, equipment and personal protective equipment (PPE) currently used in industry </w:t>
            </w:r>
          </w:p>
          <w:p w:rsidR="00000000" w:rsidRPr="001912D8" w:rsidP="001912D8">
            <w:pPr>
              <w:pStyle w:val="ListBullet"/>
            </w:pPr>
            <w:r w:rsidRPr="001912D8">
              <w:t>a</w:t>
            </w:r>
            <w:r w:rsidRPr="001912D8">
              <w:t>pplicable documentation, including workplace procedures, equipment specifications, regulations, codes of practice and operation manuals.</w:t>
            </w:r>
          </w:p>
        </w:tc>
      </w:tr>
    </w:tbl>
    <w:p w:rsidR="00000000" w:rsidRPr="001912D8" w:rsidP="001912D8">
      <w:pPr>
        <w:pStyle w:val="NoPaddingFontSize1"/>
      </w:pPr>
    </w:p>
    <w:p w:rsidR="00000000" w:rsidRPr="001912D8" w:rsidP="001912D8">
      <w:pPr>
        <w:pStyle w:val="AllowPageBreak"/>
      </w:pPr>
    </w:p>
    <w:p w:rsidR="00000000" w:rsidRPr="001912D8" w:rsidP="001912D8">
      <w:pPr>
        <w:pStyle w:val="Heading1"/>
      </w:pPr>
      <w:bookmarkStart w:id="15" w:name="O_1193976"/>
      <w:bookmarkEnd w:id="15"/>
      <w:r w:rsidRPr="001912D8">
        <w:t>Links</w:t>
      </w:r>
    </w:p>
    <w:p w:rsidR="00000000" w:rsidRPr="001912D8" w:rsidP="007E23EE">
      <w:pPr>
        <w:pStyle w:val="BodyText"/>
      </w:pPr>
      <w:r w:rsidRPr="001912D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509AA">
        <w:rPr>
          <w:rStyle w:val="Hyperlink"/>
        </w:rPr>
        <w:t>https://vetnet.gov.au/Pages/TrainingDocs.aspx?q=1715b9fa-e7bd-441c-bb8d-cf22c9c825a8</w:t>
      </w:r>
      <w:r>
        <w:fldChar w:fldCharType="end"/>
      </w:r>
    </w:p>
    <w:p w:rsidR="00000000" w:rsidRPr="001912D8" w:rsidP="001912D8"/>
    <w:sectPr w:rsidSect="001912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D8" w:rsidRPr="007E23EE" w:rsidP="007E23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EE" w:rsidP="001912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23EE" w:rsidP="001912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E23EE" w:rsidP="001912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D8" w:rsidP="001912D8">
    <w:pPr>
      <w:pStyle w:val="Footer"/>
      <w:framePr w:wrap="around"/>
    </w:pPr>
    <w:r>
      <w:fldChar w:fldCharType="begin"/>
    </w:r>
    <w:r>
      <w:instrText xml:space="preserve"> DOCPROPERTY  Subject  \* MERGEFORMAT </w:instrText>
    </w:r>
    <w:r>
      <w:fldChar w:fldCharType="separate"/>
    </w:r>
    <w:r w:rsidR="007E23EE">
      <w:t>Approved</w:t>
    </w:r>
    <w:r w:rsidR="007E23EE">
      <w:fldChar w:fldCharType="end"/>
    </w:r>
    <w:r>
      <w:tab/>
      <w:t xml:space="preserve">Page </w:t>
    </w:r>
    <w:r>
      <w:fldChar w:fldCharType="begin"/>
    </w:r>
    <w:r>
      <w:instrText xml:space="preserve"> PAGE  \* Arabic  \* MERGEFORMAT </w:instrText>
    </w:r>
    <w:r>
      <w:fldChar w:fldCharType="separate"/>
    </w:r>
    <w:r w:rsidR="007E23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23EE">
      <w:rPr>
        <w:noProof/>
      </w:rPr>
      <w:t>5</w:t>
    </w:r>
    <w:r>
      <w:rPr>
        <w:noProof/>
      </w:rPr>
      <w:fldChar w:fldCharType="end"/>
    </w:r>
  </w:p>
  <w:p w:rsidR="001912D8" w:rsidP="001912D8">
    <w:pPr>
      <w:pStyle w:val="Footer"/>
      <w:framePr w:wrap="around"/>
    </w:pPr>
    <w:r>
      <w:t xml:space="preserve">© Commonwealth of Australia, </w:t>
    </w:r>
    <w:r>
      <w:fldChar w:fldCharType="begin"/>
    </w:r>
    <w:r>
      <w:instrText xml:space="preserve"> DATE  \@ "yyyy"  \* MERGEFORMAT </w:instrText>
    </w:r>
    <w:r>
      <w:fldChar w:fldCharType="separate"/>
    </w:r>
    <w:r w:rsidR="007E23EE">
      <w:rPr>
        <w:noProof/>
      </w:rPr>
      <w:t>2025</w:t>
    </w:r>
    <w:r>
      <w:fldChar w:fldCharType="end"/>
    </w:r>
    <w:r>
      <w:tab/>
    </w:r>
    <w:r>
      <w:fldChar w:fldCharType="begin"/>
    </w:r>
    <w:r>
      <w:instrText xml:space="preserve"> DOCPROPERTY  Author  \* MERGEFORMAT </w:instrText>
    </w:r>
    <w:r>
      <w:fldChar w:fldCharType="separate"/>
    </w:r>
    <w:r w:rsidR="007E23EE">
      <w:t>Powering Skills Organisation</w:t>
    </w:r>
    <w:r w:rsidR="007E23EE">
      <w:fldChar w:fldCharType="end"/>
    </w:r>
  </w:p>
  <w:p w:rsidR="001912D8" w:rsidP="001912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2D8" w:rsidRPr="007E23EE" w:rsidP="007E23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EE" w:rsidRPr="002D2AF8" w:rsidP="001912D8">
    <w:pPr>
      <w:pStyle w:val="Header"/>
      <w:framePr w:wrap="around"/>
    </w:pPr>
    <w:r>
      <w:fldChar w:fldCharType="begin"/>
    </w:r>
    <w:r>
      <w:instrText xml:space="preserve"> TITLE   \* MERGEFORMAT </w:instrText>
    </w:r>
    <w:r>
      <w:fldChar w:fldCharType="separate"/>
    </w:r>
    <w:r>
      <w:t>UEPOPS137 Shut down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23EE" w:rsidP="001912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D8" w:rsidRPr="002D2AF8" w:rsidP="001912D8">
    <w:pPr>
      <w:pStyle w:val="Header"/>
      <w:framePr w:wrap="around"/>
    </w:pPr>
    <w:r>
      <w:fldChar w:fldCharType="begin"/>
    </w:r>
    <w:r>
      <w:instrText xml:space="preserve"> TITLE   \* MERGEFORMAT </w:instrText>
    </w:r>
    <w:r>
      <w:fldChar w:fldCharType="separate"/>
    </w:r>
    <w:r w:rsidR="007E23EE">
      <w:t>UEPOPS137 Shut down a steam turbine</w:t>
    </w:r>
    <w:r w:rsidR="007E23EE">
      <w:fldChar w:fldCharType="end"/>
    </w:r>
    <w:r>
      <w:tab/>
      <w:t xml:space="preserve">Date this document was generated: </w:t>
    </w:r>
    <w:r>
      <w:fldChar w:fldCharType="begin"/>
    </w:r>
    <w:r>
      <w:instrText xml:space="preserve"> CREATEDATE  \@ "d MMMM yyyy"  \* MERGEFORMAT </w:instrText>
    </w:r>
    <w:r>
      <w:fldChar w:fldCharType="separate"/>
    </w:r>
    <w:r w:rsidR="007E23EE">
      <w:rPr>
        <w:noProof/>
      </w:rPr>
      <w:t>2 March 2025</w:t>
    </w:r>
    <w:r>
      <w:fldChar w:fldCharType="end"/>
    </w:r>
  </w:p>
  <w:p w:rsidR="001912D8" w:rsidP="001912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B2A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728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D20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2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2D8"/>
    <w:pPr>
      <w:spacing w:before="360" w:after="60"/>
      <w:outlineLvl w:val="0"/>
    </w:pPr>
    <w:rPr>
      <w:sz w:val="32"/>
    </w:rPr>
  </w:style>
  <w:style w:type="paragraph" w:styleId="Heading2">
    <w:name w:val="heading 2"/>
    <w:basedOn w:val="HeadingBase"/>
    <w:next w:val="BodyText"/>
    <w:link w:val="Heading2Char"/>
    <w:qFormat/>
    <w:rsid w:val="001912D8"/>
    <w:pPr>
      <w:keepLines/>
      <w:spacing w:before="240" w:after="120"/>
      <w:outlineLvl w:val="1"/>
    </w:pPr>
    <w:rPr>
      <w:sz w:val="28"/>
      <w:szCs w:val="40"/>
    </w:rPr>
  </w:style>
  <w:style w:type="paragraph" w:styleId="Heading3">
    <w:name w:val="heading 3"/>
    <w:basedOn w:val="HeadingBase"/>
    <w:next w:val="BodyText"/>
    <w:link w:val="Heading3Char"/>
    <w:qFormat/>
    <w:rsid w:val="001912D8"/>
    <w:pPr>
      <w:spacing w:before="180" w:after="120"/>
      <w:outlineLvl w:val="2"/>
    </w:pPr>
    <w:rPr>
      <w:spacing w:val="-10"/>
      <w:kern w:val="32"/>
    </w:rPr>
  </w:style>
  <w:style w:type="paragraph" w:styleId="Heading4">
    <w:name w:val="heading 4"/>
    <w:basedOn w:val="HeadingBase"/>
    <w:next w:val="BodyText"/>
    <w:link w:val="Heading4Char"/>
    <w:qFormat/>
    <w:rsid w:val="001912D8"/>
    <w:pPr>
      <w:spacing w:before="160" w:after="120"/>
      <w:outlineLvl w:val="3"/>
    </w:pPr>
    <w:rPr>
      <w:sz w:val="22"/>
    </w:rPr>
  </w:style>
  <w:style w:type="paragraph" w:styleId="Heading5">
    <w:name w:val="heading 5"/>
    <w:basedOn w:val="HeadingBase"/>
    <w:next w:val="Normal"/>
    <w:link w:val="Heading5Char"/>
    <w:qFormat/>
    <w:rsid w:val="001912D8"/>
    <w:pPr>
      <w:spacing w:before="80"/>
      <w:outlineLvl w:val="4"/>
    </w:pPr>
    <w:rPr>
      <w:color w:val="918585"/>
      <w:sz w:val="20"/>
    </w:rPr>
  </w:style>
  <w:style w:type="paragraph" w:styleId="Heading6">
    <w:name w:val="heading 6"/>
    <w:basedOn w:val="HeadingBase"/>
    <w:next w:val="Normal"/>
    <w:link w:val="Heading6Char"/>
    <w:qFormat/>
    <w:rsid w:val="001912D8"/>
    <w:pPr>
      <w:spacing w:before="60"/>
      <w:outlineLvl w:val="5"/>
    </w:pPr>
    <w:rPr>
      <w:color w:val="918585"/>
      <w:sz w:val="20"/>
    </w:rPr>
  </w:style>
  <w:style w:type="paragraph" w:styleId="Heading7">
    <w:name w:val="heading 7"/>
    <w:basedOn w:val="Normal"/>
    <w:next w:val="Normal"/>
    <w:link w:val="Heading7Char"/>
    <w:qFormat/>
    <w:rsid w:val="001912D8"/>
    <w:pPr>
      <w:ind w:left="720"/>
      <w:outlineLvl w:val="6"/>
    </w:pPr>
    <w:rPr>
      <w:i/>
    </w:rPr>
  </w:style>
  <w:style w:type="paragraph" w:styleId="Heading8">
    <w:name w:val="heading 8"/>
    <w:basedOn w:val="Normal"/>
    <w:next w:val="Normal"/>
    <w:link w:val="Heading8Char"/>
    <w:qFormat/>
    <w:rsid w:val="001912D8"/>
    <w:pPr>
      <w:ind w:left="720"/>
      <w:outlineLvl w:val="7"/>
    </w:pPr>
    <w:rPr>
      <w:i/>
    </w:rPr>
  </w:style>
  <w:style w:type="paragraph" w:styleId="Heading9">
    <w:name w:val="heading 9"/>
    <w:basedOn w:val="Normal"/>
    <w:next w:val="Normal"/>
    <w:link w:val="Heading9Char"/>
    <w:qFormat/>
    <w:rsid w:val="001912D8"/>
    <w:pPr>
      <w:ind w:left="720"/>
      <w:outlineLvl w:val="8"/>
    </w:pPr>
    <w:rPr>
      <w:i/>
    </w:rPr>
  </w:style>
  <w:style w:type="character" w:default="1" w:styleId="DefaultParagraphFont">
    <w:name w:val="Default Paragraph Font"/>
    <w:uiPriority w:val="1"/>
    <w:unhideWhenUsed/>
    <w:rsid w:val="001912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2D8"/>
  </w:style>
  <w:style w:type="character" w:customStyle="1" w:styleId="Heading1Char">
    <w:name w:val="Heading 1 Char"/>
    <w:basedOn w:val="DefaultParagraphFont"/>
    <w:link w:val="Heading1"/>
    <w:rsid w:val="001912D8"/>
    <w:rPr>
      <w:rFonts w:ascii="Times New Roman" w:eastAsia="Times New Roman" w:hAnsi="Times New Roman" w:cs="Times New Roman"/>
      <w:b/>
      <w:sz w:val="32"/>
      <w:szCs w:val="20"/>
      <w:lang w:eastAsia="en-US"/>
    </w:rPr>
  </w:style>
  <w:style w:type="paragraph" w:styleId="BodyText">
    <w:name w:val="Body Text"/>
    <w:basedOn w:val="Normal"/>
    <w:link w:val="BodyTextChar"/>
    <w:rsid w:val="001912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2D8"/>
    <w:rPr>
      <w:rFonts w:ascii="Times New Roman" w:eastAsia="Times New Roman" w:hAnsi="Times New Roman" w:cs="Times New Roman"/>
      <w:sz w:val="24"/>
      <w:lang w:eastAsia="en-US"/>
    </w:rPr>
  </w:style>
  <w:style w:type="paragraph" w:styleId="ListBullet">
    <w:name w:val="List Bullet"/>
    <w:basedOn w:val="List"/>
    <w:rsid w:val="001912D8"/>
    <w:pPr>
      <w:numPr>
        <w:numId w:val="12"/>
      </w:numPr>
      <w:tabs>
        <w:tab w:val="clear" w:pos="340"/>
      </w:tabs>
      <w:spacing w:before="40" w:after="40"/>
    </w:pPr>
  </w:style>
  <w:style w:type="character" w:customStyle="1" w:styleId="SpecialBold">
    <w:name w:val="Special Bold"/>
    <w:basedOn w:val="DefaultParagraphFont"/>
    <w:rsid w:val="001912D8"/>
    <w:rPr>
      <w:b/>
      <w:spacing w:val="0"/>
    </w:rPr>
  </w:style>
  <w:style w:type="paragraph" w:styleId="ListBullet2">
    <w:name w:val="List Bullet 2"/>
    <w:basedOn w:val="List2"/>
    <w:rsid w:val="001912D8"/>
    <w:pPr>
      <w:numPr>
        <w:numId w:val="13"/>
      </w:numPr>
      <w:tabs>
        <w:tab w:val="clear" w:pos="680"/>
      </w:tabs>
    </w:pPr>
  </w:style>
  <w:style w:type="paragraph" w:customStyle="1" w:styleId="SuperHeading">
    <w:name w:val="SuperHeading"/>
    <w:basedOn w:val="Normal"/>
    <w:rsid w:val="001912D8"/>
    <w:pPr>
      <w:spacing w:before="240" w:after="120"/>
      <w:outlineLvl w:val="0"/>
    </w:pPr>
    <w:rPr>
      <w:rFonts w:ascii="Times New Roman" w:hAnsi="Times New Roman"/>
      <w:b/>
      <w:sz w:val="32"/>
    </w:rPr>
  </w:style>
  <w:style w:type="paragraph" w:customStyle="1" w:styleId="AllowPageBreak">
    <w:name w:val="AllowPageBreak"/>
    <w:rsid w:val="001912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12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2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2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2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2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2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2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2D8"/>
    <w:rPr>
      <w:rFonts w:ascii="Courier New" w:eastAsia="Times New Roman" w:hAnsi="Courier New" w:cs="Times New Roman"/>
      <w:i/>
      <w:szCs w:val="20"/>
      <w:lang w:eastAsia="en-US"/>
    </w:rPr>
  </w:style>
  <w:style w:type="paragraph" w:customStyle="1" w:styleId="HeadingBase">
    <w:name w:val="Heading Base"/>
    <w:rsid w:val="001912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2D8"/>
    <w:pPr>
      <w:tabs>
        <w:tab w:val="right" w:leader="dot" w:pos="9072"/>
      </w:tabs>
      <w:ind w:left="567"/>
    </w:pPr>
    <w:rPr>
      <w:szCs w:val="22"/>
    </w:rPr>
  </w:style>
  <w:style w:type="paragraph" w:customStyle="1" w:styleId="TOCBase">
    <w:name w:val="TOC Base"/>
    <w:rsid w:val="001912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2D8"/>
    <w:pPr>
      <w:tabs>
        <w:tab w:val="right" w:leader="dot" w:pos="9072"/>
      </w:tabs>
      <w:spacing w:before="40" w:after="40"/>
      <w:ind w:left="284"/>
    </w:pPr>
    <w:rPr>
      <w:rFonts w:ascii="Times New Roman" w:hAnsi="Times New Roman"/>
    </w:rPr>
  </w:style>
  <w:style w:type="paragraph" w:styleId="TOC1">
    <w:name w:val="toc 1"/>
    <w:basedOn w:val="TOCBase"/>
    <w:next w:val="Normal"/>
    <w:rsid w:val="001912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2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2D8"/>
    <w:rPr>
      <w:rFonts w:ascii="Times New Roman" w:eastAsia="Times New Roman" w:hAnsi="Times New Roman" w:cs="Times New Roman"/>
      <w:sz w:val="16"/>
      <w:lang w:eastAsia="en-US"/>
    </w:rPr>
  </w:style>
  <w:style w:type="paragraph" w:styleId="Title">
    <w:name w:val="Title"/>
    <w:basedOn w:val="HeadingBase"/>
    <w:link w:val="TitleChar"/>
    <w:qFormat/>
    <w:rsid w:val="001912D8"/>
    <w:pPr>
      <w:spacing w:before="5040"/>
      <w:jc w:val="center"/>
    </w:pPr>
    <w:rPr>
      <w:sz w:val="48"/>
      <w:szCs w:val="72"/>
      <w:lang w:val="en-US"/>
    </w:rPr>
  </w:style>
  <w:style w:type="character" w:customStyle="1" w:styleId="TitleChar">
    <w:name w:val="Title Char"/>
    <w:basedOn w:val="DefaultParagraphFont"/>
    <w:link w:val="Title"/>
    <w:rsid w:val="001912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2D8"/>
    <w:pPr>
      <w:tabs>
        <w:tab w:val="left" w:pos="3600"/>
        <w:tab w:val="left" w:pos="3958"/>
      </w:tabs>
    </w:pPr>
  </w:style>
  <w:style w:type="paragraph" w:styleId="List">
    <w:name w:val="List"/>
    <w:basedOn w:val="BodyText"/>
    <w:next w:val="BodyText"/>
    <w:rsid w:val="001912D8"/>
    <w:pPr>
      <w:tabs>
        <w:tab w:val="left" w:pos="340"/>
      </w:tabs>
      <w:spacing w:before="60" w:after="60"/>
      <w:ind w:left="340" w:hanging="340"/>
    </w:pPr>
  </w:style>
  <w:style w:type="paragraph" w:customStyle="1" w:styleId="Note">
    <w:name w:val="Note"/>
    <w:basedOn w:val="BodyText"/>
    <w:rsid w:val="001912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2D8"/>
    <w:pPr>
      <w:framePr w:wrap="auto" w:hAnchor="text" w:y="6049"/>
    </w:pPr>
    <w:rPr>
      <w:color w:val="000000"/>
      <w:sz w:val="40"/>
    </w:rPr>
  </w:style>
  <w:style w:type="paragraph" w:customStyle="1" w:styleId="TOCTitle">
    <w:name w:val="TOCTitle"/>
    <w:basedOn w:val="Heading1"/>
    <w:rsid w:val="001912D8"/>
    <w:pPr>
      <w:spacing w:after="240"/>
      <w:jc w:val="center"/>
      <w:outlineLvl w:val="9"/>
    </w:pPr>
    <w:rPr>
      <w:caps/>
    </w:rPr>
  </w:style>
  <w:style w:type="paragraph" w:customStyle="1" w:styleId="Version">
    <w:name w:val="Version"/>
    <w:rsid w:val="001912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2D8"/>
    <w:pPr>
      <w:keepNext w:val="0"/>
      <w:tabs>
        <w:tab w:val="right" w:pos="4176"/>
      </w:tabs>
      <w:ind w:left="198" w:hanging="198"/>
    </w:pPr>
    <w:rPr>
      <w:rFonts w:ascii="Garamond" w:hAnsi="Garamond"/>
    </w:rPr>
  </w:style>
  <w:style w:type="paragraph" w:styleId="IndexHeading">
    <w:name w:val="index heading"/>
    <w:basedOn w:val="Normal"/>
    <w:next w:val="Index1"/>
    <w:semiHidden/>
    <w:rsid w:val="001912D8"/>
    <w:pPr>
      <w:spacing w:before="120" w:after="120"/>
    </w:pPr>
    <w:rPr>
      <w:rFonts w:ascii="Arial" w:hAnsi="Arial"/>
      <w:b/>
      <w:color w:val="918585"/>
      <w:sz w:val="24"/>
    </w:rPr>
  </w:style>
  <w:style w:type="paragraph" w:styleId="Header">
    <w:name w:val="header"/>
    <w:basedOn w:val="Normal"/>
    <w:link w:val="HeaderChar"/>
    <w:rsid w:val="001912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2D8"/>
    <w:rPr>
      <w:rFonts w:ascii="Times New Roman" w:eastAsia="Times New Roman" w:hAnsi="Times New Roman" w:cs="Times New Roman"/>
      <w:sz w:val="16"/>
      <w:szCs w:val="20"/>
      <w:lang w:val="en-GB" w:eastAsia="en-US"/>
    </w:rPr>
  </w:style>
  <w:style w:type="paragraph" w:customStyle="1" w:styleId="Chapter">
    <w:name w:val="Chapter"/>
    <w:basedOn w:val="Normal"/>
    <w:rsid w:val="001912D8"/>
    <w:pPr>
      <w:spacing w:before="240"/>
    </w:pPr>
    <w:rPr>
      <w:rFonts w:ascii="Times New Roman" w:hAnsi="Times New Roman"/>
      <w:smallCaps/>
      <w:spacing w:val="80"/>
      <w:sz w:val="28"/>
    </w:rPr>
  </w:style>
  <w:style w:type="paragraph" w:customStyle="1" w:styleId="InChapter">
    <w:name w:val="InChapter"/>
    <w:basedOn w:val="Heading3"/>
    <w:rsid w:val="001912D8"/>
    <w:pPr>
      <w:spacing w:after="240"/>
      <w:outlineLvl w:val="9"/>
    </w:pPr>
    <w:rPr>
      <w:noProof/>
    </w:rPr>
  </w:style>
  <w:style w:type="paragraph" w:styleId="Index2">
    <w:name w:val="index 2"/>
    <w:basedOn w:val="Normal"/>
    <w:next w:val="Normal"/>
    <w:semiHidden/>
    <w:rsid w:val="001912D8"/>
    <w:pPr>
      <w:tabs>
        <w:tab w:val="right" w:pos="4176"/>
      </w:tabs>
      <w:ind w:left="568" w:hanging="284"/>
    </w:pPr>
    <w:rPr>
      <w:rFonts w:ascii="Garamond" w:hAnsi="Garamond"/>
    </w:rPr>
  </w:style>
  <w:style w:type="paragraph" w:customStyle="1" w:styleId="Byline">
    <w:name w:val="Byline"/>
    <w:rsid w:val="001912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2D8"/>
    <w:pPr>
      <w:tabs>
        <w:tab w:val="clear" w:pos="3600"/>
        <w:tab w:val="clear" w:pos="3958"/>
      </w:tabs>
      <w:jc w:val="right"/>
    </w:pPr>
  </w:style>
  <w:style w:type="character" w:styleId="Emphasis">
    <w:name w:val="Emphasis"/>
    <w:basedOn w:val="DefaultParagraphFont"/>
    <w:qFormat/>
    <w:rsid w:val="001912D8"/>
    <w:rPr>
      <w:i/>
    </w:rPr>
  </w:style>
  <w:style w:type="paragraph" w:styleId="Caption">
    <w:name w:val="caption"/>
    <w:basedOn w:val="BodyText"/>
    <w:next w:val="Normal"/>
    <w:qFormat/>
    <w:rsid w:val="001912D8"/>
    <w:pPr>
      <w:framePr w:w="2268" w:hSpace="181" w:vSpace="181" w:wrap="around" w:vAnchor="text" w:hAnchor="page" w:x="1135" w:y="285" w:anchorLock="1"/>
    </w:pPr>
    <w:rPr>
      <w:i/>
    </w:rPr>
  </w:style>
  <w:style w:type="paragraph" w:customStyle="1" w:styleId="MiniTOCTitle">
    <w:name w:val="MiniTOCTitle"/>
    <w:basedOn w:val="Heading4"/>
    <w:rsid w:val="001912D8"/>
    <w:pPr>
      <w:spacing w:before="240"/>
      <w:outlineLvl w:val="9"/>
    </w:pPr>
    <w:rPr>
      <w:noProof/>
      <w:sz w:val="24"/>
    </w:rPr>
  </w:style>
  <w:style w:type="paragraph" w:customStyle="1" w:styleId="MiniTOCItem">
    <w:name w:val="MiniTOCItem"/>
    <w:basedOn w:val="ListBullet"/>
    <w:rsid w:val="001912D8"/>
    <w:pPr>
      <w:numPr>
        <w:numId w:val="0"/>
      </w:numPr>
      <w:tabs>
        <w:tab w:val="right" w:leader="dot" w:pos="6521"/>
      </w:tabs>
      <w:spacing w:before="0" w:after="0"/>
    </w:pPr>
  </w:style>
  <w:style w:type="paragraph" w:customStyle="1" w:styleId="TOFTitle">
    <w:name w:val="TOFTitle"/>
    <w:basedOn w:val="TOCTitle"/>
    <w:rsid w:val="001912D8"/>
  </w:style>
  <w:style w:type="paragraph" w:styleId="TableofFigures">
    <w:name w:val="table of figures"/>
    <w:basedOn w:val="Normal"/>
    <w:next w:val="Normal"/>
    <w:semiHidden/>
    <w:rsid w:val="001912D8"/>
    <w:pPr>
      <w:tabs>
        <w:tab w:val="right" w:leader="dot" w:pos="9072"/>
      </w:tabs>
      <w:ind w:left="970" w:hanging="403"/>
    </w:pPr>
    <w:rPr>
      <w:rFonts w:ascii="Times New Roman" w:hAnsi="Times New Roman"/>
      <w:b/>
    </w:rPr>
  </w:style>
  <w:style w:type="paragraph" w:styleId="ListNumber">
    <w:name w:val="List Number"/>
    <w:basedOn w:val="List"/>
    <w:rsid w:val="001912D8"/>
    <w:pPr>
      <w:numPr>
        <w:numId w:val="15"/>
      </w:numPr>
      <w:tabs>
        <w:tab w:val="clear" w:pos="340"/>
      </w:tabs>
    </w:pPr>
  </w:style>
  <w:style w:type="character" w:customStyle="1" w:styleId="WingdingSymbols">
    <w:name w:val="Wingding Symbols"/>
    <w:rsid w:val="001912D8"/>
    <w:rPr>
      <w:rFonts w:ascii="Wingdings" w:hAnsi="Wingdings"/>
    </w:rPr>
  </w:style>
  <w:style w:type="paragraph" w:customStyle="1" w:styleId="TableHeading">
    <w:name w:val="Table Heading"/>
    <w:basedOn w:val="HeadingBase"/>
    <w:rsid w:val="001912D8"/>
    <w:pPr>
      <w:keepLines/>
      <w:pBdr>
        <w:bottom w:val="single" w:sz="6" w:space="1" w:color="918585"/>
      </w:pBdr>
      <w:spacing w:before="240"/>
    </w:pPr>
  </w:style>
  <w:style w:type="character" w:customStyle="1" w:styleId="HotSpot">
    <w:name w:val="HotSpot"/>
    <w:rsid w:val="001912D8"/>
    <w:rPr>
      <w:color w:val="0033CC"/>
      <w:u w:val="none"/>
    </w:rPr>
  </w:style>
  <w:style w:type="paragraph" w:customStyle="1" w:styleId="BodyTextRight">
    <w:name w:val="Body Text Right"/>
    <w:basedOn w:val="BodyText"/>
    <w:rsid w:val="001912D8"/>
    <w:pPr>
      <w:spacing w:before="0" w:after="0"/>
      <w:jc w:val="right"/>
    </w:pPr>
  </w:style>
  <w:style w:type="paragraph" w:styleId="Index3">
    <w:name w:val="index 3"/>
    <w:basedOn w:val="ListNumber2"/>
    <w:next w:val="Normal"/>
    <w:semiHidden/>
    <w:rsid w:val="001912D8"/>
    <w:pPr>
      <w:numPr>
        <w:numId w:val="0"/>
      </w:numPr>
      <w:tabs>
        <w:tab w:val="right" w:leader="dot" w:pos="4176"/>
      </w:tabs>
    </w:pPr>
  </w:style>
  <w:style w:type="paragraph" w:styleId="ListNumber2">
    <w:name w:val="List Number 2"/>
    <w:basedOn w:val="List2"/>
    <w:rsid w:val="001912D8"/>
    <w:pPr>
      <w:numPr>
        <w:numId w:val="10"/>
      </w:numPr>
      <w:tabs>
        <w:tab w:val="clear" w:pos="1060"/>
      </w:tabs>
    </w:pPr>
  </w:style>
  <w:style w:type="paragraph" w:customStyle="1" w:styleId="MarginNote">
    <w:name w:val="Margin Note"/>
    <w:basedOn w:val="BodyText"/>
    <w:rsid w:val="001912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2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2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2D8"/>
    <w:rPr>
      <w:sz w:val="32"/>
    </w:rPr>
  </w:style>
  <w:style w:type="paragraph" w:customStyle="1" w:styleId="HeadingProcedure">
    <w:name w:val="Heading Procedure"/>
    <w:basedOn w:val="HeadingBase"/>
    <w:next w:val="Normal"/>
    <w:rsid w:val="001912D8"/>
    <w:pPr>
      <w:tabs>
        <w:tab w:val="left" w:pos="0"/>
      </w:tabs>
      <w:spacing w:before="120" w:after="60"/>
    </w:pPr>
    <w:rPr>
      <w:i/>
      <w:color w:val="918585"/>
      <w:sz w:val="22"/>
    </w:rPr>
  </w:style>
  <w:style w:type="paragraph" w:customStyle="1" w:styleId="TableBodyText">
    <w:name w:val="Table Body Text"/>
    <w:basedOn w:val="BodyText"/>
    <w:rsid w:val="001912D8"/>
    <w:pPr>
      <w:spacing w:before="60" w:after="60"/>
    </w:pPr>
  </w:style>
  <w:style w:type="paragraph" w:styleId="ListContinue">
    <w:name w:val="List Continue"/>
    <w:basedOn w:val="List"/>
    <w:rsid w:val="001912D8"/>
    <w:pPr>
      <w:ind w:firstLine="0"/>
    </w:pPr>
  </w:style>
  <w:style w:type="paragraph" w:customStyle="1" w:styleId="ListNote">
    <w:name w:val="List Note"/>
    <w:basedOn w:val="List"/>
    <w:rsid w:val="001912D8"/>
    <w:pPr>
      <w:pBdr>
        <w:top w:val="single" w:sz="6" w:space="2" w:color="918585"/>
        <w:bottom w:val="single" w:sz="6" w:space="2" w:color="918585"/>
      </w:pBdr>
      <w:tabs>
        <w:tab w:val="left" w:pos="1021"/>
      </w:tabs>
      <w:ind w:firstLine="0"/>
    </w:pPr>
  </w:style>
  <w:style w:type="paragraph" w:customStyle="1" w:styleId="Warning">
    <w:name w:val="Warning"/>
    <w:basedOn w:val="BodyText"/>
    <w:rsid w:val="001912D8"/>
    <w:pPr>
      <w:shd w:val="clear" w:color="auto" w:fill="D9D9D9"/>
      <w:tabs>
        <w:tab w:val="left" w:pos="992"/>
      </w:tabs>
      <w:ind w:left="119" w:right="119"/>
    </w:pPr>
    <w:rPr>
      <w:sz w:val="20"/>
    </w:rPr>
  </w:style>
  <w:style w:type="paragraph" w:customStyle="1" w:styleId="MarginIcons">
    <w:name w:val="Margin Icons"/>
    <w:basedOn w:val="BodyText"/>
    <w:rsid w:val="001912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2D8"/>
    <w:rPr>
      <w:rFonts w:ascii="Courier New" w:hAnsi="Courier New"/>
    </w:rPr>
  </w:style>
  <w:style w:type="paragraph" w:customStyle="1" w:styleId="NoteBullet">
    <w:name w:val="Note Bullet"/>
    <w:basedOn w:val="Note"/>
    <w:rsid w:val="001912D8"/>
    <w:pPr>
      <w:tabs>
        <w:tab w:val="clear" w:pos="680"/>
      </w:tabs>
      <w:spacing w:before="60" w:after="60"/>
    </w:pPr>
  </w:style>
  <w:style w:type="paragraph" w:customStyle="1" w:styleId="SubHeading2">
    <w:name w:val="SubHeading2"/>
    <w:basedOn w:val="HeadingBase"/>
    <w:rsid w:val="001912D8"/>
    <w:pPr>
      <w:spacing w:before="240" w:after="60"/>
    </w:pPr>
    <w:rPr>
      <w:sz w:val="20"/>
    </w:rPr>
  </w:style>
  <w:style w:type="paragraph" w:customStyle="1" w:styleId="SubHeading1">
    <w:name w:val="SubHeading1"/>
    <w:basedOn w:val="HeadingBase"/>
    <w:rsid w:val="001912D8"/>
    <w:pPr>
      <w:spacing w:before="240" w:after="60"/>
    </w:pPr>
    <w:rPr>
      <w:color w:val="918585"/>
      <w:sz w:val="22"/>
    </w:rPr>
  </w:style>
  <w:style w:type="paragraph" w:customStyle="1" w:styleId="SideHeading">
    <w:name w:val="Side Heading"/>
    <w:basedOn w:val="HeadingBase"/>
    <w:rsid w:val="001912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2D8"/>
    <w:pPr>
      <w:tabs>
        <w:tab w:val="num" w:pos="360"/>
      </w:tabs>
    </w:pPr>
  </w:style>
  <w:style w:type="paragraph" w:styleId="PlainText">
    <w:name w:val="Plain Text"/>
    <w:basedOn w:val="Normal"/>
    <w:link w:val="PlainTextChar"/>
    <w:rsid w:val="001912D8"/>
    <w:rPr>
      <w:sz w:val="20"/>
    </w:rPr>
  </w:style>
  <w:style w:type="character" w:customStyle="1" w:styleId="PlainTextChar">
    <w:name w:val="Plain Text Char"/>
    <w:basedOn w:val="DefaultParagraphFont"/>
    <w:link w:val="PlainText"/>
    <w:rsid w:val="001912D8"/>
    <w:rPr>
      <w:rFonts w:ascii="Courier New" w:eastAsia="Times New Roman" w:hAnsi="Courier New" w:cs="Times New Roman"/>
      <w:sz w:val="20"/>
      <w:szCs w:val="20"/>
      <w:lang w:eastAsia="en-US"/>
    </w:rPr>
  </w:style>
  <w:style w:type="character" w:customStyle="1" w:styleId="MenuOption">
    <w:name w:val="Menu Option"/>
    <w:basedOn w:val="DefaultParagraphFont"/>
    <w:rsid w:val="001912D8"/>
    <w:rPr>
      <w:b/>
      <w:smallCaps/>
    </w:rPr>
  </w:style>
  <w:style w:type="paragraph" w:customStyle="1" w:styleId="TableListNumber">
    <w:name w:val="Table List Number"/>
    <w:basedOn w:val="ListNumber"/>
    <w:rsid w:val="001912D8"/>
    <w:pPr>
      <w:numPr>
        <w:numId w:val="0"/>
      </w:numPr>
    </w:pPr>
  </w:style>
  <w:style w:type="paragraph" w:styleId="TOC4">
    <w:name w:val="toc 4"/>
    <w:basedOn w:val="TOCBase"/>
    <w:next w:val="Normal"/>
    <w:semiHidden/>
    <w:rsid w:val="001912D8"/>
    <w:pPr>
      <w:tabs>
        <w:tab w:val="right" w:leader="dot" w:pos="9071"/>
      </w:tabs>
      <w:ind w:left="1701"/>
    </w:pPr>
  </w:style>
  <w:style w:type="paragraph" w:customStyle="1" w:styleId="ListAlpha">
    <w:name w:val="List Alpha"/>
    <w:basedOn w:val="List"/>
    <w:rsid w:val="001912D8"/>
    <w:pPr>
      <w:numPr>
        <w:numId w:val="9"/>
      </w:numPr>
    </w:pPr>
  </w:style>
  <w:style w:type="paragraph" w:customStyle="1" w:styleId="ListAlpha2">
    <w:name w:val="List Alpha 2"/>
    <w:basedOn w:val="List2"/>
    <w:rsid w:val="001912D8"/>
    <w:pPr>
      <w:numPr>
        <w:numId w:val="8"/>
      </w:numPr>
    </w:pPr>
  </w:style>
  <w:style w:type="paragraph" w:styleId="List2">
    <w:name w:val="List 2"/>
    <w:basedOn w:val="BodyText"/>
    <w:rsid w:val="001912D8"/>
    <w:pPr>
      <w:tabs>
        <w:tab w:val="left" w:pos="680"/>
      </w:tabs>
      <w:spacing w:before="60" w:after="60"/>
      <w:ind w:left="680" w:hanging="340"/>
    </w:pPr>
  </w:style>
  <w:style w:type="paragraph" w:styleId="List3">
    <w:name w:val="List 3"/>
    <w:basedOn w:val="BodyText"/>
    <w:rsid w:val="001912D8"/>
    <w:pPr>
      <w:tabs>
        <w:tab w:val="left" w:pos="1021"/>
      </w:tabs>
      <w:spacing w:before="60" w:after="60"/>
      <w:ind w:left="1020" w:hanging="340"/>
    </w:pPr>
  </w:style>
  <w:style w:type="paragraph" w:styleId="List4">
    <w:name w:val="List 4"/>
    <w:basedOn w:val="BodyText"/>
    <w:rsid w:val="001912D8"/>
    <w:pPr>
      <w:tabs>
        <w:tab w:val="left" w:pos="1361"/>
      </w:tabs>
      <w:spacing w:before="60" w:after="60"/>
      <w:ind w:left="1361" w:hanging="340"/>
    </w:pPr>
  </w:style>
  <w:style w:type="paragraph" w:styleId="List5">
    <w:name w:val="List 5"/>
    <w:basedOn w:val="BodyText"/>
    <w:rsid w:val="001912D8"/>
    <w:pPr>
      <w:tabs>
        <w:tab w:val="left" w:pos="1701"/>
      </w:tabs>
      <w:spacing w:before="60" w:after="60"/>
      <w:ind w:left="1701" w:hanging="340"/>
    </w:pPr>
  </w:style>
  <w:style w:type="paragraph" w:styleId="ListBullet3">
    <w:name w:val="List Bullet 3"/>
    <w:basedOn w:val="List3"/>
    <w:rsid w:val="001912D8"/>
    <w:pPr>
      <w:numPr>
        <w:numId w:val="14"/>
      </w:numPr>
      <w:tabs>
        <w:tab w:val="clear" w:pos="1021"/>
      </w:tabs>
      <w:ind w:left="1037" w:hanging="357"/>
    </w:pPr>
  </w:style>
  <w:style w:type="paragraph" w:styleId="ListBullet4">
    <w:name w:val="List Bullet 4"/>
    <w:basedOn w:val="List4"/>
    <w:rsid w:val="001912D8"/>
    <w:pPr>
      <w:numPr>
        <w:numId w:val="3"/>
      </w:numPr>
      <w:tabs>
        <w:tab w:val="clear" w:pos="1361"/>
      </w:tabs>
    </w:pPr>
  </w:style>
  <w:style w:type="paragraph" w:styleId="ListBullet5">
    <w:name w:val="List Bullet 5"/>
    <w:basedOn w:val="List5"/>
    <w:rsid w:val="001912D8"/>
    <w:pPr>
      <w:numPr>
        <w:numId w:val="4"/>
      </w:numPr>
    </w:pPr>
  </w:style>
  <w:style w:type="paragraph" w:styleId="ListContinue2">
    <w:name w:val="List Continue 2"/>
    <w:basedOn w:val="List2"/>
    <w:rsid w:val="001912D8"/>
    <w:pPr>
      <w:ind w:firstLine="0"/>
    </w:pPr>
  </w:style>
  <w:style w:type="paragraph" w:styleId="ListContinue3">
    <w:name w:val="List Continue 3"/>
    <w:basedOn w:val="List3"/>
    <w:rsid w:val="001912D8"/>
    <w:pPr>
      <w:ind w:left="1021" w:firstLine="0"/>
    </w:pPr>
  </w:style>
  <w:style w:type="paragraph" w:styleId="ListContinue4">
    <w:name w:val="List Continue 4"/>
    <w:basedOn w:val="List4"/>
    <w:rsid w:val="001912D8"/>
    <w:pPr>
      <w:ind w:firstLine="0"/>
    </w:pPr>
  </w:style>
  <w:style w:type="paragraph" w:styleId="ListContinue5">
    <w:name w:val="List Continue 5"/>
    <w:basedOn w:val="List5"/>
    <w:rsid w:val="001912D8"/>
    <w:pPr>
      <w:ind w:firstLine="0"/>
    </w:pPr>
  </w:style>
  <w:style w:type="paragraph" w:styleId="ListNumber3">
    <w:name w:val="List Number 3"/>
    <w:basedOn w:val="List3"/>
    <w:rsid w:val="001912D8"/>
    <w:pPr>
      <w:numPr>
        <w:numId w:val="5"/>
      </w:numPr>
    </w:pPr>
  </w:style>
  <w:style w:type="paragraph" w:styleId="ListNumber4">
    <w:name w:val="List Number 4"/>
    <w:basedOn w:val="List4"/>
    <w:rsid w:val="001912D8"/>
    <w:pPr>
      <w:numPr>
        <w:numId w:val="6"/>
      </w:numPr>
    </w:pPr>
  </w:style>
  <w:style w:type="paragraph" w:styleId="ListNumber5">
    <w:name w:val="List Number 5"/>
    <w:basedOn w:val="List5"/>
    <w:rsid w:val="001912D8"/>
    <w:pPr>
      <w:numPr>
        <w:numId w:val="7"/>
      </w:numPr>
    </w:pPr>
  </w:style>
  <w:style w:type="paragraph" w:styleId="BlockText">
    <w:name w:val="Block Text"/>
    <w:basedOn w:val="Normal"/>
    <w:rsid w:val="001912D8"/>
    <w:pPr>
      <w:spacing w:after="120"/>
      <w:ind w:left="1440" w:right="1440"/>
    </w:pPr>
  </w:style>
  <w:style w:type="character" w:customStyle="1" w:styleId="Subscript">
    <w:name w:val="Subscript"/>
    <w:basedOn w:val="DefaultParagraphFont"/>
    <w:rsid w:val="001912D8"/>
    <w:rPr>
      <w:sz w:val="16"/>
      <w:vertAlign w:val="subscript"/>
    </w:rPr>
  </w:style>
  <w:style w:type="character" w:customStyle="1" w:styleId="Superscript">
    <w:name w:val="Superscript"/>
    <w:basedOn w:val="DefaultParagraphFont"/>
    <w:rsid w:val="001912D8"/>
    <w:rPr>
      <w:sz w:val="16"/>
      <w:vertAlign w:val="superscript"/>
    </w:rPr>
  </w:style>
  <w:style w:type="character" w:customStyle="1" w:styleId="Symbols">
    <w:name w:val="Symbols"/>
    <w:basedOn w:val="DefaultParagraphFont"/>
    <w:rsid w:val="001912D8"/>
    <w:rPr>
      <w:rFonts w:ascii="Symbol" w:hAnsi="Symbol"/>
    </w:rPr>
  </w:style>
  <w:style w:type="character" w:customStyle="1" w:styleId="MenuOptions">
    <w:name w:val="Menu Options"/>
    <w:basedOn w:val="DefaultParagraphFont"/>
    <w:rsid w:val="001912D8"/>
    <w:rPr>
      <w:rFonts w:ascii="Arial Narrow" w:hAnsi="Arial Narrow"/>
      <w:smallCaps/>
    </w:rPr>
  </w:style>
  <w:style w:type="character" w:customStyle="1" w:styleId="Buttons">
    <w:name w:val="Buttons"/>
    <w:basedOn w:val="DefaultParagraphFont"/>
    <w:rsid w:val="001912D8"/>
    <w:rPr>
      <w:b/>
    </w:rPr>
  </w:style>
  <w:style w:type="character" w:customStyle="1" w:styleId="Underlined">
    <w:name w:val="Underlined"/>
    <w:basedOn w:val="DefaultParagraphFont"/>
    <w:rsid w:val="001912D8"/>
    <w:rPr>
      <w:u w:val="single"/>
    </w:rPr>
  </w:style>
  <w:style w:type="paragraph" w:customStyle="1" w:styleId="TableBodyTextRight">
    <w:name w:val="Table Body Text Right"/>
    <w:basedOn w:val="TableBodyText"/>
    <w:rsid w:val="001912D8"/>
    <w:pPr>
      <w:widowControl w:val="0"/>
      <w:autoSpaceDE w:val="0"/>
      <w:autoSpaceDN w:val="0"/>
      <w:adjustRightInd w:val="0"/>
      <w:jc w:val="right"/>
    </w:pPr>
    <w:rPr>
      <w:rFonts w:cs="Arial"/>
      <w:szCs w:val="18"/>
    </w:rPr>
  </w:style>
  <w:style w:type="paragraph" w:customStyle="1" w:styleId="CopyrightText">
    <w:name w:val="Copyright Text"/>
    <w:basedOn w:val="BodyText"/>
    <w:rsid w:val="001912D8"/>
    <w:rPr>
      <w:sz w:val="18"/>
    </w:rPr>
  </w:style>
  <w:style w:type="paragraph" w:customStyle="1" w:styleId="BodySmallRight">
    <w:name w:val="Body Small Right"/>
    <w:basedOn w:val="BodyTextRight"/>
    <w:rsid w:val="001912D8"/>
    <w:rPr>
      <w:sz w:val="18"/>
      <w:szCs w:val="18"/>
    </w:rPr>
  </w:style>
  <w:style w:type="paragraph" w:customStyle="1" w:styleId="MarginEdition">
    <w:name w:val="Margin Edition"/>
    <w:basedOn w:val="MarginNote"/>
    <w:rsid w:val="001912D8"/>
    <w:pPr>
      <w:spacing w:before="0" w:after="0"/>
    </w:pPr>
    <w:rPr>
      <w:rFonts w:ascii="Times New Roman" w:hAnsi="Times New Roman"/>
      <w:color w:val="999999"/>
    </w:rPr>
  </w:style>
  <w:style w:type="paragraph" w:customStyle="1" w:styleId="Spacer">
    <w:name w:val="Spacer"/>
    <w:basedOn w:val="Normal"/>
    <w:rsid w:val="001912D8"/>
    <w:rPr>
      <w:sz w:val="2"/>
      <w:szCs w:val="2"/>
    </w:rPr>
  </w:style>
  <w:style w:type="character" w:customStyle="1" w:styleId="Small">
    <w:name w:val="Small"/>
    <w:basedOn w:val="DefaultParagraphFont"/>
    <w:rsid w:val="001912D8"/>
    <w:rPr>
      <w:sz w:val="16"/>
    </w:rPr>
  </w:style>
  <w:style w:type="paragraph" w:customStyle="1" w:styleId="WideTable">
    <w:name w:val="Wide Table"/>
    <w:basedOn w:val="Normal"/>
    <w:rsid w:val="001912D8"/>
    <w:pPr>
      <w:ind w:left="-1418"/>
    </w:pPr>
    <w:rPr>
      <w:sz w:val="2"/>
      <w:szCs w:val="2"/>
    </w:rPr>
  </w:style>
  <w:style w:type="character" w:styleId="PageNumber">
    <w:name w:val="page number"/>
    <w:basedOn w:val="DefaultParagraphFont"/>
    <w:rsid w:val="001912D8"/>
  </w:style>
  <w:style w:type="paragraph" w:styleId="Quote">
    <w:name w:val="Quote"/>
    <w:basedOn w:val="Heading1"/>
    <w:link w:val="QuoteChar"/>
    <w:qFormat/>
    <w:rsid w:val="001912D8"/>
    <w:rPr>
      <w:b w:val="0"/>
      <w:sz w:val="72"/>
      <w:szCs w:val="72"/>
      <w:lang w:val="en-NZ"/>
    </w:rPr>
  </w:style>
  <w:style w:type="character" w:customStyle="1" w:styleId="QuoteChar">
    <w:name w:val="Quote Char"/>
    <w:basedOn w:val="DefaultParagraphFont"/>
    <w:link w:val="Quote"/>
    <w:rsid w:val="001912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2D8"/>
    <w:pPr>
      <w:pageBreakBefore/>
    </w:pPr>
  </w:style>
  <w:style w:type="paragraph" w:customStyle="1" w:styleId="Border">
    <w:name w:val="Border"/>
    <w:basedOn w:val="Normal"/>
    <w:qFormat/>
    <w:rsid w:val="001912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2D8"/>
    <w:rPr>
      <w:b/>
      <w:bCs/>
      <w:i/>
      <w:iCs/>
      <w:color w:val="auto"/>
    </w:rPr>
  </w:style>
  <w:style w:type="paragraph" w:styleId="IntenseQuote">
    <w:name w:val="Intense Quote"/>
    <w:basedOn w:val="Normal"/>
    <w:next w:val="Normal"/>
    <w:link w:val="IntenseQuoteChar"/>
    <w:uiPriority w:val="30"/>
    <w:qFormat/>
    <w:rsid w:val="001912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2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2D8"/>
    <w:rPr>
      <w:smallCaps/>
      <w:color w:val="auto"/>
      <w:u w:val="single"/>
    </w:rPr>
  </w:style>
  <w:style w:type="character" w:styleId="IntenseReference">
    <w:name w:val="Intense Reference"/>
    <w:basedOn w:val="DefaultParagraphFont"/>
    <w:uiPriority w:val="32"/>
    <w:qFormat/>
    <w:rsid w:val="001912D8"/>
    <w:rPr>
      <w:b/>
      <w:bCs/>
      <w:smallCaps/>
      <w:color w:val="auto"/>
      <w:spacing w:val="5"/>
      <w:u w:val="single"/>
    </w:rPr>
  </w:style>
  <w:style w:type="paragraph" w:customStyle="1" w:styleId="2ColumnHeading">
    <w:name w:val="2Column Heading"/>
    <w:basedOn w:val="BodyText"/>
    <w:qFormat/>
    <w:rsid w:val="001912D8"/>
    <w:pPr>
      <w:spacing w:after="60"/>
      <w:ind w:left="-2268"/>
    </w:pPr>
    <w:rPr>
      <w:b/>
    </w:rPr>
  </w:style>
  <w:style w:type="paragraph" w:customStyle="1" w:styleId="Heading1TOC">
    <w:name w:val="Heading1 TOC"/>
    <w:basedOn w:val="Normal"/>
    <w:qFormat/>
    <w:rsid w:val="001912D8"/>
    <w:pPr>
      <w:spacing w:before="240" w:after="120"/>
    </w:pPr>
    <w:rPr>
      <w:rFonts w:ascii="Times New Roman" w:hAnsi="Times New Roman"/>
      <w:b/>
      <w:sz w:val="32"/>
    </w:rPr>
  </w:style>
  <w:style w:type="paragraph" w:customStyle="1" w:styleId="Heading2TOC">
    <w:name w:val="Heading2 TOC"/>
    <w:basedOn w:val="Normal"/>
    <w:qFormat/>
    <w:rsid w:val="001912D8"/>
    <w:pPr>
      <w:spacing w:before="240" w:after="60"/>
    </w:pPr>
    <w:rPr>
      <w:rFonts w:ascii="Times New Roman" w:hAnsi="Times New Roman"/>
      <w:b/>
      <w:sz w:val="28"/>
    </w:rPr>
  </w:style>
  <w:style w:type="character" w:customStyle="1" w:styleId="Underline">
    <w:name w:val="Underline"/>
    <w:basedOn w:val="DefaultParagraphFont"/>
    <w:qFormat/>
    <w:rsid w:val="001912D8"/>
    <w:rPr>
      <w:u w:val="single"/>
    </w:rPr>
  </w:style>
  <w:style w:type="character" w:customStyle="1" w:styleId="BoldandItalics">
    <w:name w:val="Bold and Italics"/>
    <w:qFormat/>
    <w:rsid w:val="001912D8"/>
    <w:rPr>
      <w:b/>
      <w:i/>
      <w:u w:val="none"/>
    </w:rPr>
  </w:style>
  <w:style w:type="paragraph" w:styleId="BalloonText">
    <w:name w:val="Balloon Text"/>
    <w:basedOn w:val="Normal"/>
    <w:link w:val="BalloonTextChar"/>
    <w:rsid w:val="001912D8"/>
    <w:rPr>
      <w:rFonts w:ascii="Tahoma" w:hAnsi="Tahoma" w:cs="Tahoma"/>
      <w:sz w:val="16"/>
      <w:szCs w:val="16"/>
    </w:rPr>
  </w:style>
  <w:style w:type="character" w:customStyle="1" w:styleId="BalloonTextChar">
    <w:name w:val="Balloon Text Char"/>
    <w:basedOn w:val="DefaultParagraphFont"/>
    <w:link w:val="BalloonText"/>
    <w:rsid w:val="001912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2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2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2D8"/>
    <w:rPr>
      <w:b/>
      <w:color w:val="660033"/>
      <w:spacing w:val="0"/>
    </w:rPr>
  </w:style>
  <w:style w:type="paragraph" w:customStyle="1" w:styleId="Nameditemlist">
    <w:name w:val="Named item list"/>
    <w:basedOn w:val="BodyText"/>
    <w:qFormat/>
    <w:rsid w:val="001912D8"/>
    <w:pPr>
      <w:tabs>
        <w:tab w:val="left" w:pos="2835"/>
      </w:tabs>
      <w:ind w:left="2835" w:hanging="2835"/>
    </w:pPr>
  </w:style>
  <w:style w:type="paragraph" w:customStyle="1" w:styleId="BodyTextnopadding">
    <w:name w:val="Body Text no padding"/>
    <w:basedOn w:val="BodyText"/>
    <w:qFormat/>
    <w:rsid w:val="001912D8"/>
    <w:pPr>
      <w:spacing w:before="0" w:after="0"/>
    </w:pPr>
  </w:style>
  <w:style w:type="paragraph" w:customStyle="1" w:styleId="BodyTextBold">
    <w:name w:val="Body Text Bold"/>
    <w:basedOn w:val="BodyText"/>
    <w:qFormat/>
    <w:rsid w:val="001912D8"/>
    <w:rPr>
      <w:b/>
    </w:rPr>
  </w:style>
  <w:style w:type="character" w:styleId="Hyperlink">
    <w:name w:val="Hyperlink"/>
    <w:basedOn w:val="DefaultParagraphFont"/>
    <w:uiPriority w:val="99"/>
    <w:unhideWhenUsed/>
    <w:rsid w:val="007E23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7340</Characters>
  <Application>Microsoft Office Word</Application>
  <DocSecurity>0</DocSecurity>
  <Lines>271</Lines>
  <Paragraphs>148</Paragraphs>
  <ScaleCrop>false</ScaleCrop>
  <Company>Author-it Software Corporation Ltd.</Company>
  <LinksUpToDate>false</LinksUpToDate>
  <CharactersWithSpaces>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UEPOPS137 Shut down a steam turbine</dc:title>
  <dc:subject>Approved</dc:subject>
  <dc:creator>Powering Skills Organisation</dc:creator>
  <cp:keywords>Release: 1</cp:keywords>
  <dc:description>Review Date: 12 April 2008</dc:description>
  <cp:lastModifiedBy>HSD_TPCMSd.prod</cp:lastModifiedBy>
  <cp:revision>3</cp:revision>
  <dcterms:created xsi:type="dcterms:W3CDTF">2025-03-01T16:47:00Z</dcterms:created>
  <dcterms:modified xsi:type="dcterms:W3CDTF">2025-03-01T16:47:00Z</dcterms:modified>
</cp:coreProperties>
</file>